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05979A" w14:textId="5BF9CBAF" w:rsidR="00345BD3" w:rsidRPr="00440571" w:rsidRDefault="00345BD3" w:rsidP="001D3206">
      <w:pPr>
        <w:tabs>
          <w:tab w:val="right" w:pos="9360"/>
        </w:tabs>
        <w:rPr>
          <w:b/>
          <w:snapToGrid/>
          <w:szCs w:val="24"/>
          <w:lang w:val="en-US"/>
        </w:rPr>
      </w:pPr>
      <w:bookmarkStart w:id="0" w:name="_GoBack"/>
      <w:r w:rsidRPr="00440571">
        <w:rPr>
          <w:b/>
        </w:rPr>
        <w:t>3GPP TSG RAN WG1 Meeting #9</w:t>
      </w:r>
      <w:r w:rsidR="00386463">
        <w:rPr>
          <w:b/>
        </w:rPr>
        <w:t>9</w:t>
      </w:r>
      <w:r w:rsidRPr="00440571">
        <w:rPr>
          <w:b/>
        </w:rPr>
        <w:tab/>
        <w:t xml:space="preserve">                                                                          R1-</w:t>
      </w:r>
      <w:r w:rsidR="00965724" w:rsidRPr="00440571">
        <w:rPr>
          <w:b/>
        </w:rPr>
        <w:t>19</w:t>
      </w:r>
      <w:r w:rsidR="00260868">
        <w:rPr>
          <w:b/>
        </w:rPr>
        <w:t>1</w:t>
      </w:r>
      <w:r w:rsidR="00CB7D82">
        <w:rPr>
          <w:b/>
        </w:rPr>
        <w:t>2935</w:t>
      </w:r>
    </w:p>
    <w:p w14:paraId="178C177B" w14:textId="3F0743F7" w:rsidR="008834E4" w:rsidRPr="006B41F5" w:rsidRDefault="00386463" w:rsidP="008834E4">
      <w:pPr>
        <w:tabs>
          <w:tab w:val="right" w:pos="9360"/>
        </w:tabs>
        <w:rPr>
          <w:b/>
        </w:rPr>
      </w:pPr>
      <w:r w:rsidRPr="00386463">
        <w:rPr>
          <w:b/>
        </w:rPr>
        <w:t>Reno, Nevada, US</w:t>
      </w:r>
    </w:p>
    <w:p w14:paraId="6F1F0EDC" w14:textId="3AA4B287" w:rsidR="00345BD3" w:rsidRPr="00440571" w:rsidDel="5E018687" w:rsidRDefault="00386463" w:rsidP="008834E4">
      <w:pPr>
        <w:tabs>
          <w:tab w:val="right" w:pos="9360"/>
        </w:tabs>
        <w:rPr>
          <w:rFonts w:ascii="Segoe UI" w:eastAsia="Segoe UI"/>
          <w:b/>
          <w:bCs/>
          <w:iCs/>
          <w:caps/>
          <w:color w:val="000000"/>
          <w:spacing w:val="-9617"/>
          <w:w w:val="65535"/>
          <w:kern w:val="0"/>
          <w:sz w:val="63827"/>
          <w:szCs w:val="0"/>
          <w:u w:color="000000"/>
          <w:bdr w:val="none" w:sz="0" w:space="31" w:color="000044"/>
          <w:shd w:val="clear" w:color="030000" w:fill="000000"/>
          <w:vertAlign w:val="subscript"/>
          <w:lang w:eastAsia="x-none"/>
          <w14:textOutline w14:w="192181365" w14:cap="flat" w14:cmpd="sng" w14:algn="ctr">
            <w14:noFill/>
            <w14:prstDash w14:val="sysDash"/>
            <w14:bevel/>
          </w14:textOutline>
          <w14:textFill>
            <w14:solidFill>
              <w14:srgbClr w14:val="000000">
                <w14:tint w14:val="0"/>
              </w14:srgbClr>
            </w14:solidFill>
          </w14:textFill>
        </w:rPr>
      </w:pPr>
      <w:r>
        <w:rPr>
          <w:b/>
        </w:rPr>
        <w:t>Novem</w:t>
      </w:r>
      <w:r w:rsidR="006B41F5">
        <w:rPr>
          <w:b/>
        </w:rPr>
        <w:t>ber</w:t>
      </w:r>
      <w:r w:rsidR="008834E4" w:rsidRPr="008834E4">
        <w:rPr>
          <w:b/>
        </w:rPr>
        <w:t xml:space="preserve"> </w:t>
      </w:r>
      <w:r w:rsidR="006B41F5">
        <w:rPr>
          <w:b/>
        </w:rPr>
        <w:t>1</w:t>
      </w:r>
      <w:r>
        <w:rPr>
          <w:b/>
        </w:rPr>
        <w:t>8</w:t>
      </w:r>
      <w:r w:rsidR="00941879" w:rsidRPr="00440571">
        <w:rPr>
          <w:b/>
          <w:vertAlign w:val="superscript"/>
        </w:rPr>
        <w:t>t</w:t>
      </w:r>
      <w:r w:rsidR="00941879" w:rsidRPr="00440571">
        <w:rPr>
          <w:b/>
          <w:color w:val="000000"/>
          <w:vertAlign w:val="superscript"/>
        </w:rPr>
        <w:t>h</w:t>
      </w:r>
      <w:r w:rsidR="00345BD3" w:rsidRPr="00440571">
        <w:rPr>
          <w:b/>
        </w:rPr>
        <w:t xml:space="preserve"> </w:t>
      </w:r>
      <w:r w:rsidR="00345BD3" w:rsidRPr="00440571">
        <w:rPr>
          <w:b/>
          <w:color w:val="000000"/>
        </w:rPr>
        <w:t xml:space="preserve">– </w:t>
      </w:r>
      <w:r w:rsidR="006B41F5">
        <w:rPr>
          <w:b/>
          <w:color w:val="000000"/>
        </w:rPr>
        <w:t>2</w:t>
      </w:r>
      <w:r>
        <w:rPr>
          <w:b/>
          <w:color w:val="000000"/>
        </w:rPr>
        <w:t>2</w:t>
      </w:r>
      <w:r w:rsidRPr="00386463">
        <w:rPr>
          <w:b/>
          <w:color w:val="000000"/>
          <w:vertAlign w:val="superscript"/>
        </w:rPr>
        <w:t>nd</w:t>
      </w:r>
      <w:r w:rsidR="008834E4" w:rsidRPr="008834E4">
        <w:rPr>
          <w:b/>
          <w:color w:val="000000"/>
        </w:rPr>
        <w:t>, 2019</w:t>
      </w:r>
    </w:p>
    <w:p w14:paraId="7B424D61" w14:textId="3ED55137" w:rsidR="007560B7" w:rsidRPr="000B326B" w:rsidRDefault="002B27AC" w:rsidP="002900D7">
      <w:r w:rsidRPr="000B326B">
        <w:tab/>
      </w:r>
    </w:p>
    <w:p w14:paraId="399F8BF5" w14:textId="4FDE9EA4" w:rsidR="007560B7" w:rsidRPr="00440571" w:rsidRDefault="007560B7" w:rsidP="002900D7">
      <w:pPr>
        <w:rPr>
          <w:b/>
        </w:rPr>
      </w:pPr>
      <w:r w:rsidRPr="00440571">
        <w:rPr>
          <w:b/>
        </w:rPr>
        <w:t xml:space="preserve">Agenda item: </w:t>
      </w:r>
      <w:r w:rsidR="00335B11" w:rsidRPr="00440571">
        <w:rPr>
          <w:b/>
        </w:rPr>
        <w:t xml:space="preserve">   </w:t>
      </w:r>
      <w:r w:rsidR="003C5021" w:rsidRPr="00440571">
        <w:rPr>
          <w:b/>
        </w:rPr>
        <w:t>7.2.2</w:t>
      </w:r>
      <w:r w:rsidR="00E0182F" w:rsidRPr="00440571">
        <w:rPr>
          <w:b/>
        </w:rPr>
        <w:t>.</w:t>
      </w:r>
      <w:r w:rsidR="00852AE7" w:rsidRPr="00440571">
        <w:rPr>
          <w:b/>
        </w:rPr>
        <w:t>1.1</w:t>
      </w:r>
    </w:p>
    <w:p w14:paraId="38C90A73" w14:textId="595A593B" w:rsidR="007560B7" w:rsidRPr="00440571" w:rsidRDefault="007560B7" w:rsidP="002900D7">
      <w:pPr>
        <w:rPr>
          <w:b/>
        </w:rPr>
      </w:pPr>
      <w:r w:rsidRPr="00440571">
        <w:rPr>
          <w:b/>
        </w:rPr>
        <w:t xml:space="preserve">Source:           </w:t>
      </w:r>
      <w:r w:rsidR="00D30365">
        <w:rPr>
          <w:b/>
        </w:rPr>
        <w:t xml:space="preserve"> </w:t>
      </w:r>
      <w:r w:rsidRPr="00440571">
        <w:rPr>
          <w:b/>
        </w:rPr>
        <w:t xml:space="preserve">  Qualcomm</w:t>
      </w:r>
      <w:r w:rsidRPr="00440571">
        <w:rPr>
          <w:rFonts w:eastAsia="SimSun"/>
          <w:b/>
          <w:lang w:eastAsia="zh-CN"/>
        </w:rPr>
        <w:t xml:space="preserve"> </w:t>
      </w:r>
      <w:r w:rsidRPr="00440571">
        <w:rPr>
          <w:b/>
        </w:rPr>
        <w:t>Incorporated</w:t>
      </w:r>
    </w:p>
    <w:p w14:paraId="7FABE148" w14:textId="3E18D2C3" w:rsidR="00335B11" w:rsidRPr="00440571" w:rsidRDefault="007560B7" w:rsidP="002900D7">
      <w:pPr>
        <w:rPr>
          <w:b/>
        </w:rPr>
      </w:pPr>
      <w:r w:rsidRPr="00440571">
        <w:rPr>
          <w:b/>
        </w:rPr>
        <w:t xml:space="preserve">Title:                  </w:t>
      </w:r>
      <w:r w:rsidR="00852AE7" w:rsidRPr="00440571">
        <w:rPr>
          <w:b/>
        </w:rPr>
        <w:t>Initial access</w:t>
      </w:r>
      <w:r w:rsidR="005A68EC" w:rsidRPr="00440571">
        <w:rPr>
          <w:b/>
        </w:rPr>
        <w:t xml:space="preserve"> signals and channels for NR-U</w:t>
      </w:r>
    </w:p>
    <w:p w14:paraId="62BEAD57" w14:textId="1F2ABDC3" w:rsidR="007560B7" w:rsidRPr="00440571" w:rsidRDefault="007560B7" w:rsidP="002900D7">
      <w:pPr>
        <w:rPr>
          <w:b/>
        </w:rPr>
      </w:pPr>
      <w:r w:rsidRPr="00440571">
        <w:rPr>
          <w:b/>
        </w:rPr>
        <w:t>Document for:  Discussion</w:t>
      </w:r>
      <w:r w:rsidRPr="00440571">
        <w:rPr>
          <w:rFonts w:eastAsia="SimSun"/>
          <w:b/>
          <w:lang w:eastAsia="zh-CN"/>
        </w:rPr>
        <w:t xml:space="preserve"> and </w:t>
      </w:r>
      <w:r w:rsidRPr="00440571">
        <w:rPr>
          <w:b/>
        </w:rPr>
        <w:t>Decision</w:t>
      </w:r>
    </w:p>
    <w:p w14:paraId="757B6310" w14:textId="6025996E" w:rsidR="00985B1D" w:rsidRPr="000B326B" w:rsidRDefault="00985B1D" w:rsidP="00985B1D">
      <w:pPr>
        <w:pStyle w:val="Heading1"/>
        <w:numPr>
          <w:ilvl w:val="0"/>
          <w:numId w:val="3"/>
        </w:numPr>
      </w:pPr>
      <w:r w:rsidRPr="000B326B">
        <w:t>Introduction</w:t>
      </w:r>
    </w:p>
    <w:p w14:paraId="5F53D876" w14:textId="4FA5A52F" w:rsidR="00242725" w:rsidRPr="000B326B" w:rsidRDefault="00AE5F3D" w:rsidP="002900D7">
      <w:r w:rsidRPr="000B326B">
        <w:t xml:space="preserve">The work item description on NR based access to unlicensed spectrum </w:t>
      </w:r>
      <w:r w:rsidR="00973675">
        <w:fldChar w:fldCharType="begin"/>
      </w:r>
      <w:r w:rsidR="00973675">
        <w:instrText xml:space="preserve"> REF _Ref534968058 \r \h </w:instrText>
      </w:r>
      <w:r w:rsidR="00973675">
        <w:fldChar w:fldCharType="separate"/>
      </w:r>
      <w:r w:rsidR="003E2CE3">
        <w:t>[1]</w:t>
      </w:r>
      <w:r w:rsidR="00973675">
        <w:fldChar w:fldCharType="end"/>
      </w:r>
      <w:r w:rsidRPr="000B326B">
        <w:t xml:space="preserve"> </w:t>
      </w:r>
      <w:r w:rsidR="00254E8D" w:rsidRPr="000B326B">
        <w:t>contains the objectives of the WI which include the following:</w:t>
      </w:r>
    </w:p>
    <w:p w14:paraId="6A3E73A1" w14:textId="5EE1400A" w:rsidR="008C38DD" w:rsidRPr="000B326B" w:rsidRDefault="008C38DD" w:rsidP="002900D7">
      <w:r w:rsidRPr="000B326B">
        <w:rPr>
          <w:rFonts w:hint="eastAsia"/>
          <w:lang w:eastAsia="ja-JP"/>
        </w:rPr>
        <w:t>Physical layer aspects:</w:t>
      </w:r>
    </w:p>
    <w:p w14:paraId="64D24343" w14:textId="77777777" w:rsidR="00254E8D" w:rsidRPr="000B326B" w:rsidRDefault="00254E8D" w:rsidP="002900D7">
      <w:pPr>
        <w:pStyle w:val="ListParagraph"/>
        <w:numPr>
          <w:ilvl w:val="0"/>
          <w:numId w:val="21"/>
        </w:numPr>
      </w:pPr>
      <w:r w:rsidRPr="000B326B">
        <w:t>NR-U Discovery Reference Signal (DRS) containing at least SS/PBCH block burst set transmission and possibly CSI-RS, RMSI-CORESET(s)+PDSCH(s), OSI and paging with properties and extensions from NR Rel-15 in line with the agreements during the study phase (TR 38.889, Section 7.2.1.2).</w:t>
      </w:r>
    </w:p>
    <w:p w14:paraId="1FA839FF" w14:textId="716B5BD8" w:rsidR="00254E8D" w:rsidRPr="000B326B" w:rsidRDefault="00254E8D" w:rsidP="00440571">
      <w:pPr>
        <w:pStyle w:val="ListParagraph"/>
        <w:numPr>
          <w:ilvl w:val="0"/>
          <w:numId w:val="21"/>
        </w:numPr>
      </w:pPr>
      <w:r w:rsidRPr="000B326B">
        <w:t>60kHz based SSB/PBCH block is outside the scope of the WI.</w:t>
      </w:r>
    </w:p>
    <w:p w14:paraId="26DA5C21" w14:textId="21BF4FD4" w:rsidR="00254E8D" w:rsidRPr="000B326B" w:rsidRDefault="00254E8D">
      <w:pPr>
        <w:pStyle w:val="ListParagraph"/>
        <w:numPr>
          <w:ilvl w:val="0"/>
          <w:numId w:val="21"/>
        </w:numPr>
      </w:pPr>
      <w:r w:rsidRPr="000B326B">
        <w:rPr>
          <w:lang w:eastAsia="ja-JP"/>
        </w:rPr>
        <w:t>DL control in line with the agreements during the study phase (TR 38.889, Section 7.2.1.2) including extensions allowing dynamic change of the time domain instances in which the UE is expected to receive PDCCH, modifications enabling DRS transmissions without gaps in the time-domain, and indication of time domain COT structure;</w:t>
      </w:r>
    </w:p>
    <w:p w14:paraId="1F5BA914" w14:textId="77777777" w:rsidR="00254E8D" w:rsidRPr="000B326B" w:rsidRDefault="00254E8D">
      <w:pPr>
        <w:pStyle w:val="ListParagraph"/>
        <w:numPr>
          <w:ilvl w:val="0"/>
          <w:numId w:val="21"/>
        </w:numPr>
      </w:pPr>
      <w:r w:rsidRPr="000B326B">
        <w:rPr>
          <w:lang w:eastAsia="ja-JP"/>
        </w:rPr>
        <w:t>PRACH including possible extension of PRACH format(s) in line with agreements during the SI phase (TR 38.889, Section 7.2.1.2) to support minimum bandwidth requirement given by regulation.</w:t>
      </w:r>
    </w:p>
    <w:p w14:paraId="28DAE56E" w14:textId="0465C047" w:rsidR="008C38DD" w:rsidRPr="000B326B" w:rsidRDefault="00254E8D">
      <w:pPr>
        <w:pStyle w:val="ListParagraph"/>
        <w:numPr>
          <w:ilvl w:val="0"/>
          <w:numId w:val="21"/>
        </w:numPr>
        <w:rPr>
          <w:lang w:eastAsia="ja-JP"/>
        </w:rPr>
      </w:pPr>
      <w:r w:rsidRPr="000B326B">
        <w:rPr>
          <w:lang w:eastAsia="ja-JP"/>
        </w:rPr>
        <w:t>Determine the applicability of Rel-15 NR formats to NR-U operation.</w:t>
      </w:r>
      <w:r w:rsidR="008C38DD" w:rsidRPr="000B326B">
        <w:rPr>
          <w:lang w:eastAsia="ja-JP"/>
        </w:rPr>
        <w:t xml:space="preserve"> </w:t>
      </w:r>
      <w:r w:rsidRPr="000B326B">
        <w:rPr>
          <w:lang w:eastAsia="ja-JP"/>
        </w:rPr>
        <w:t>RAN1 should decide whether 60 kHz subcarrier spacing for PRACH is supported, based on a unified design with 15 kHz and 30 kHz PRACH for meeting occupied channel bandwidth (OCB) requirements.</w:t>
      </w:r>
    </w:p>
    <w:p w14:paraId="3590CB24" w14:textId="0AD2E979" w:rsidR="008C38DD" w:rsidRPr="000B326B" w:rsidRDefault="008C38DD" w:rsidP="00440571">
      <w:r w:rsidRPr="000B326B">
        <w:rPr>
          <w:lang w:eastAsia="ja-JP"/>
        </w:rPr>
        <w:t>Physical layer procedure(s)</w:t>
      </w:r>
      <w:r w:rsidRPr="000B326B">
        <w:rPr>
          <w:rFonts w:hint="eastAsia"/>
          <w:lang w:eastAsia="ja-JP"/>
        </w:rPr>
        <w:t>:</w:t>
      </w:r>
    </w:p>
    <w:p w14:paraId="617F3719" w14:textId="77777777" w:rsidR="00254E8D" w:rsidRPr="000B326B" w:rsidRDefault="00254E8D" w:rsidP="00440571">
      <w:pPr>
        <w:pStyle w:val="B2"/>
        <w:numPr>
          <w:ilvl w:val="0"/>
          <w:numId w:val="21"/>
        </w:numPr>
      </w:pPr>
      <w:r w:rsidRPr="000B326B">
        <w:t>Initial access: specify required NR modifications to increase the maximum number of candidate SS/PBCH block positions within the DRS transmission window; to handle reduced SS/PBCH block and RMSI transmission opportunities due to LBT failure; to determine frame timing and QCL assumptions from the detected SS/PBCH block; single SS/PBCH block numerology assumed per band for Pcells in unlicensed spectrum. (RAN1)</w:t>
      </w:r>
    </w:p>
    <w:p w14:paraId="43664185" w14:textId="707A4F22" w:rsidR="00254E8D" w:rsidRPr="000B326B" w:rsidRDefault="00254E8D">
      <w:pPr>
        <w:pStyle w:val="B2"/>
        <w:numPr>
          <w:ilvl w:val="0"/>
          <w:numId w:val="21"/>
        </w:numPr>
      </w:pPr>
      <w:r w:rsidRPr="000B326B">
        <w:t xml:space="preserve">Random access: specify required NR modifications to enhance RACH procedure in line with the agreements during the study phase, including 4-step RACH modifications to handle reduced Msg 1/2/3/4 transmission opportunities due to LBT failure (RAN1/RAN2); LBT for 2-step RACH and application of PRACH and PUSCH format improvements for NR-U to 2-step RACH. (RAN1 </w:t>
      </w:r>
    </w:p>
    <w:p w14:paraId="01D5C5C2" w14:textId="5289F913" w:rsidR="00B559A2" w:rsidRPr="000B326B" w:rsidRDefault="00897FFC" w:rsidP="00985B1D">
      <w:pPr>
        <w:pStyle w:val="Heading1"/>
        <w:numPr>
          <w:ilvl w:val="0"/>
          <w:numId w:val="3"/>
        </w:numPr>
      </w:pPr>
      <w:r w:rsidRPr="000B326B">
        <w:t>NR-U DRS</w:t>
      </w:r>
    </w:p>
    <w:p w14:paraId="17959BD4" w14:textId="328E42C0" w:rsidR="006A1FA2" w:rsidRPr="00440571" w:rsidRDefault="006A1FA2" w:rsidP="00440571">
      <w:pPr>
        <w:pStyle w:val="proposal"/>
        <w:rPr>
          <w:b w:val="0"/>
        </w:rPr>
      </w:pPr>
      <w:r w:rsidRPr="00440571">
        <w:rPr>
          <w:b w:val="0"/>
        </w:rPr>
        <w:t>In RAN1</w:t>
      </w:r>
      <w:r w:rsidR="001F3170" w:rsidRPr="00440571">
        <w:rPr>
          <w:b w:val="0"/>
        </w:rPr>
        <w:t xml:space="preserve"> </w:t>
      </w:r>
      <w:r w:rsidRPr="00440571">
        <w:rPr>
          <w:b w:val="0"/>
        </w:rPr>
        <w:t>the following</w:t>
      </w:r>
      <w:r w:rsidR="0071067C" w:rsidRPr="00440571">
        <w:rPr>
          <w:b w:val="0"/>
        </w:rPr>
        <w:t xml:space="preserve"> agreements have been captured so far</w:t>
      </w:r>
      <w:r w:rsidRPr="00440571">
        <w:rPr>
          <w:b w:val="0"/>
        </w:rPr>
        <w:t>:</w:t>
      </w:r>
    </w:p>
    <w:p w14:paraId="319704C5" w14:textId="77777777" w:rsidR="00391239" w:rsidRPr="00440571" w:rsidRDefault="00391239" w:rsidP="00440571">
      <w:pPr>
        <w:pStyle w:val="proposal"/>
        <w:numPr>
          <w:ilvl w:val="0"/>
          <w:numId w:val="40"/>
        </w:numPr>
        <w:rPr>
          <w:b w:val="0"/>
        </w:rPr>
      </w:pPr>
      <w:r w:rsidRPr="00440571">
        <w:rPr>
          <w:b w:val="0"/>
        </w:rPr>
        <w:t>UE assumes 30KHz SCS for SS/PBCH block for 5GHz band and 6GHz band if the SCS is not indicated by higher layers.</w:t>
      </w:r>
    </w:p>
    <w:p w14:paraId="099ECAB8" w14:textId="77777777" w:rsidR="00391239" w:rsidRPr="00440571" w:rsidRDefault="00391239">
      <w:pPr>
        <w:pStyle w:val="proposal"/>
        <w:numPr>
          <w:ilvl w:val="0"/>
          <w:numId w:val="40"/>
        </w:numPr>
        <w:rPr>
          <w:b w:val="0"/>
        </w:rPr>
      </w:pPr>
      <w:r w:rsidRPr="00440571">
        <w:rPr>
          <w:b w:val="0"/>
        </w:rPr>
        <w:t>Support configuration by higher layers of 15KHz or 30KHz SCS for SS/PBCH block</w:t>
      </w:r>
    </w:p>
    <w:p w14:paraId="760F9CF0" w14:textId="28D9AFD6" w:rsidR="00391239" w:rsidRPr="00440571" w:rsidRDefault="00391239" w:rsidP="00440571">
      <w:pPr>
        <w:pStyle w:val="proposal"/>
        <w:numPr>
          <w:ilvl w:val="1"/>
          <w:numId w:val="40"/>
        </w:numPr>
        <w:rPr>
          <w:b w:val="0"/>
        </w:rPr>
      </w:pPr>
      <w:r w:rsidRPr="00440571">
        <w:rPr>
          <w:b w:val="0"/>
        </w:rPr>
        <w:t xml:space="preserve">Include this agreement in a LS to RAN4 (cc RAN2) for inclusion in specs managed by RAN4 </w:t>
      </w:r>
    </w:p>
    <w:p w14:paraId="7FA1E9BA" w14:textId="77777777" w:rsidR="00205B52" w:rsidRPr="00440571" w:rsidRDefault="00205B52" w:rsidP="00440571">
      <w:pPr>
        <w:pStyle w:val="proposal"/>
        <w:numPr>
          <w:ilvl w:val="0"/>
          <w:numId w:val="40"/>
        </w:numPr>
        <w:rPr>
          <w:b w:val="0"/>
        </w:rPr>
      </w:pPr>
      <w:r w:rsidRPr="00440571">
        <w:rPr>
          <w:b w:val="0"/>
        </w:rPr>
        <w:t>The Type0-PDCCH monitoring configuration for NR-U should satisfy at least the following properties:</w:t>
      </w:r>
    </w:p>
    <w:p w14:paraId="01908F1E" w14:textId="77777777" w:rsidR="00205B52" w:rsidRPr="00440571" w:rsidRDefault="00205B52" w:rsidP="00440571">
      <w:pPr>
        <w:pStyle w:val="proposal"/>
        <w:numPr>
          <w:ilvl w:val="1"/>
          <w:numId w:val="40"/>
        </w:numPr>
        <w:rPr>
          <w:b w:val="0"/>
        </w:rPr>
      </w:pPr>
      <w:r w:rsidRPr="00440571">
        <w:rPr>
          <w:b w:val="0"/>
        </w:rPr>
        <w:t>TDM of Type0-PDCCH and SSB similar to existing pattern 1 (already agreed)</w:t>
      </w:r>
    </w:p>
    <w:p w14:paraId="21CF1FD5" w14:textId="77777777" w:rsidR="00205B52" w:rsidRPr="00440571" w:rsidRDefault="00205B52">
      <w:pPr>
        <w:pStyle w:val="proposal"/>
        <w:numPr>
          <w:ilvl w:val="1"/>
          <w:numId w:val="40"/>
        </w:numPr>
        <w:rPr>
          <w:b w:val="0"/>
        </w:rPr>
      </w:pPr>
      <w:r w:rsidRPr="00440571">
        <w:rPr>
          <w:b w:val="0"/>
        </w:rPr>
        <w:t>Support the monitoring of Type0 PDCCH of the 2nd SSB position in a slot in the gap between 1st and 2nd SSB within the slot</w:t>
      </w:r>
    </w:p>
    <w:p w14:paraId="2204EF1F" w14:textId="77777777" w:rsidR="00205B52" w:rsidRPr="00440571" w:rsidRDefault="00205B52">
      <w:pPr>
        <w:pStyle w:val="proposal"/>
        <w:numPr>
          <w:ilvl w:val="1"/>
          <w:numId w:val="40"/>
        </w:numPr>
        <w:rPr>
          <w:b w:val="0"/>
        </w:rPr>
      </w:pPr>
      <w:r w:rsidRPr="00440571">
        <w:rPr>
          <w:b w:val="0"/>
        </w:rPr>
        <w:t>FFS start at symbol #6 of #7 or both</w:t>
      </w:r>
    </w:p>
    <w:p w14:paraId="423B7FC8" w14:textId="1F54DCF8" w:rsidR="00205B52" w:rsidRPr="00623375" w:rsidRDefault="00205B52" w:rsidP="00440571">
      <w:pPr>
        <w:pStyle w:val="ListParagraph"/>
        <w:numPr>
          <w:ilvl w:val="1"/>
          <w:numId w:val="40"/>
        </w:numPr>
      </w:pPr>
      <w:r w:rsidRPr="00D47FEF">
        <w:lastRenderedPageBreak/>
        <w:t>FFS: The Type0-PDCCH candidates associated with an SSB are confined within a slot carrying the associated SSB (with the same QCL assumptions)</w:t>
      </w:r>
    </w:p>
    <w:p w14:paraId="6187CFA8" w14:textId="77777777" w:rsidR="006A1FA2" w:rsidRPr="00440571" w:rsidRDefault="006A1FA2" w:rsidP="00440571">
      <w:pPr>
        <w:pStyle w:val="proposal"/>
        <w:numPr>
          <w:ilvl w:val="0"/>
          <w:numId w:val="22"/>
        </w:numPr>
        <w:rPr>
          <w:b w:val="0"/>
        </w:rPr>
      </w:pPr>
      <w:r w:rsidRPr="00440571">
        <w:rPr>
          <w:b w:val="0"/>
        </w:rPr>
        <w:t>“Support of Pattern 1 is recommended for multiplexing of SS/PBCH block(s) and CORESET(s)#0 in NR-U, where Pattern 1 is understood as CORESET#0 and SS/PBCH block occur in different time instances, and CORESET#0 bandwidth overlaps with the transmission bandwidth of the SS/PBCH block.</w:t>
      </w:r>
    </w:p>
    <w:p w14:paraId="3236505A" w14:textId="77777777" w:rsidR="006A1FA2" w:rsidRPr="00440571" w:rsidRDefault="006A1FA2">
      <w:pPr>
        <w:pStyle w:val="proposal"/>
        <w:numPr>
          <w:ilvl w:val="0"/>
          <w:numId w:val="22"/>
        </w:numPr>
        <w:rPr>
          <w:b w:val="0"/>
        </w:rPr>
      </w:pPr>
      <w:r w:rsidRPr="00440571">
        <w:rPr>
          <w:b w:val="0"/>
        </w:rPr>
        <w:t>As one element to facilitate a NR-U DRS design without gaps in the time domain, the CORESET#0 configuration(s) and/or Type0-PDCCH common search space configuration(s) may need enhancements compared to NR Rel-15, such as additional time domain configurations of the common search space.”</w:t>
      </w:r>
    </w:p>
    <w:p w14:paraId="28FF4ABD" w14:textId="77777777" w:rsidR="00DB6721" w:rsidRPr="000B326B" w:rsidRDefault="006A1FA2" w:rsidP="00440571">
      <w:pPr>
        <w:pStyle w:val="ListParagraph"/>
        <w:numPr>
          <w:ilvl w:val="0"/>
          <w:numId w:val="22"/>
        </w:numPr>
      </w:pPr>
      <w:r w:rsidRPr="000B326B">
        <w:t>Inclusion of the CSI-RS and RMSI-CORESET(s)+PDSCH(s) (carrying RMSI) associated with SS/PBCH block(s) in addition to the SS/PBCH burst set in one contiguous burst (tentatively referred to as the NR-U DRS) can be beneficial for:</w:t>
      </w:r>
    </w:p>
    <w:p w14:paraId="64E2EF67" w14:textId="77777777" w:rsidR="00DB6721" w:rsidRPr="000B326B" w:rsidRDefault="00DB6721" w:rsidP="00440571">
      <w:pPr>
        <w:pStyle w:val="ListParagraph"/>
        <w:numPr>
          <w:ilvl w:val="1"/>
          <w:numId w:val="22"/>
        </w:numPr>
      </w:pPr>
      <w:r w:rsidRPr="000B326B">
        <w:t>Meeting OCB requirement</w:t>
      </w:r>
    </w:p>
    <w:p w14:paraId="71072BD7" w14:textId="77777777" w:rsidR="00DB6721" w:rsidRPr="000B326B" w:rsidRDefault="00DB6721">
      <w:pPr>
        <w:pStyle w:val="ListParagraph"/>
        <w:numPr>
          <w:ilvl w:val="1"/>
          <w:numId w:val="22"/>
        </w:numPr>
      </w:pPr>
      <w:r w:rsidRPr="000B326B">
        <w:t>Compacting signals in time domain to limit the required number of channel access and for short channel occupancy</w:t>
      </w:r>
    </w:p>
    <w:p w14:paraId="3B29C6C0" w14:textId="77777777" w:rsidR="00DB6721" w:rsidRPr="000B326B" w:rsidRDefault="00DB6721">
      <w:pPr>
        <w:pStyle w:val="ListParagraph"/>
        <w:numPr>
          <w:ilvl w:val="1"/>
          <w:numId w:val="22"/>
        </w:numPr>
      </w:pPr>
      <w:r w:rsidRPr="000B326B">
        <w:t>Support of stand-alone NR-U deployments</w:t>
      </w:r>
    </w:p>
    <w:p w14:paraId="4CBA801A" w14:textId="77777777" w:rsidR="00DB6721" w:rsidRPr="000B326B" w:rsidRDefault="00DB6721">
      <w:pPr>
        <w:pStyle w:val="ListParagraph"/>
        <w:numPr>
          <w:ilvl w:val="1"/>
          <w:numId w:val="22"/>
        </w:numPr>
      </w:pPr>
      <w:r w:rsidRPr="000B326B">
        <w:t xml:space="preserve">Support of automatic neighbour relations (ANR) functionality in an NR-U deployment </w:t>
      </w:r>
    </w:p>
    <w:p w14:paraId="29D142CF" w14:textId="77777777" w:rsidR="00DB6721" w:rsidRPr="000B326B" w:rsidRDefault="00DB6721">
      <w:pPr>
        <w:pStyle w:val="ListParagraph"/>
        <w:numPr>
          <w:ilvl w:val="1"/>
          <w:numId w:val="22"/>
        </w:numPr>
      </w:pPr>
      <w:r w:rsidRPr="000B326B">
        <w:t>Resolution of PCI confusion in an NR-U deployment</w:t>
      </w:r>
    </w:p>
    <w:p w14:paraId="68B54AE2" w14:textId="7C29F69E" w:rsidR="006A1FA2" w:rsidRPr="000B326B" w:rsidRDefault="00DB6721">
      <w:pPr>
        <w:pStyle w:val="ListParagraph"/>
        <w:numPr>
          <w:ilvl w:val="1"/>
          <w:numId w:val="22"/>
        </w:numPr>
      </w:pPr>
      <w:r w:rsidRPr="000B326B">
        <w:t>Note: The NR-U DRS (it can be called something else in the future) can include signals and channels that are required for cell acquisition etc. and is not limited only to reference signals</w:t>
      </w:r>
    </w:p>
    <w:p w14:paraId="0E06B72A" w14:textId="3FA93FAD" w:rsidR="006A1FA2" w:rsidRPr="000B326B" w:rsidRDefault="006A1FA2" w:rsidP="00440571">
      <w:pPr>
        <w:pStyle w:val="ListParagraph"/>
        <w:numPr>
          <w:ilvl w:val="0"/>
          <w:numId w:val="22"/>
        </w:numPr>
      </w:pPr>
      <w:r w:rsidRPr="000B326B">
        <w:t>The transmission of additional signals such as OSI and paging within the NR-U DRS is allowed and can be beneficial</w:t>
      </w:r>
    </w:p>
    <w:p w14:paraId="5AFC9B60" w14:textId="235F0136" w:rsidR="006B4E75" w:rsidRDefault="006B4E75" w:rsidP="00440571">
      <w:pPr>
        <w:pStyle w:val="ListParagraph"/>
        <w:numPr>
          <w:ilvl w:val="1"/>
          <w:numId w:val="22"/>
        </w:numPr>
      </w:pPr>
      <w:r w:rsidRPr="000B326B">
        <w:t>Note: This does not imply that RMSI-CORESET+PDSCH and CSI-RS can only be transmitted as part of the NR-U DRS, and does not imply that these are necessarily part of all NR-U DRS transmissions.</w:t>
      </w:r>
    </w:p>
    <w:p w14:paraId="5DFB8F16" w14:textId="77777777" w:rsidR="00EC491D" w:rsidRPr="00DB5E66" w:rsidRDefault="00EC491D" w:rsidP="00440571">
      <w:pPr>
        <w:pStyle w:val="ListParagraph"/>
        <w:numPr>
          <w:ilvl w:val="0"/>
          <w:numId w:val="22"/>
        </w:numPr>
      </w:pPr>
      <w:r w:rsidRPr="00DB5E66">
        <w:t xml:space="preserve">Down-select from the following options for SSB pattern </w:t>
      </w:r>
      <w:r>
        <w:t>(symbol index starts at 0)</w:t>
      </w:r>
    </w:p>
    <w:p w14:paraId="16AD269F" w14:textId="77777777" w:rsidR="00EC491D" w:rsidRPr="00DB5E66" w:rsidRDefault="00EC491D" w:rsidP="00440571">
      <w:pPr>
        <w:pStyle w:val="ListParagraph"/>
        <w:numPr>
          <w:ilvl w:val="1"/>
          <w:numId w:val="22"/>
        </w:numPr>
      </w:pPr>
      <w:r w:rsidRPr="00DB5E66">
        <w:t>Option 1: SSBs are at symbol</w:t>
      </w:r>
      <w:r>
        <w:t>s</w:t>
      </w:r>
      <w:r w:rsidRPr="00DB5E66">
        <w:t xml:space="preserve"> (2,3,4,5) and (8,9,10,11) in the slot</w:t>
      </w:r>
    </w:p>
    <w:p w14:paraId="0BAF5D42" w14:textId="77777777" w:rsidR="00EC491D" w:rsidRPr="00DB5E66" w:rsidRDefault="00EC491D">
      <w:pPr>
        <w:pStyle w:val="ListParagraph"/>
        <w:numPr>
          <w:ilvl w:val="1"/>
          <w:numId w:val="22"/>
        </w:numPr>
      </w:pPr>
      <w:r w:rsidRPr="00DB5E66">
        <w:t>Option 2: SSBs are at symbols (2,3,4,5) and (9,10,11,12) in the slot</w:t>
      </w:r>
    </w:p>
    <w:p w14:paraId="0EBE2732" w14:textId="2D3F9C95" w:rsidR="00EC491D" w:rsidRDefault="00EC491D" w:rsidP="00440571">
      <w:pPr>
        <w:pStyle w:val="ListParagraph"/>
        <w:numPr>
          <w:ilvl w:val="0"/>
          <w:numId w:val="22"/>
        </w:numPr>
      </w:pPr>
      <w:r w:rsidRPr="00DB5E66">
        <w:t>The down-selected pattern applies no matter if SSB SCS is indicated by higher layer or not, and no matter if RMSI is transmitted or not.</w:t>
      </w:r>
    </w:p>
    <w:p w14:paraId="0BB74AF7" w14:textId="77777777" w:rsidR="004D3DFC" w:rsidRDefault="004D3DFC">
      <w:pPr>
        <w:pStyle w:val="ListParagraph"/>
        <w:numPr>
          <w:ilvl w:val="0"/>
          <w:numId w:val="22"/>
        </w:numPr>
      </w:pPr>
      <w:r>
        <w:t xml:space="preserve">The </w:t>
      </w:r>
      <w:r w:rsidRPr="00DB5E66">
        <w:t xml:space="preserve">SCS for </w:t>
      </w:r>
      <w:r>
        <w:t xml:space="preserve">all </w:t>
      </w:r>
      <w:r w:rsidRPr="00DB5E66">
        <w:t>SSB</w:t>
      </w:r>
      <w:r>
        <w:t>s</w:t>
      </w:r>
      <w:r w:rsidRPr="00DB5E66">
        <w:t xml:space="preserve"> and</w:t>
      </w:r>
      <w:r>
        <w:t xml:space="preserve"> </w:t>
      </w:r>
      <w:r w:rsidRPr="00DB5E66">
        <w:t>Coreset #0</w:t>
      </w:r>
      <w:r>
        <w:t xml:space="preserve"> on a carrier is always the same for operation of NR in unlicensed spectrum.</w:t>
      </w:r>
    </w:p>
    <w:p w14:paraId="7C66B83F" w14:textId="2C283FF8" w:rsidR="004D3DFC" w:rsidRDefault="004D3DFC">
      <w:pPr>
        <w:pStyle w:val="ListParagraph"/>
        <w:numPr>
          <w:ilvl w:val="0"/>
          <w:numId w:val="22"/>
        </w:numPr>
      </w:pPr>
      <w:r w:rsidRPr="00DB5E66">
        <w:t xml:space="preserve">CORESET #0 </w:t>
      </w:r>
      <w:bookmarkStart w:id="1" w:name="_Hlk19684300"/>
      <w:r w:rsidRPr="00DB5E66">
        <w:t>frequency domain resource configuration should be 48 RBs for 30KHz SCS and 96 RBs for 15KHz</w:t>
      </w:r>
      <w:r>
        <w:t xml:space="preserve"> </w:t>
      </w:r>
      <w:r w:rsidRPr="00DB5E66">
        <w:t>SCS</w:t>
      </w:r>
      <w:bookmarkEnd w:id="1"/>
      <w:r w:rsidRPr="00DB5E66">
        <w:t>.</w:t>
      </w:r>
    </w:p>
    <w:p w14:paraId="4AF8BB5C" w14:textId="77777777" w:rsidR="00AB094C" w:rsidRDefault="00AB094C">
      <w:pPr>
        <w:pStyle w:val="ListParagraph"/>
        <w:numPr>
          <w:ilvl w:val="0"/>
          <w:numId w:val="22"/>
        </w:numPr>
      </w:pPr>
      <w:r>
        <w:t xml:space="preserve">Only </w:t>
      </w:r>
      <w:r w:rsidRPr="00026D2C">
        <w:t>coreset #0</w:t>
      </w:r>
      <w:r>
        <w:t xml:space="preserve"> lengths of 1 and 2 symbols</w:t>
      </w:r>
      <w:r w:rsidRPr="00026D2C">
        <w:t xml:space="preserve"> </w:t>
      </w:r>
      <w:r>
        <w:t>are</w:t>
      </w:r>
      <w:r w:rsidRPr="00026D2C">
        <w:t xml:space="preserve"> supported </w:t>
      </w:r>
      <w:r>
        <w:t>for NR-U</w:t>
      </w:r>
    </w:p>
    <w:p w14:paraId="433892B6" w14:textId="77777777" w:rsidR="00AB094C" w:rsidRPr="001E1C9D" w:rsidRDefault="00AB094C">
      <w:pPr>
        <w:pStyle w:val="ListParagraph"/>
        <w:numPr>
          <w:ilvl w:val="0"/>
          <w:numId w:val="22"/>
        </w:numPr>
      </w:pPr>
      <w:r>
        <w:t>S</w:t>
      </w:r>
      <w:r w:rsidRPr="001E1C9D">
        <w:t xml:space="preserve">elect </w:t>
      </w:r>
      <w:r>
        <w:t xml:space="preserve">one of </w:t>
      </w:r>
      <w:r w:rsidRPr="001E1C9D">
        <w:t xml:space="preserve">the following </w:t>
      </w:r>
      <w:r>
        <w:t>options</w:t>
      </w:r>
      <w:r w:rsidRPr="001E1C9D">
        <w:t xml:space="preserve"> in RAN1 #97:</w:t>
      </w:r>
    </w:p>
    <w:p w14:paraId="6C61253C" w14:textId="77777777" w:rsidR="00AB094C" w:rsidRPr="001E1C9D" w:rsidRDefault="00AB094C" w:rsidP="00440571">
      <w:pPr>
        <w:pStyle w:val="ListParagraph"/>
        <w:numPr>
          <w:ilvl w:val="1"/>
          <w:numId w:val="22"/>
        </w:numPr>
      </w:pPr>
      <w:r w:rsidRPr="001E1C9D">
        <w:t xml:space="preserve">Alt 1: </w:t>
      </w:r>
      <w:r>
        <w:t xml:space="preserve">Legacy </w:t>
      </w:r>
      <w:r w:rsidRPr="001E1C9D">
        <w:t>SSB positions in a slot</w:t>
      </w:r>
    </w:p>
    <w:p w14:paraId="65DE55D2"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at least for the first SSB in a slot</w:t>
      </w:r>
    </w:p>
    <w:p w14:paraId="1D8F5034" w14:textId="3B2D6708" w:rsidR="00AB094C" w:rsidRDefault="00AB094C">
      <w:pPr>
        <w:pStyle w:val="ListParagraph"/>
        <w:numPr>
          <w:ilvl w:val="2"/>
          <w:numId w:val="22"/>
        </w:numPr>
      </w:pPr>
      <w:r w:rsidRPr="001E1C9D">
        <w:t>Support Type0-PDCCH in symbol (#</w:t>
      </w:r>
      <w:r>
        <w:t>6</w:t>
      </w:r>
      <w:r w:rsidRPr="001E1C9D">
        <w:t>, #</w:t>
      </w:r>
      <w:r>
        <w:t>7</w:t>
      </w:r>
      <w:r w:rsidRPr="001E1C9D">
        <w:t xml:space="preserve">) </w:t>
      </w:r>
      <w:r>
        <w:t xml:space="preserve">for length-2 coreset 0 </w:t>
      </w:r>
      <w:r w:rsidRPr="001E1C9D">
        <w:t xml:space="preserve">and </w:t>
      </w:r>
      <w:r>
        <w:t xml:space="preserve">symbol </w:t>
      </w:r>
      <w:r w:rsidRPr="001E1C9D">
        <w:t>#</w:t>
      </w:r>
      <w:r>
        <w:t>6 or symbol #7 for length-1 coreset 0 for the second SSB in a slot</w:t>
      </w:r>
    </w:p>
    <w:p w14:paraId="1E04987C" w14:textId="77777777" w:rsidR="00AB094C" w:rsidRPr="001E1C9D" w:rsidRDefault="00AB094C" w:rsidP="00440571">
      <w:pPr>
        <w:pStyle w:val="ListParagraph"/>
        <w:numPr>
          <w:ilvl w:val="3"/>
          <w:numId w:val="22"/>
        </w:numPr>
      </w:pPr>
      <w:r>
        <w:t>FFS: configurable between symbols #6 and #7 for the length-1 coreset 0 for the second SSB in a slot</w:t>
      </w:r>
    </w:p>
    <w:p w14:paraId="315A8C5D" w14:textId="77777777" w:rsidR="00AB094C" w:rsidRDefault="00AB094C" w:rsidP="00440571">
      <w:pPr>
        <w:pStyle w:val="ListParagraph"/>
        <w:numPr>
          <w:ilvl w:val="1"/>
          <w:numId w:val="22"/>
        </w:numPr>
      </w:pPr>
      <w:r w:rsidRPr="001E1C9D">
        <w:t xml:space="preserve">Alt2: </w:t>
      </w:r>
      <w:r>
        <w:t xml:space="preserve">New </w:t>
      </w:r>
      <w:r w:rsidRPr="001E1C9D">
        <w:t>SSB positions in a slot</w:t>
      </w:r>
    </w:p>
    <w:p w14:paraId="79C791EA" w14:textId="67E18743"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7835BECE" w14:textId="77777777" w:rsidR="00AB094C" w:rsidRDefault="00AB094C">
      <w:pPr>
        <w:pStyle w:val="ListParagraph"/>
        <w:numPr>
          <w:ilvl w:val="2"/>
          <w:numId w:val="22"/>
        </w:numPr>
      </w:pPr>
      <w:r w:rsidRPr="001E1C9D">
        <w:t>Support Type0-PDCCH in symbol (#</w:t>
      </w:r>
      <w:r>
        <w:t>7</w:t>
      </w:r>
      <w:r w:rsidRPr="001E1C9D">
        <w:t>, #</w:t>
      </w:r>
      <w:r>
        <w:t>8</w:t>
      </w:r>
      <w:r w:rsidRPr="001E1C9D">
        <w:t xml:space="preserve">) </w:t>
      </w:r>
      <w:r>
        <w:t xml:space="preserve">for length-2 coreset 0 </w:t>
      </w:r>
      <w:r w:rsidRPr="001E1C9D">
        <w:t xml:space="preserve">and </w:t>
      </w:r>
      <w:r>
        <w:t xml:space="preserve">symbol </w:t>
      </w:r>
      <w:r w:rsidRPr="001E1C9D">
        <w:t>(#</w:t>
      </w:r>
      <w:r>
        <w:t>7</w:t>
      </w:r>
      <w:r w:rsidRPr="001E1C9D">
        <w:t>)</w:t>
      </w:r>
      <w:r>
        <w:t xml:space="preserve"> for length-1 coreset 0 for the second SSB in a slot</w:t>
      </w:r>
    </w:p>
    <w:p w14:paraId="40E5EE54" w14:textId="77777777" w:rsidR="00AB094C" w:rsidRPr="001E1C9D" w:rsidRDefault="00AB094C" w:rsidP="00440571">
      <w:pPr>
        <w:pStyle w:val="ListParagraph"/>
        <w:numPr>
          <w:ilvl w:val="1"/>
          <w:numId w:val="22"/>
        </w:numPr>
      </w:pPr>
      <w:r w:rsidRPr="001E1C9D">
        <w:t xml:space="preserve">Alt 3: </w:t>
      </w:r>
      <w:r>
        <w:t xml:space="preserve">Legacy </w:t>
      </w:r>
      <w:r w:rsidRPr="001E1C9D">
        <w:t>SSB positions in a slot</w:t>
      </w:r>
    </w:p>
    <w:p w14:paraId="4FF4F258" w14:textId="77777777" w:rsidR="00AB094C" w:rsidRDefault="00AB094C" w:rsidP="00440571">
      <w:pPr>
        <w:pStyle w:val="ListParagraph"/>
        <w:numPr>
          <w:ilvl w:val="2"/>
          <w:numId w:val="22"/>
        </w:numPr>
      </w:pPr>
      <w:r w:rsidRPr="001E1C9D">
        <w:t xml:space="preserve">Support Type0-PDCCH in symbol (#0, #1) </w:t>
      </w:r>
      <w:r>
        <w:t xml:space="preserve">for length-2 coreset 0 </w:t>
      </w:r>
      <w:r w:rsidRPr="001E1C9D">
        <w:t xml:space="preserve">and </w:t>
      </w:r>
      <w:r>
        <w:t xml:space="preserve">symbol </w:t>
      </w:r>
      <w:r w:rsidRPr="001E1C9D">
        <w:t>(#0)</w:t>
      </w:r>
      <w:r>
        <w:t xml:space="preserve"> for length-1 coreset 0 for the first SSB in a slot</w:t>
      </w:r>
    </w:p>
    <w:p w14:paraId="1F2AE0A4" w14:textId="404E6A35" w:rsidR="00AB094C" w:rsidRPr="000B326B" w:rsidRDefault="00AB094C">
      <w:pPr>
        <w:pStyle w:val="ListParagraph"/>
        <w:numPr>
          <w:ilvl w:val="2"/>
          <w:numId w:val="22"/>
        </w:numPr>
      </w:pPr>
      <w:r w:rsidRPr="001E1C9D">
        <w:lastRenderedPageBreak/>
        <w:t xml:space="preserve">Support Type0-PDCCH in </w:t>
      </w:r>
      <w:r>
        <w:t xml:space="preserve">symbol </w:t>
      </w:r>
      <w:r w:rsidRPr="001E1C9D">
        <w:t>(#</w:t>
      </w:r>
      <w:r>
        <w:t>7</w:t>
      </w:r>
      <w:r w:rsidRPr="001E1C9D">
        <w:t>)</w:t>
      </w:r>
      <w:r>
        <w:t xml:space="preserve"> for coreset 0 for the second SSB in a slot</w:t>
      </w:r>
    </w:p>
    <w:p w14:paraId="763FE8CD" w14:textId="77777777" w:rsidR="0071067C" w:rsidRDefault="0071067C" w:rsidP="00440571">
      <w:pPr>
        <w:pStyle w:val="ListParagraph"/>
        <w:numPr>
          <w:ilvl w:val="0"/>
          <w:numId w:val="22"/>
        </w:numPr>
      </w:pPr>
      <w:r>
        <w:t>For SSB positions and type-0 PDCCH monitoring in a slot, only Alternatives 1 and 2 (from the previous agreement in RAN1#96bis) are considered further.</w:t>
      </w:r>
    </w:p>
    <w:p w14:paraId="0CD304E0" w14:textId="77777777" w:rsidR="0071067C" w:rsidRDefault="0071067C" w:rsidP="00440571">
      <w:pPr>
        <w:pStyle w:val="ListParagraph"/>
        <w:numPr>
          <w:ilvl w:val="1"/>
          <w:numId w:val="22"/>
        </w:numPr>
      </w:pPr>
      <w:r>
        <w:t>Note: As per the previous agreement one of Alternative 1 and 2 is to be selected at RAN1#97</w:t>
      </w:r>
    </w:p>
    <w:p w14:paraId="40625C3A" w14:textId="57154541" w:rsidR="0071067C" w:rsidRDefault="0071067C" w:rsidP="00440571">
      <w:pPr>
        <w:pStyle w:val="ListParagraph"/>
        <w:numPr>
          <w:ilvl w:val="0"/>
          <w:numId w:val="22"/>
        </w:numPr>
      </w:pPr>
      <w:r w:rsidRPr="0071067C">
        <w:rPr>
          <w:u w:val="single"/>
        </w:rPr>
        <w:t>Conclusion:</w:t>
      </w:r>
      <w:r>
        <w:rPr>
          <w:u w:val="single"/>
        </w:rPr>
        <w:t xml:space="preserve"> </w:t>
      </w:r>
      <w:r>
        <w:t xml:space="preserve">There is no consensus between Alternative 1 and Alternative 2 on the topic of SSB positions and type-0 PDCCH monitoring in a slot. No further online or scheduled offline discussions will be conducted on this topic. If there is consensus on such enhancements, the topic can be revisited in the Rel-16 NR-U work item. </w:t>
      </w:r>
    </w:p>
    <w:p w14:paraId="3D18461C" w14:textId="77777777" w:rsidR="008A469A" w:rsidRDefault="008A469A" w:rsidP="008A469A">
      <w:pPr>
        <w:pStyle w:val="ListParagraph"/>
        <w:numPr>
          <w:ilvl w:val="0"/>
          <w:numId w:val="22"/>
        </w:numPr>
      </w:pPr>
      <w:r>
        <w:t>To support RMSI transmission for ANR purpose on a carrier with an SSB not on a sync raster consider the following alternatives:</w:t>
      </w:r>
    </w:p>
    <w:p w14:paraId="674675BD" w14:textId="77777777" w:rsidR="008A469A" w:rsidRDefault="008A469A" w:rsidP="00BC5C6C">
      <w:pPr>
        <w:pStyle w:val="ListParagraph"/>
        <w:numPr>
          <w:ilvl w:val="1"/>
          <w:numId w:val="22"/>
        </w:numPr>
      </w:pPr>
      <w:r>
        <w:t>Alt 1: gNB configures the UE to report the CGI for a PCI on a given SSB frequency not on a sync raster point. After the UE detects the SSB it will proceed with RMSI decoding whereby the frequency location of the CORESET #0 scheduling the PDSCH carrying the RMSI is implicitly known.</w:t>
      </w:r>
    </w:p>
    <w:p w14:paraId="151FBE23" w14:textId="77777777" w:rsidR="008A469A" w:rsidRDefault="008A469A" w:rsidP="00BC5C6C">
      <w:pPr>
        <w:pStyle w:val="ListParagraph"/>
        <w:numPr>
          <w:ilvl w:val="1"/>
          <w:numId w:val="22"/>
        </w:numPr>
      </w:pPr>
      <w:r>
        <w:t>Alt 2: gNB configures the UE to report the CGI for a PCI on a given SSB frequency not on a sync raster point and the MIB in SSB will point to the frequency location of the coreset #0.</w:t>
      </w:r>
    </w:p>
    <w:p w14:paraId="7DCDFC75" w14:textId="77777777" w:rsidR="008A469A" w:rsidRDefault="008A469A" w:rsidP="00BC5C6C">
      <w:pPr>
        <w:pStyle w:val="ListParagraph"/>
        <w:numPr>
          <w:ilvl w:val="2"/>
          <w:numId w:val="22"/>
        </w:numPr>
      </w:pPr>
      <w:r>
        <w:t xml:space="preserve">FFS: number of CORESET 0 offsets configurable in MIB when SSB is not on sync raster entry </w:t>
      </w:r>
    </w:p>
    <w:p w14:paraId="660EAA8C" w14:textId="09BB4D56" w:rsidR="008A469A" w:rsidRDefault="008A469A" w:rsidP="00BC5C6C">
      <w:pPr>
        <w:pStyle w:val="ListParagraph"/>
        <w:numPr>
          <w:ilvl w:val="2"/>
          <w:numId w:val="22"/>
        </w:numPr>
      </w:pPr>
      <w:r>
        <w:t>Note: Signalling of offset only necessary if more than one off-sync-raster point offset is agreed</w:t>
      </w:r>
    </w:p>
    <w:p w14:paraId="191262C1" w14:textId="7AF7F792" w:rsidR="00CA3C6D" w:rsidRPr="00D47FEF" w:rsidRDefault="00CA3C6D" w:rsidP="00440571">
      <w:pPr>
        <w:pStyle w:val="proposal"/>
      </w:pPr>
    </w:p>
    <w:p w14:paraId="68B0C6E2" w14:textId="79D34C58" w:rsidR="00AE5E8A" w:rsidRDefault="00AE5E8A" w:rsidP="00AE5E8A">
      <w:pPr>
        <w:pStyle w:val="Heading2"/>
      </w:pPr>
      <w:r>
        <w:t>2</w:t>
      </w:r>
      <w:r w:rsidRPr="000B326B">
        <w:t>.1</w:t>
      </w:r>
      <w:r w:rsidRPr="000B326B">
        <w:tab/>
      </w:r>
      <w:r w:rsidR="000575E0">
        <w:t>SSB and RMSI transmission</w:t>
      </w:r>
    </w:p>
    <w:p w14:paraId="6A37E07B" w14:textId="4A06C548" w:rsidR="000C1C55" w:rsidRPr="00440571" w:rsidRDefault="00806086" w:rsidP="00BA27B1">
      <w:r w:rsidRPr="00440571">
        <w:t>Follow</w:t>
      </w:r>
      <w:r w:rsidR="00FF3C9B" w:rsidRPr="00440571">
        <w:t>ing</w:t>
      </w:r>
      <w:r w:rsidRPr="00440571">
        <w:t xml:space="preserve"> the</w:t>
      </w:r>
      <w:r w:rsidR="000575E0" w:rsidRPr="00440571">
        <w:t xml:space="preserve"> </w:t>
      </w:r>
      <w:r w:rsidRPr="00440571">
        <w:t>conclusion</w:t>
      </w:r>
      <w:r w:rsidR="000575E0" w:rsidRPr="00440571">
        <w:t xml:space="preserve"> from RAN1 #97</w:t>
      </w:r>
      <w:r w:rsidRPr="00440571">
        <w:t xml:space="preserve">, no new Type0-PDCCH monitoring pattern will be adopted in Rel.16 NR-U. Instead, legacy </w:t>
      </w:r>
      <w:r w:rsidR="002900D7" w:rsidRPr="00440571">
        <w:t xml:space="preserve">Rel.15 NR </w:t>
      </w:r>
      <w:r w:rsidRPr="00440571">
        <w:t xml:space="preserve">Type0-PDCCH monitoring design will be used </w:t>
      </w:r>
      <w:r w:rsidR="002900D7" w:rsidRPr="00440571">
        <w:t xml:space="preserve">directly. To summarize, Rel.15 NR Type0-PDCCH monitoring is defined in Section 13 of </w:t>
      </w:r>
      <w:r w:rsidR="001D3206" w:rsidRPr="00440571">
        <w:t>TS</w:t>
      </w:r>
      <w:r w:rsidR="002900D7" w:rsidRPr="00440571">
        <w:t>38.213. For FR1, for a</w:t>
      </w:r>
      <w:r w:rsidR="001D3206" w:rsidRPr="00440571">
        <w:t>n</w:t>
      </w:r>
      <w:r w:rsidR="002900D7" w:rsidRPr="00440571">
        <w:t xml:space="preserve"> SS</w:t>
      </w:r>
      <w:r w:rsidR="001D3206" w:rsidRPr="00440571">
        <w:t>/PBCH</w:t>
      </w:r>
      <w:r w:rsidR="002900D7" w:rsidRPr="00440571">
        <w:t xml:space="preserve"> block index </w:t>
      </w:r>
      <w:r w:rsidR="002900D7" w:rsidRPr="00440571">
        <w:rPr>
          <w:i/>
        </w:rPr>
        <w:t>i</w:t>
      </w:r>
      <w:r w:rsidR="002900D7" w:rsidRPr="00440571">
        <w:t xml:space="preserve">, a UE will monitor Type0-PDCCH CSS over two consecutive slots. The monitoring starting slot </w:t>
      </w:r>
      <w:r w:rsidR="001D3206" w:rsidRPr="00440571">
        <w:t>and the starting symbol of the PDCCH are functions of SS/PBCH block index i, and the parameters defined in Table 13-11 of TS38.213</w:t>
      </w:r>
      <w:r w:rsidR="00412BD8" w:rsidRPr="00440571">
        <w:t xml:space="preserve"> (copied below)</w:t>
      </w:r>
      <w:r w:rsidR="001D3206" w:rsidRPr="00440571">
        <w:t>. The parameters are controlled by a 4 bit field in PBCH</w:t>
      </w:r>
      <w:r w:rsidR="00B47490" w:rsidRPr="00440571">
        <w:t>.</w:t>
      </w:r>
      <w:r w:rsidR="000C1C55" w:rsidRPr="00440571">
        <w:t xml:space="preserve"> Only SSB/RMSI pattern 1 multiplexing is supported for 15 &amp; 30 kHz SCS</w:t>
      </w:r>
      <w:r w:rsidR="007B5BC6" w:rsidRPr="00440571">
        <w:t>.</w:t>
      </w:r>
    </w:p>
    <w:p w14:paraId="39B911B9" w14:textId="1034D98A" w:rsidR="00D60E96" w:rsidRDefault="00D60E96" w:rsidP="00D60E96">
      <w:pPr>
        <w:pStyle w:val="TH"/>
        <w:spacing w:before="240" w:after="120"/>
        <w:rPr>
          <w:snapToGrid/>
        </w:rPr>
      </w:pPr>
      <w:r>
        <w:t>Table 13-11</w:t>
      </w:r>
      <w:r w:rsidR="005B4E55">
        <w:t xml:space="preserve"> of TS 38.213</w:t>
      </w:r>
      <w:r>
        <w:t>: Parameters for PDCCH monitoring occasions for Type0-PDCCH CSS set - SS/PBCH block and CORESET multiplexing pattern 1 and FR1</w:t>
      </w:r>
    </w:p>
    <w:tbl>
      <w:tblPr>
        <w:tblW w:w="0" w:type="auto"/>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1"/>
        <w:gridCol w:w="867"/>
        <w:gridCol w:w="2269"/>
        <w:gridCol w:w="900"/>
        <w:gridCol w:w="4327"/>
      </w:tblGrid>
      <w:tr w:rsidR="00D60E96" w14:paraId="438CA73E" w14:textId="77777777" w:rsidTr="00D60E96">
        <w:trPr>
          <w:cantSplit/>
        </w:trPr>
        <w:tc>
          <w:tcPr>
            <w:tcW w:w="801" w:type="dxa"/>
            <w:tcBorders>
              <w:top w:val="single" w:sz="4" w:space="0" w:color="auto"/>
              <w:left w:val="single" w:sz="4" w:space="0" w:color="auto"/>
              <w:bottom w:val="double" w:sz="4" w:space="0" w:color="auto"/>
              <w:right w:val="double" w:sz="4" w:space="0" w:color="auto"/>
            </w:tcBorders>
            <w:shd w:val="clear" w:color="auto" w:fill="E0E0E0"/>
            <w:vAlign w:val="center"/>
            <w:hideMark/>
          </w:tcPr>
          <w:p w14:paraId="0BE9C059" w14:textId="77777777" w:rsidR="00D60E96" w:rsidRDefault="00D60E96" w:rsidP="00D60E96">
            <w:pPr>
              <w:pStyle w:val="TAH"/>
              <w:spacing w:after="0"/>
              <w:rPr>
                <w:bCs/>
                <w:lang w:val="en-US"/>
              </w:rPr>
            </w:pPr>
            <w:r>
              <w:rPr>
                <w:bCs/>
                <w:lang w:val="en-US"/>
              </w:rPr>
              <w:t>Index</w:t>
            </w:r>
          </w:p>
        </w:tc>
        <w:tc>
          <w:tcPr>
            <w:tcW w:w="867" w:type="dxa"/>
            <w:tcBorders>
              <w:top w:val="single" w:sz="4" w:space="0" w:color="auto"/>
              <w:left w:val="double" w:sz="4" w:space="0" w:color="auto"/>
              <w:bottom w:val="double" w:sz="4" w:space="0" w:color="auto"/>
              <w:right w:val="single" w:sz="4" w:space="0" w:color="auto"/>
            </w:tcBorders>
            <w:shd w:val="clear" w:color="auto" w:fill="E0E0E0"/>
            <w:vAlign w:val="center"/>
            <w:hideMark/>
          </w:tcPr>
          <w:p w14:paraId="2184DD84" w14:textId="459AD812" w:rsidR="00D60E96" w:rsidRDefault="00AC1B4B" w:rsidP="00AC1B4B">
            <w:pPr>
              <w:pStyle w:val="TAH"/>
              <w:spacing w:after="0"/>
              <w:rPr>
                <w:bCs/>
                <w:lang w:val="en-US"/>
              </w:rPr>
            </w:pPr>
            <m:oMathPara>
              <m:oMath>
                <m:r>
                  <m:rPr>
                    <m:sty m:val="bi"/>
                  </m:rPr>
                  <w:rPr>
                    <w:rFonts w:ascii="Cambria Math" w:eastAsia="Times New Roman"/>
                  </w:rPr>
                  <m:t>O</m:t>
                </m:r>
              </m:oMath>
            </m:oMathPara>
          </w:p>
        </w:tc>
        <w:tc>
          <w:tcPr>
            <w:tcW w:w="2269"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0132D9DD" w14:textId="77777777" w:rsidR="00D60E96" w:rsidRDefault="00D60E96" w:rsidP="00D60E96">
            <w:pPr>
              <w:pStyle w:val="TAH"/>
              <w:spacing w:after="0"/>
              <w:rPr>
                <w:bCs/>
                <w:lang w:val="en-US"/>
              </w:rPr>
            </w:pPr>
            <w:r>
              <w:rPr>
                <w:rStyle w:val="CommentReference"/>
                <w:rFonts w:cs="Arial"/>
              </w:rPr>
              <w:t>Number of search space sets per slot</w:t>
            </w:r>
          </w:p>
        </w:tc>
        <w:tc>
          <w:tcPr>
            <w:tcW w:w="900"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16DC9CA6" w14:textId="606010BD" w:rsidR="00D60E96" w:rsidRDefault="00AC1B4B" w:rsidP="00AC1B4B">
            <w:pPr>
              <w:pStyle w:val="TAH"/>
              <w:spacing w:after="0"/>
              <w:rPr>
                <w:bCs/>
                <w:lang w:val="en-US"/>
              </w:rPr>
            </w:pPr>
            <m:oMathPara>
              <m:oMath>
                <m:r>
                  <m:rPr>
                    <m:sty m:val="bi"/>
                  </m:rPr>
                  <w:rPr>
                    <w:rFonts w:ascii="Cambria Math" w:eastAsia="Times New Roman"/>
                  </w:rPr>
                  <m:t>M</m:t>
                </m:r>
              </m:oMath>
            </m:oMathPara>
          </w:p>
        </w:tc>
        <w:tc>
          <w:tcPr>
            <w:tcW w:w="4327" w:type="dxa"/>
            <w:tcBorders>
              <w:top w:val="single" w:sz="4" w:space="0" w:color="auto"/>
              <w:left w:val="single" w:sz="4" w:space="0" w:color="auto"/>
              <w:bottom w:val="double" w:sz="4" w:space="0" w:color="auto"/>
              <w:right w:val="single" w:sz="4" w:space="0" w:color="auto"/>
            </w:tcBorders>
            <w:shd w:val="clear" w:color="auto" w:fill="E0E0E0"/>
            <w:vAlign w:val="center"/>
            <w:hideMark/>
          </w:tcPr>
          <w:p w14:paraId="287249F9" w14:textId="77777777" w:rsidR="00D60E96" w:rsidRDefault="00D60E96" w:rsidP="00D60E96">
            <w:pPr>
              <w:spacing w:after="0"/>
              <w:jc w:val="center"/>
              <w:textAlignment w:val="bottom"/>
              <w:rPr>
                <w:rFonts w:ascii="Arial" w:hAnsi="Arial" w:cs="Arial"/>
                <w:b/>
                <w:sz w:val="18"/>
                <w:szCs w:val="18"/>
              </w:rPr>
            </w:pPr>
            <w:r>
              <w:rPr>
                <w:rStyle w:val="CommentReference"/>
                <w:rFonts w:ascii="Arial" w:hAnsi="Arial" w:cs="Arial"/>
                <w:b/>
              </w:rPr>
              <w:t>First symbol index</w:t>
            </w:r>
          </w:p>
        </w:tc>
      </w:tr>
      <w:tr w:rsidR="00D60E96" w14:paraId="0993A1D4" w14:textId="77777777" w:rsidTr="00D60E96">
        <w:trPr>
          <w:cantSplit/>
        </w:trPr>
        <w:tc>
          <w:tcPr>
            <w:tcW w:w="801" w:type="dxa"/>
            <w:tcBorders>
              <w:top w:val="double" w:sz="4" w:space="0" w:color="auto"/>
              <w:left w:val="single" w:sz="4" w:space="0" w:color="auto"/>
              <w:bottom w:val="single" w:sz="4" w:space="0" w:color="auto"/>
              <w:right w:val="double" w:sz="4" w:space="0" w:color="auto"/>
            </w:tcBorders>
            <w:vAlign w:val="center"/>
            <w:hideMark/>
          </w:tcPr>
          <w:p w14:paraId="05F8C630" w14:textId="77777777" w:rsidR="00D60E96" w:rsidRDefault="00D60E96" w:rsidP="00D60E96">
            <w:pPr>
              <w:pStyle w:val="TAC"/>
              <w:spacing w:after="0"/>
              <w:rPr>
                <w:lang w:val="en-US"/>
              </w:rPr>
            </w:pPr>
            <w:r>
              <w:rPr>
                <w:lang w:val="en-US"/>
              </w:rPr>
              <w:t>0</w:t>
            </w:r>
          </w:p>
        </w:tc>
        <w:tc>
          <w:tcPr>
            <w:tcW w:w="867" w:type="dxa"/>
            <w:tcBorders>
              <w:top w:val="double" w:sz="4" w:space="0" w:color="auto"/>
              <w:left w:val="double" w:sz="4" w:space="0" w:color="auto"/>
              <w:bottom w:val="single" w:sz="4" w:space="0" w:color="auto"/>
              <w:right w:val="single" w:sz="4" w:space="0" w:color="auto"/>
            </w:tcBorders>
            <w:vAlign w:val="center"/>
            <w:hideMark/>
          </w:tcPr>
          <w:p w14:paraId="33D7D457" w14:textId="77777777" w:rsidR="00D60E96" w:rsidRDefault="00D60E96" w:rsidP="00D60E96">
            <w:pPr>
              <w:pStyle w:val="TAC"/>
              <w:spacing w:after="0"/>
              <w:rPr>
                <w:lang w:val="en-US"/>
              </w:rPr>
            </w:pPr>
            <w:r>
              <w:rPr>
                <w:rStyle w:val="CommentReference"/>
                <w:rFonts w:cs="Arial"/>
              </w:rPr>
              <w:t>0</w:t>
            </w:r>
          </w:p>
        </w:tc>
        <w:tc>
          <w:tcPr>
            <w:tcW w:w="2269" w:type="dxa"/>
            <w:tcBorders>
              <w:top w:val="double" w:sz="4" w:space="0" w:color="auto"/>
              <w:left w:val="single" w:sz="4" w:space="0" w:color="auto"/>
              <w:bottom w:val="single" w:sz="4" w:space="0" w:color="auto"/>
              <w:right w:val="single" w:sz="4" w:space="0" w:color="auto"/>
            </w:tcBorders>
            <w:vAlign w:val="center"/>
            <w:hideMark/>
          </w:tcPr>
          <w:p w14:paraId="79F9CA38" w14:textId="77777777" w:rsidR="00D60E96" w:rsidRDefault="00D60E96" w:rsidP="00D60E96">
            <w:pPr>
              <w:pStyle w:val="TAC"/>
              <w:spacing w:after="0"/>
              <w:rPr>
                <w:lang w:val="en-US"/>
              </w:rPr>
            </w:pPr>
            <w:r>
              <w:rPr>
                <w:rStyle w:val="CommentReference"/>
                <w:rFonts w:cs="Arial"/>
              </w:rPr>
              <w:t>1</w:t>
            </w:r>
          </w:p>
        </w:tc>
        <w:tc>
          <w:tcPr>
            <w:tcW w:w="900" w:type="dxa"/>
            <w:tcBorders>
              <w:top w:val="double" w:sz="4" w:space="0" w:color="auto"/>
              <w:left w:val="single" w:sz="4" w:space="0" w:color="auto"/>
              <w:bottom w:val="single" w:sz="4" w:space="0" w:color="auto"/>
              <w:right w:val="single" w:sz="4" w:space="0" w:color="auto"/>
            </w:tcBorders>
            <w:vAlign w:val="center"/>
            <w:hideMark/>
          </w:tcPr>
          <w:p w14:paraId="7ECFC485" w14:textId="77777777" w:rsidR="00D60E96" w:rsidRDefault="00D60E96" w:rsidP="00D60E96">
            <w:pPr>
              <w:pStyle w:val="TAC"/>
              <w:spacing w:after="0"/>
              <w:rPr>
                <w:lang w:val="en-US"/>
              </w:rPr>
            </w:pPr>
            <w:r>
              <w:rPr>
                <w:rStyle w:val="CommentReference"/>
                <w:rFonts w:cs="Arial"/>
              </w:rPr>
              <w:t>1</w:t>
            </w:r>
          </w:p>
        </w:tc>
        <w:tc>
          <w:tcPr>
            <w:tcW w:w="4327" w:type="dxa"/>
            <w:tcBorders>
              <w:top w:val="double" w:sz="4" w:space="0" w:color="auto"/>
              <w:left w:val="single" w:sz="4" w:space="0" w:color="auto"/>
              <w:bottom w:val="single" w:sz="4" w:space="0" w:color="auto"/>
              <w:right w:val="single" w:sz="4" w:space="0" w:color="auto"/>
            </w:tcBorders>
            <w:vAlign w:val="center"/>
            <w:hideMark/>
          </w:tcPr>
          <w:p w14:paraId="03B31E07" w14:textId="77777777" w:rsidR="00D60E96" w:rsidRDefault="00D60E96" w:rsidP="00D60E96">
            <w:pPr>
              <w:pStyle w:val="TAC"/>
              <w:spacing w:after="0"/>
              <w:rPr>
                <w:lang w:val="en-US"/>
              </w:rPr>
            </w:pPr>
            <w:r>
              <w:rPr>
                <w:rStyle w:val="CommentReference"/>
                <w:rFonts w:cs="Arial"/>
              </w:rPr>
              <w:t>0</w:t>
            </w:r>
          </w:p>
        </w:tc>
      </w:tr>
      <w:tr w:rsidR="00D60E96" w14:paraId="657D9649"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FB3E6BA" w14:textId="77777777" w:rsidR="00D60E96" w:rsidRDefault="00D60E96" w:rsidP="00D60E96">
            <w:pPr>
              <w:pStyle w:val="TAC"/>
              <w:spacing w:after="0"/>
              <w:rPr>
                <w:lang w:val="en-US"/>
              </w:rPr>
            </w:pPr>
            <w:r>
              <w:rPr>
                <w:lang w:val="en-US"/>
              </w:rPr>
              <w:t>1</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A76DEC" w14:textId="77777777" w:rsidR="00D60E96" w:rsidRDefault="00D60E96" w:rsidP="00D60E96">
            <w:pPr>
              <w:pStyle w:val="TAC"/>
              <w:spacing w:after="0"/>
              <w:rPr>
                <w:lang w:val="en-US"/>
              </w:rPr>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930D66B" w14:textId="77777777" w:rsidR="00D60E96" w:rsidRDefault="00D60E96" w:rsidP="00D60E96">
            <w:pPr>
              <w:pStyle w:val="TAC"/>
              <w:spacing w:after="0"/>
              <w:rPr>
                <w:lang w:val="en-US"/>
              </w:rPr>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19E9EFD" w14:textId="77777777" w:rsidR="00D60E96" w:rsidRDefault="00D60E96" w:rsidP="00D60E96">
            <w:pPr>
              <w:pStyle w:val="TAC"/>
              <w:spacing w:after="0"/>
              <w:rPr>
                <w:lang w:val="en-US"/>
              </w:rPr>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D461AC3" w14:textId="039BCAF5" w:rsidR="00D60E96" w:rsidRDefault="00D60E96" w:rsidP="00AC1B4B">
            <w:pPr>
              <w:pStyle w:val="TAC"/>
              <w:spacing w:after="0"/>
              <w:rPr>
                <w:lang w:val="en-US"/>
              </w:rPr>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235A8147"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1DFB5A7E" w14:textId="77777777" w:rsidR="00D60E96" w:rsidRDefault="00D60E96" w:rsidP="00D60E96">
            <w:pPr>
              <w:pStyle w:val="TAC"/>
              <w:spacing w:after="0"/>
            </w:pPr>
            <w:r>
              <w:t>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ECB63CC"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C062A5"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4E955677"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5222FD41" w14:textId="77777777" w:rsidR="00D60E96" w:rsidRDefault="00D60E96" w:rsidP="00D60E96">
            <w:pPr>
              <w:pStyle w:val="TAC"/>
              <w:spacing w:after="0"/>
            </w:pPr>
            <w:r>
              <w:rPr>
                <w:rStyle w:val="CommentReference"/>
                <w:rFonts w:cs="Arial"/>
              </w:rPr>
              <w:t>0</w:t>
            </w:r>
          </w:p>
        </w:tc>
      </w:tr>
      <w:tr w:rsidR="00D60E96" w14:paraId="1E30154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21E5263" w14:textId="77777777" w:rsidR="00D60E96" w:rsidRDefault="00D60E96" w:rsidP="00D60E96">
            <w:pPr>
              <w:pStyle w:val="TAC"/>
              <w:spacing w:after="0"/>
            </w:pPr>
            <w:r>
              <w:t>3</w:t>
            </w:r>
          </w:p>
        </w:tc>
        <w:tc>
          <w:tcPr>
            <w:tcW w:w="867" w:type="dxa"/>
            <w:tcBorders>
              <w:top w:val="single" w:sz="4" w:space="0" w:color="auto"/>
              <w:left w:val="double" w:sz="4" w:space="0" w:color="auto"/>
              <w:bottom w:val="single" w:sz="4" w:space="0" w:color="auto"/>
              <w:right w:val="single" w:sz="4" w:space="0" w:color="auto"/>
            </w:tcBorders>
            <w:vAlign w:val="center"/>
            <w:hideMark/>
          </w:tcPr>
          <w:p w14:paraId="404B98C0"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F2FD019"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84F1A75"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DB6F05D" w14:textId="7F871F33"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325D61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5ACF114" w14:textId="77777777" w:rsidR="00D60E96" w:rsidRDefault="00D60E96" w:rsidP="00D60E96">
            <w:pPr>
              <w:pStyle w:val="TAC"/>
              <w:spacing w:after="0"/>
            </w:pPr>
            <w:r>
              <w:t>4</w:t>
            </w:r>
          </w:p>
        </w:tc>
        <w:tc>
          <w:tcPr>
            <w:tcW w:w="867" w:type="dxa"/>
            <w:tcBorders>
              <w:top w:val="single" w:sz="4" w:space="0" w:color="auto"/>
              <w:left w:val="double" w:sz="4" w:space="0" w:color="auto"/>
              <w:bottom w:val="single" w:sz="4" w:space="0" w:color="auto"/>
              <w:right w:val="single" w:sz="4" w:space="0" w:color="auto"/>
            </w:tcBorders>
            <w:vAlign w:val="center"/>
            <w:hideMark/>
          </w:tcPr>
          <w:p w14:paraId="46A94D27"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801B6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24C4E97C"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13DFE9C" w14:textId="77777777" w:rsidR="00D60E96" w:rsidRDefault="00D60E96" w:rsidP="00D60E96">
            <w:pPr>
              <w:pStyle w:val="TAC"/>
              <w:spacing w:after="0"/>
            </w:pPr>
            <w:r>
              <w:rPr>
                <w:rStyle w:val="CommentReference"/>
                <w:rFonts w:cs="Arial"/>
              </w:rPr>
              <w:t>0</w:t>
            </w:r>
          </w:p>
        </w:tc>
      </w:tr>
      <w:tr w:rsidR="00D60E96" w14:paraId="134705D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43804828" w14:textId="77777777" w:rsidR="00D60E96" w:rsidRDefault="00D60E96" w:rsidP="00D60E96">
            <w:pPr>
              <w:pStyle w:val="TAC"/>
              <w:spacing w:after="0"/>
            </w:pPr>
            <w:r>
              <w:t>5</w:t>
            </w:r>
          </w:p>
        </w:tc>
        <w:tc>
          <w:tcPr>
            <w:tcW w:w="867" w:type="dxa"/>
            <w:tcBorders>
              <w:top w:val="single" w:sz="4" w:space="0" w:color="auto"/>
              <w:left w:val="double" w:sz="4" w:space="0" w:color="auto"/>
              <w:bottom w:val="single" w:sz="4" w:space="0" w:color="auto"/>
              <w:right w:val="single" w:sz="4" w:space="0" w:color="auto"/>
            </w:tcBorders>
            <w:vAlign w:val="center"/>
            <w:hideMark/>
          </w:tcPr>
          <w:p w14:paraId="2B5CFD73"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973F33B"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6D8BA"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8F53D8D" w14:textId="6E32BA6D"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15B80F9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26B8DF9B" w14:textId="77777777" w:rsidR="00D60E96" w:rsidRDefault="00D60E96" w:rsidP="00D60E96">
            <w:pPr>
              <w:pStyle w:val="TAC"/>
              <w:spacing w:after="0"/>
            </w:pPr>
            <w:r>
              <w:t>6</w:t>
            </w:r>
          </w:p>
        </w:tc>
        <w:tc>
          <w:tcPr>
            <w:tcW w:w="867" w:type="dxa"/>
            <w:tcBorders>
              <w:top w:val="single" w:sz="4" w:space="0" w:color="auto"/>
              <w:left w:val="double" w:sz="4" w:space="0" w:color="auto"/>
              <w:bottom w:val="single" w:sz="4" w:space="0" w:color="auto"/>
              <w:right w:val="single" w:sz="4" w:space="0" w:color="auto"/>
            </w:tcBorders>
            <w:vAlign w:val="center"/>
            <w:hideMark/>
          </w:tcPr>
          <w:p w14:paraId="1D66FB80"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12CB2E3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7B8260F"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E98C486" w14:textId="77777777" w:rsidR="00D60E96" w:rsidRDefault="00D60E96" w:rsidP="00D60E96">
            <w:pPr>
              <w:pStyle w:val="TAC"/>
              <w:spacing w:after="0"/>
            </w:pPr>
            <w:r>
              <w:rPr>
                <w:rStyle w:val="CommentReference"/>
                <w:rFonts w:cs="Arial"/>
              </w:rPr>
              <w:t>0</w:t>
            </w:r>
          </w:p>
        </w:tc>
      </w:tr>
      <w:tr w:rsidR="00D60E96" w14:paraId="2E71903C"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139DAB5" w14:textId="77777777" w:rsidR="00D60E96" w:rsidRDefault="00D60E96" w:rsidP="00D60E96">
            <w:pPr>
              <w:pStyle w:val="TAC"/>
              <w:spacing w:after="0"/>
            </w:pPr>
            <w:r>
              <w:t>7</w:t>
            </w:r>
          </w:p>
        </w:tc>
        <w:tc>
          <w:tcPr>
            <w:tcW w:w="867" w:type="dxa"/>
            <w:tcBorders>
              <w:top w:val="single" w:sz="4" w:space="0" w:color="auto"/>
              <w:left w:val="double" w:sz="4" w:space="0" w:color="auto"/>
              <w:bottom w:val="single" w:sz="4" w:space="0" w:color="auto"/>
              <w:right w:val="single" w:sz="4" w:space="0" w:color="auto"/>
            </w:tcBorders>
            <w:vAlign w:val="center"/>
            <w:hideMark/>
          </w:tcPr>
          <w:p w14:paraId="338831F7" w14:textId="77777777" w:rsidR="00D60E96" w:rsidRDefault="00D60E96" w:rsidP="00D60E96">
            <w:pPr>
              <w:pStyle w:val="TAC"/>
              <w:spacing w:after="0"/>
            </w:pPr>
            <w:r>
              <w:rPr>
                <w:rStyle w:val="CommentReference"/>
                <w:rFonts w:cs="Arial"/>
              </w:rPr>
              <w:t>7</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AF18CE7" w14:textId="77777777" w:rsidR="00D60E96" w:rsidRDefault="00D60E96" w:rsidP="00D60E96">
            <w:pPr>
              <w:pStyle w:val="TAC"/>
              <w:spacing w:after="0"/>
            </w:pPr>
            <w:r>
              <w:rPr>
                <w:rStyle w:val="CommentReference"/>
                <w:rFonts w:cs="Arial"/>
              </w:rPr>
              <w:t>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FB727EC" w14:textId="77777777" w:rsidR="00D60E96" w:rsidRDefault="00D60E96" w:rsidP="00D60E96">
            <w:pPr>
              <w:pStyle w:val="TAC"/>
              <w:spacing w:after="0"/>
            </w:pPr>
            <w:r>
              <w:rPr>
                <w:rStyle w:val="CommentReference"/>
                <w:rFonts w:cs="Arial"/>
              </w:rPr>
              <w:t>1/2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08376CD" w14:textId="17383887" w:rsidR="00D60E96" w:rsidRDefault="00D60E96" w:rsidP="00AC1B4B">
            <w:pPr>
              <w:pStyle w:val="TAC"/>
              <w:spacing w:after="0"/>
            </w:pPr>
            <w:r>
              <w:rPr>
                <w:rStyle w:val="CommentReference"/>
                <w:rFonts w:cs="Arial"/>
              </w:rPr>
              <w:t xml:space="preserve">{0, if </w:t>
            </w:r>
            <m:oMath>
              <m:r>
                <w:rPr>
                  <w:rFonts w:ascii="Cambria Math" w:eastAsia="Times New Roman"/>
                </w:rPr>
                <m:t>i</m:t>
              </m:r>
            </m:oMath>
            <w:r>
              <w:t xml:space="preserve"> is even}</w:t>
            </w:r>
            <w:r>
              <w:rPr>
                <w:rStyle w:val="CommentReference"/>
                <w:rFonts w:cs="Arial"/>
              </w:rPr>
              <w:t>, {</w:t>
            </w:r>
            <m:oMath>
              <m:sSubSup>
                <m:sSubSupPr>
                  <m:ctrlPr>
                    <w:rPr>
                      <w:rFonts w:ascii="Cambria Math" w:eastAsia="Times New Roman" w:hAnsi="Cambria Math"/>
                      <w:i/>
                    </w:rPr>
                  </m:ctrlPr>
                </m:sSubSupPr>
                <m:e>
                  <m:r>
                    <w:rPr>
                      <w:rFonts w:ascii="Cambria Math" w:eastAsia="Times New Roman"/>
                    </w:rPr>
                    <m:t>N</m:t>
                  </m:r>
                </m:e>
                <m:sub>
                  <m:r>
                    <m:rPr>
                      <m:nor/>
                    </m:rPr>
                    <w:rPr>
                      <w:rFonts w:ascii="Cambria Math" w:eastAsia="Times New Roman"/>
                    </w:rPr>
                    <m:t>symb</m:t>
                  </m:r>
                  <m:ctrlPr>
                    <w:rPr>
                      <w:rFonts w:ascii="Cambria Math" w:eastAsia="Times New Roman" w:hAnsi="Cambria Math"/>
                    </w:rPr>
                  </m:ctrlPr>
                </m:sub>
                <m:sup>
                  <m:r>
                    <m:rPr>
                      <m:nor/>
                    </m:rPr>
                    <w:rPr>
                      <w:rFonts w:ascii="Cambria Math" w:eastAsia="Times New Roman"/>
                    </w:rPr>
                    <m:t>CORESET</m:t>
                  </m:r>
                  <m:ctrlPr>
                    <w:rPr>
                      <w:rFonts w:ascii="Cambria Math" w:eastAsia="Times New Roman" w:hAnsi="Cambria Math"/>
                    </w:rPr>
                  </m:ctrlPr>
                </m:sup>
              </m:sSubSup>
            </m:oMath>
            <w:r>
              <w:t xml:space="preserve">, if </w:t>
            </w:r>
            <m:oMath>
              <m:r>
                <w:rPr>
                  <w:rFonts w:ascii="Cambria Math" w:eastAsia="Times New Roman"/>
                </w:rPr>
                <m:t>i</m:t>
              </m:r>
            </m:oMath>
            <w:r>
              <w:t xml:space="preserve"> is odd</w:t>
            </w:r>
            <w:r>
              <w:rPr>
                <w:rStyle w:val="CommentReference"/>
                <w:rFonts w:cs="Arial"/>
              </w:rPr>
              <w:t>}</w:t>
            </w:r>
          </w:p>
        </w:tc>
      </w:tr>
      <w:tr w:rsidR="00D60E96" w14:paraId="4A3FC1DB"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55B707A4" w14:textId="77777777" w:rsidR="00D60E96" w:rsidRDefault="00D60E96" w:rsidP="00D60E96">
            <w:pPr>
              <w:pStyle w:val="TAC"/>
              <w:spacing w:after="0"/>
            </w:pPr>
            <w:r>
              <w:t>8</w:t>
            </w:r>
          </w:p>
        </w:tc>
        <w:tc>
          <w:tcPr>
            <w:tcW w:w="867" w:type="dxa"/>
            <w:tcBorders>
              <w:top w:val="single" w:sz="4" w:space="0" w:color="auto"/>
              <w:left w:val="double" w:sz="4" w:space="0" w:color="auto"/>
              <w:bottom w:val="single" w:sz="4" w:space="0" w:color="auto"/>
              <w:right w:val="single" w:sz="4" w:space="0" w:color="auto"/>
            </w:tcBorders>
            <w:vAlign w:val="center"/>
            <w:hideMark/>
          </w:tcPr>
          <w:p w14:paraId="69AD011B"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D10638B"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8C79333"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4B670536" w14:textId="77777777" w:rsidR="00D60E96" w:rsidRDefault="00D60E96" w:rsidP="00D60E96">
            <w:pPr>
              <w:pStyle w:val="TAC"/>
              <w:spacing w:after="0"/>
            </w:pPr>
            <w:r>
              <w:rPr>
                <w:rStyle w:val="CommentReference"/>
                <w:rFonts w:cs="Arial"/>
              </w:rPr>
              <w:t>0</w:t>
            </w:r>
          </w:p>
        </w:tc>
      </w:tr>
      <w:tr w:rsidR="00D60E96" w14:paraId="242F147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AFCD537" w14:textId="77777777" w:rsidR="00D60E96" w:rsidRDefault="00D60E96" w:rsidP="00D60E96">
            <w:pPr>
              <w:pStyle w:val="TAC"/>
              <w:spacing w:after="0"/>
            </w:pPr>
            <w:r>
              <w:t>9</w:t>
            </w:r>
          </w:p>
        </w:tc>
        <w:tc>
          <w:tcPr>
            <w:tcW w:w="867" w:type="dxa"/>
            <w:tcBorders>
              <w:top w:val="single" w:sz="4" w:space="0" w:color="auto"/>
              <w:left w:val="double" w:sz="4" w:space="0" w:color="auto"/>
              <w:bottom w:val="single" w:sz="4" w:space="0" w:color="auto"/>
              <w:right w:val="single" w:sz="4" w:space="0" w:color="auto"/>
            </w:tcBorders>
            <w:vAlign w:val="center"/>
            <w:hideMark/>
          </w:tcPr>
          <w:p w14:paraId="208C4C9D"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4163EE43"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B86844" w14:textId="77777777" w:rsidR="00D60E96" w:rsidRDefault="00D60E96" w:rsidP="00D60E96">
            <w:pPr>
              <w:pStyle w:val="TAC"/>
              <w:spacing w:after="0"/>
            </w:pPr>
            <w:r>
              <w:rPr>
                <w:rStyle w:val="CommentReference"/>
                <w:rFonts w:cs="Arial"/>
              </w:rPr>
              <w:t>2</w:t>
            </w:r>
          </w:p>
        </w:tc>
        <w:tc>
          <w:tcPr>
            <w:tcW w:w="4327" w:type="dxa"/>
            <w:tcBorders>
              <w:top w:val="single" w:sz="4" w:space="0" w:color="auto"/>
              <w:left w:val="single" w:sz="4" w:space="0" w:color="auto"/>
              <w:bottom w:val="single" w:sz="4" w:space="0" w:color="auto"/>
              <w:right w:val="single" w:sz="4" w:space="0" w:color="auto"/>
            </w:tcBorders>
            <w:vAlign w:val="center"/>
            <w:hideMark/>
          </w:tcPr>
          <w:p w14:paraId="0A84D013" w14:textId="77777777" w:rsidR="00D60E96" w:rsidRDefault="00D60E96" w:rsidP="00D60E96">
            <w:pPr>
              <w:pStyle w:val="TAC"/>
              <w:spacing w:after="0"/>
            </w:pPr>
            <w:r>
              <w:rPr>
                <w:rStyle w:val="CommentReference"/>
                <w:rFonts w:cs="Arial"/>
              </w:rPr>
              <w:t>0</w:t>
            </w:r>
          </w:p>
        </w:tc>
      </w:tr>
      <w:tr w:rsidR="00D60E96" w14:paraId="6BD8C0FF"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3D2FD49F" w14:textId="77777777" w:rsidR="00D60E96" w:rsidRDefault="00D60E96" w:rsidP="00D60E96">
            <w:pPr>
              <w:pStyle w:val="TAC"/>
              <w:spacing w:after="0"/>
            </w:pPr>
            <w:r>
              <w:t>10</w:t>
            </w:r>
          </w:p>
        </w:tc>
        <w:tc>
          <w:tcPr>
            <w:tcW w:w="867" w:type="dxa"/>
            <w:tcBorders>
              <w:top w:val="single" w:sz="4" w:space="0" w:color="auto"/>
              <w:left w:val="double" w:sz="4" w:space="0" w:color="auto"/>
              <w:bottom w:val="single" w:sz="4" w:space="0" w:color="auto"/>
              <w:right w:val="single" w:sz="4" w:space="0" w:color="auto"/>
            </w:tcBorders>
            <w:vAlign w:val="center"/>
            <w:hideMark/>
          </w:tcPr>
          <w:p w14:paraId="6EFC999F"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B9E5C00"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3C53ED"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666C8289" w14:textId="77777777" w:rsidR="00D60E96" w:rsidRDefault="00D60E96" w:rsidP="00D60E96">
            <w:pPr>
              <w:pStyle w:val="TAC"/>
              <w:spacing w:after="0"/>
            </w:pPr>
            <w:r>
              <w:rPr>
                <w:rStyle w:val="CommentReference"/>
                <w:rFonts w:cs="Arial"/>
              </w:rPr>
              <w:t>1</w:t>
            </w:r>
          </w:p>
        </w:tc>
      </w:tr>
      <w:tr w:rsidR="00D60E96" w14:paraId="4DD4AF20"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570E0CF" w14:textId="77777777" w:rsidR="00D60E96" w:rsidRDefault="00D60E96" w:rsidP="00D60E96">
            <w:pPr>
              <w:pStyle w:val="TAC"/>
              <w:spacing w:after="0"/>
            </w:pPr>
            <w:r>
              <w:t>11</w:t>
            </w:r>
          </w:p>
        </w:tc>
        <w:tc>
          <w:tcPr>
            <w:tcW w:w="867" w:type="dxa"/>
            <w:tcBorders>
              <w:top w:val="single" w:sz="4" w:space="0" w:color="auto"/>
              <w:left w:val="double" w:sz="4" w:space="0" w:color="auto"/>
              <w:bottom w:val="single" w:sz="4" w:space="0" w:color="auto"/>
              <w:right w:val="single" w:sz="4" w:space="0" w:color="auto"/>
            </w:tcBorders>
            <w:vAlign w:val="center"/>
            <w:hideMark/>
          </w:tcPr>
          <w:p w14:paraId="066D4DE1" w14:textId="77777777" w:rsidR="00D60E96" w:rsidRDefault="00D60E96" w:rsidP="00D60E96">
            <w:pPr>
              <w:pStyle w:val="TAC"/>
              <w:spacing w:after="0"/>
            </w:pPr>
            <w:r>
              <w:rPr>
                <w:rStyle w:val="CommentReference"/>
                <w:rFonts w:cs="Arial"/>
              </w:rPr>
              <w:t>0</w:t>
            </w:r>
          </w:p>
        </w:tc>
        <w:tc>
          <w:tcPr>
            <w:tcW w:w="2269" w:type="dxa"/>
            <w:tcBorders>
              <w:top w:val="single" w:sz="4" w:space="0" w:color="auto"/>
              <w:left w:val="single" w:sz="4" w:space="0" w:color="auto"/>
              <w:bottom w:val="single" w:sz="4" w:space="0" w:color="auto"/>
              <w:right w:val="single" w:sz="4" w:space="0" w:color="auto"/>
            </w:tcBorders>
            <w:vAlign w:val="center"/>
            <w:hideMark/>
          </w:tcPr>
          <w:p w14:paraId="2A515AC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E1433F3"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819B8D6" w14:textId="77777777" w:rsidR="00D60E96" w:rsidRDefault="00D60E96" w:rsidP="00D60E96">
            <w:pPr>
              <w:pStyle w:val="TAC"/>
              <w:spacing w:after="0"/>
            </w:pPr>
            <w:r>
              <w:rPr>
                <w:rStyle w:val="CommentReference"/>
                <w:rFonts w:cs="Arial"/>
              </w:rPr>
              <w:t>2</w:t>
            </w:r>
          </w:p>
        </w:tc>
      </w:tr>
      <w:tr w:rsidR="00D60E96" w14:paraId="3BCB47A1"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734F401B" w14:textId="77777777" w:rsidR="00D60E96" w:rsidRDefault="00D60E96" w:rsidP="00D60E96">
            <w:pPr>
              <w:pStyle w:val="TAC"/>
              <w:spacing w:after="0"/>
            </w:pPr>
            <w:r>
              <w:t>12</w:t>
            </w:r>
          </w:p>
        </w:tc>
        <w:tc>
          <w:tcPr>
            <w:tcW w:w="867" w:type="dxa"/>
            <w:tcBorders>
              <w:top w:val="single" w:sz="4" w:space="0" w:color="auto"/>
              <w:left w:val="double" w:sz="4" w:space="0" w:color="auto"/>
              <w:bottom w:val="single" w:sz="4" w:space="0" w:color="auto"/>
              <w:right w:val="single" w:sz="4" w:space="0" w:color="auto"/>
            </w:tcBorders>
            <w:vAlign w:val="center"/>
            <w:hideMark/>
          </w:tcPr>
          <w:p w14:paraId="425B31B6"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3F8EEE28"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53429B"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3A2F187D" w14:textId="77777777" w:rsidR="00D60E96" w:rsidRDefault="00D60E96" w:rsidP="00D60E96">
            <w:pPr>
              <w:pStyle w:val="TAC"/>
              <w:spacing w:after="0"/>
            </w:pPr>
            <w:r>
              <w:rPr>
                <w:rStyle w:val="CommentReference"/>
                <w:rFonts w:cs="Arial"/>
              </w:rPr>
              <w:t>1</w:t>
            </w:r>
          </w:p>
        </w:tc>
      </w:tr>
      <w:tr w:rsidR="00D60E96" w14:paraId="093F64F8"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087CBA0" w14:textId="77777777" w:rsidR="00D60E96" w:rsidRDefault="00D60E96" w:rsidP="00D60E96">
            <w:pPr>
              <w:pStyle w:val="TAC"/>
              <w:spacing w:after="0"/>
            </w:pPr>
            <w:r>
              <w:t>13</w:t>
            </w:r>
          </w:p>
        </w:tc>
        <w:tc>
          <w:tcPr>
            <w:tcW w:w="867" w:type="dxa"/>
            <w:tcBorders>
              <w:top w:val="single" w:sz="4" w:space="0" w:color="auto"/>
              <w:left w:val="double" w:sz="4" w:space="0" w:color="auto"/>
              <w:bottom w:val="single" w:sz="4" w:space="0" w:color="auto"/>
              <w:right w:val="single" w:sz="4" w:space="0" w:color="auto"/>
            </w:tcBorders>
            <w:vAlign w:val="center"/>
            <w:hideMark/>
          </w:tcPr>
          <w:p w14:paraId="749B6E52" w14:textId="77777777" w:rsidR="00D60E96" w:rsidRDefault="00D60E96" w:rsidP="00D60E96">
            <w:pPr>
              <w:pStyle w:val="TAC"/>
              <w:spacing w:after="0"/>
            </w:pPr>
            <w:r>
              <w:rPr>
                <w:rStyle w:val="CommentReference"/>
                <w:rFonts w:cs="Arial"/>
              </w:rPr>
              <w:t>2</w:t>
            </w:r>
          </w:p>
        </w:tc>
        <w:tc>
          <w:tcPr>
            <w:tcW w:w="2269" w:type="dxa"/>
            <w:tcBorders>
              <w:top w:val="single" w:sz="4" w:space="0" w:color="auto"/>
              <w:left w:val="single" w:sz="4" w:space="0" w:color="auto"/>
              <w:bottom w:val="single" w:sz="4" w:space="0" w:color="auto"/>
              <w:right w:val="single" w:sz="4" w:space="0" w:color="auto"/>
            </w:tcBorders>
            <w:vAlign w:val="center"/>
            <w:hideMark/>
          </w:tcPr>
          <w:p w14:paraId="09E43EA6"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144412E4"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2956B3B" w14:textId="77777777" w:rsidR="00D60E96" w:rsidRDefault="00D60E96" w:rsidP="00D60E96">
            <w:pPr>
              <w:pStyle w:val="TAC"/>
              <w:spacing w:after="0"/>
            </w:pPr>
            <w:r>
              <w:rPr>
                <w:rStyle w:val="CommentReference"/>
                <w:rFonts w:cs="Arial"/>
              </w:rPr>
              <w:t>2</w:t>
            </w:r>
          </w:p>
        </w:tc>
      </w:tr>
      <w:tr w:rsidR="00D60E96" w14:paraId="0FC805AE"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601129DA" w14:textId="77777777" w:rsidR="00D60E96" w:rsidRDefault="00D60E96" w:rsidP="00D60E96">
            <w:pPr>
              <w:pStyle w:val="TAC"/>
              <w:spacing w:after="0"/>
            </w:pPr>
            <w:r>
              <w:t>14</w:t>
            </w:r>
          </w:p>
        </w:tc>
        <w:tc>
          <w:tcPr>
            <w:tcW w:w="867" w:type="dxa"/>
            <w:tcBorders>
              <w:top w:val="single" w:sz="4" w:space="0" w:color="auto"/>
              <w:left w:val="double" w:sz="4" w:space="0" w:color="auto"/>
              <w:bottom w:val="single" w:sz="4" w:space="0" w:color="auto"/>
              <w:right w:val="single" w:sz="4" w:space="0" w:color="auto"/>
            </w:tcBorders>
            <w:vAlign w:val="center"/>
            <w:hideMark/>
          </w:tcPr>
          <w:p w14:paraId="0D7F6D09" w14:textId="77777777" w:rsidR="00D60E96" w:rsidRDefault="00D60E96" w:rsidP="00D60E96">
            <w:pPr>
              <w:pStyle w:val="TAC"/>
              <w:spacing w:after="0"/>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6C86A7C4" w14:textId="77777777" w:rsidR="00D60E96" w:rsidRDefault="00D60E96" w:rsidP="00D60E96">
            <w:pPr>
              <w:pStyle w:val="TAC"/>
              <w:spacing w:after="0"/>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04DEFE92" w14:textId="77777777" w:rsidR="00D60E96" w:rsidRDefault="00D60E96" w:rsidP="00D60E96">
            <w:pPr>
              <w:pStyle w:val="TAC"/>
              <w:spacing w:after="0"/>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79D8DDF5" w14:textId="77777777" w:rsidR="00D60E96" w:rsidRDefault="00D60E96" w:rsidP="00D60E96">
            <w:pPr>
              <w:pStyle w:val="TAC"/>
              <w:spacing w:after="0"/>
            </w:pPr>
            <w:r>
              <w:rPr>
                <w:rStyle w:val="CommentReference"/>
                <w:rFonts w:cs="Arial"/>
              </w:rPr>
              <w:t>1</w:t>
            </w:r>
          </w:p>
        </w:tc>
      </w:tr>
      <w:tr w:rsidR="00D60E96" w14:paraId="26F9E8C6" w14:textId="77777777" w:rsidTr="00D60E96">
        <w:trPr>
          <w:cantSplit/>
        </w:trPr>
        <w:tc>
          <w:tcPr>
            <w:tcW w:w="801" w:type="dxa"/>
            <w:tcBorders>
              <w:top w:val="single" w:sz="4" w:space="0" w:color="auto"/>
              <w:left w:val="single" w:sz="4" w:space="0" w:color="auto"/>
              <w:bottom w:val="single" w:sz="4" w:space="0" w:color="auto"/>
              <w:right w:val="double" w:sz="4" w:space="0" w:color="auto"/>
            </w:tcBorders>
            <w:vAlign w:val="center"/>
            <w:hideMark/>
          </w:tcPr>
          <w:p w14:paraId="078E997D" w14:textId="77777777" w:rsidR="00D60E96" w:rsidRDefault="00D60E96" w:rsidP="00D60E96">
            <w:pPr>
              <w:pStyle w:val="TAC"/>
              <w:spacing w:after="0"/>
            </w:pPr>
            <w:r>
              <w:rPr>
                <w:rFonts w:cs="Arial"/>
                <w:kern w:val="24"/>
                <w:szCs w:val="18"/>
              </w:rPr>
              <w:t>15</w:t>
            </w:r>
          </w:p>
        </w:tc>
        <w:tc>
          <w:tcPr>
            <w:tcW w:w="867" w:type="dxa"/>
            <w:tcBorders>
              <w:top w:val="single" w:sz="4" w:space="0" w:color="auto"/>
              <w:left w:val="double" w:sz="4" w:space="0" w:color="auto"/>
              <w:bottom w:val="single" w:sz="4" w:space="0" w:color="auto"/>
              <w:right w:val="single" w:sz="4" w:space="0" w:color="auto"/>
            </w:tcBorders>
            <w:vAlign w:val="center"/>
            <w:hideMark/>
          </w:tcPr>
          <w:p w14:paraId="04A30982" w14:textId="77777777" w:rsidR="00D60E96" w:rsidRDefault="00D60E96" w:rsidP="00D60E96">
            <w:pPr>
              <w:pStyle w:val="TAC"/>
              <w:spacing w:after="0"/>
              <w:rPr>
                <w:rFonts w:cs="Arial"/>
                <w:kern w:val="24"/>
                <w:szCs w:val="18"/>
              </w:rPr>
            </w:pPr>
            <w:r>
              <w:rPr>
                <w:rStyle w:val="CommentReference"/>
                <w:rFonts w:cs="Arial"/>
              </w:rPr>
              <w:t>5</w:t>
            </w:r>
          </w:p>
        </w:tc>
        <w:tc>
          <w:tcPr>
            <w:tcW w:w="2269" w:type="dxa"/>
            <w:tcBorders>
              <w:top w:val="single" w:sz="4" w:space="0" w:color="auto"/>
              <w:left w:val="single" w:sz="4" w:space="0" w:color="auto"/>
              <w:bottom w:val="single" w:sz="4" w:space="0" w:color="auto"/>
              <w:right w:val="single" w:sz="4" w:space="0" w:color="auto"/>
            </w:tcBorders>
            <w:vAlign w:val="center"/>
            <w:hideMark/>
          </w:tcPr>
          <w:p w14:paraId="7DB0836F" w14:textId="77777777" w:rsidR="00D60E96" w:rsidRDefault="00D60E96" w:rsidP="00D60E96">
            <w:pPr>
              <w:pStyle w:val="TAC"/>
              <w:spacing w:after="0"/>
              <w:rPr>
                <w:rFonts w:cs="Arial"/>
                <w:kern w:val="24"/>
                <w:szCs w:val="18"/>
              </w:rPr>
            </w:pPr>
            <w:r>
              <w:rPr>
                <w:rStyle w:val="CommentReference"/>
                <w:rFonts w:cs="Arial"/>
              </w:rPr>
              <w:t>1</w:t>
            </w:r>
          </w:p>
        </w:tc>
        <w:tc>
          <w:tcPr>
            <w:tcW w:w="900" w:type="dxa"/>
            <w:tcBorders>
              <w:top w:val="single" w:sz="4" w:space="0" w:color="auto"/>
              <w:left w:val="single" w:sz="4" w:space="0" w:color="auto"/>
              <w:bottom w:val="single" w:sz="4" w:space="0" w:color="auto"/>
              <w:right w:val="single" w:sz="4" w:space="0" w:color="auto"/>
            </w:tcBorders>
            <w:vAlign w:val="center"/>
            <w:hideMark/>
          </w:tcPr>
          <w:p w14:paraId="77AF36E7" w14:textId="77777777" w:rsidR="00D60E96" w:rsidRDefault="00D60E96" w:rsidP="00D60E96">
            <w:pPr>
              <w:pStyle w:val="TAC"/>
              <w:spacing w:after="0"/>
              <w:rPr>
                <w:rFonts w:cs="Arial"/>
                <w:kern w:val="24"/>
                <w:szCs w:val="18"/>
              </w:rPr>
            </w:pPr>
            <w:r>
              <w:rPr>
                <w:rStyle w:val="CommentReference"/>
                <w:rFonts w:cs="Arial"/>
              </w:rPr>
              <w:t>1</w:t>
            </w:r>
          </w:p>
        </w:tc>
        <w:tc>
          <w:tcPr>
            <w:tcW w:w="4327" w:type="dxa"/>
            <w:tcBorders>
              <w:top w:val="single" w:sz="4" w:space="0" w:color="auto"/>
              <w:left w:val="single" w:sz="4" w:space="0" w:color="auto"/>
              <w:bottom w:val="single" w:sz="4" w:space="0" w:color="auto"/>
              <w:right w:val="single" w:sz="4" w:space="0" w:color="auto"/>
            </w:tcBorders>
            <w:vAlign w:val="center"/>
            <w:hideMark/>
          </w:tcPr>
          <w:p w14:paraId="17DA263E" w14:textId="77777777" w:rsidR="00D60E96" w:rsidRDefault="00D60E96" w:rsidP="00D60E96">
            <w:pPr>
              <w:pStyle w:val="TAC"/>
              <w:spacing w:after="0"/>
              <w:rPr>
                <w:rFonts w:cs="Arial"/>
                <w:kern w:val="24"/>
                <w:szCs w:val="18"/>
              </w:rPr>
            </w:pPr>
            <w:r>
              <w:rPr>
                <w:rStyle w:val="CommentReference"/>
                <w:rFonts w:cs="Arial"/>
              </w:rPr>
              <w:t>2</w:t>
            </w:r>
          </w:p>
        </w:tc>
      </w:tr>
    </w:tbl>
    <w:p w14:paraId="1F511174" w14:textId="77777777" w:rsidR="00D60E96" w:rsidRDefault="00D60E96" w:rsidP="00BA27B1"/>
    <w:p w14:paraId="618AA5DD" w14:textId="17575EE2" w:rsidR="000C1C55" w:rsidRDefault="00BA27B1" w:rsidP="00BA27B1">
      <w:r>
        <w:t>Out of the existing ways to configure the Type0-PDCCH monitoring, some of them will allow</w:t>
      </w:r>
      <w:r w:rsidR="004128C5">
        <w:t xml:space="preserve"> RMSI to be transmitted </w:t>
      </w:r>
      <w:r w:rsidR="002C75BE">
        <w:t>in the same slot as the cor</w:t>
      </w:r>
      <w:r w:rsidR="00D60E96">
        <w:t>r</w:t>
      </w:r>
      <w:r w:rsidR="002C75BE">
        <w:t>esponding</w:t>
      </w:r>
      <w:r w:rsidR="004128C5">
        <w:t xml:space="preserve"> SS/PBCH block</w:t>
      </w:r>
      <w:r w:rsidR="002C75BE">
        <w:t xml:space="preserve"> (</w:t>
      </w:r>
      <w:r w:rsidR="00325F75">
        <w:t xml:space="preserve">eg. </w:t>
      </w:r>
      <w:r w:rsidR="002C75BE" w:rsidRPr="00D60E96">
        <w:rPr>
          <w:i/>
        </w:rPr>
        <w:t>O</w:t>
      </w:r>
      <w:r w:rsidR="002C75BE">
        <w:t>=0</w:t>
      </w:r>
      <w:r w:rsidR="00325F75">
        <w:t xml:space="preserve"> and </w:t>
      </w:r>
      <w:r w:rsidR="00325F75" w:rsidRPr="00325F75">
        <w:rPr>
          <w:i/>
        </w:rPr>
        <w:t>M</w:t>
      </w:r>
      <w:r w:rsidR="00325F75">
        <w:t xml:space="preserve">=1/2 as demonstrated in </w:t>
      </w:r>
      <w:r w:rsidR="00325F75">
        <w:fldChar w:fldCharType="begin"/>
      </w:r>
      <w:r w:rsidR="00325F75">
        <w:instrText xml:space="preserve"> REF _Ref16705819 \h </w:instrText>
      </w:r>
      <w:r w:rsidR="00325F75">
        <w:fldChar w:fldCharType="separate"/>
      </w:r>
      <w:r w:rsidR="003E2CE3">
        <w:t xml:space="preserve">Figure </w:t>
      </w:r>
      <w:r w:rsidR="003E2CE3">
        <w:rPr>
          <w:noProof/>
        </w:rPr>
        <w:t>1</w:t>
      </w:r>
      <w:r w:rsidR="00325F75">
        <w:fldChar w:fldCharType="end"/>
      </w:r>
      <w:r w:rsidR="002C75BE">
        <w:t>)</w:t>
      </w:r>
      <w:r w:rsidR="004128C5">
        <w:t xml:space="preserve">, while others </w:t>
      </w:r>
      <w:r w:rsidR="004128C5">
        <w:lastRenderedPageBreak/>
        <w:t>may allow RMSI to be transmitted a few ms later</w:t>
      </w:r>
      <w:r w:rsidR="002C75BE">
        <w:t xml:space="preserve"> (</w:t>
      </w:r>
      <w:r w:rsidR="00325F75">
        <w:t xml:space="preserve">eg. </w:t>
      </w:r>
      <w:r w:rsidR="002C75BE" w:rsidRPr="00D60E96">
        <w:rPr>
          <w:i/>
        </w:rPr>
        <w:t>O</w:t>
      </w:r>
      <w:r w:rsidR="00325F75">
        <w:t xml:space="preserve">=2, </w:t>
      </w:r>
      <w:r w:rsidR="00325F75" w:rsidRPr="00325F75">
        <w:rPr>
          <w:i/>
        </w:rPr>
        <w:t>M</w:t>
      </w:r>
      <w:r w:rsidR="00325F75">
        <w:t>=1</w:t>
      </w:r>
      <w:r w:rsidR="004F660F">
        <w:t xml:space="preserve"> as demonstrated in </w:t>
      </w:r>
      <w:r w:rsidR="004F660F">
        <w:fldChar w:fldCharType="begin"/>
      </w:r>
      <w:r w:rsidR="004F660F">
        <w:instrText xml:space="preserve"> REF _Ref16814575 \h </w:instrText>
      </w:r>
      <w:r w:rsidR="004F660F">
        <w:fldChar w:fldCharType="separate"/>
      </w:r>
      <w:r w:rsidR="003E2CE3">
        <w:t xml:space="preserve">Figure </w:t>
      </w:r>
      <w:r w:rsidR="003E2CE3">
        <w:rPr>
          <w:noProof/>
        </w:rPr>
        <w:t>2</w:t>
      </w:r>
      <w:r w:rsidR="004F660F">
        <w:fldChar w:fldCharType="end"/>
      </w:r>
      <w:r w:rsidR="002C75BE">
        <w:t>)</w:t>
      </w:r>
      <w:r w:rsidR="004128C5">
        <w:t>. For the later case, for NR-U operation, it is possible that the RMSI transmission has to be in its own Channel Occupancy, instead of sharing the COT of DRS transmission. In that case, in the same DMTC period, the SS/PBCH blocks transmission and RMSI transmission may be independent (subject to separate LBT). Even though under some conditions, the DRS transmission itself can use Cat 2 LBT, the RMSI transmission in a different COT has to use Cat 4 LBT.</w:t>
      </w:r>
    </w:p>
    <w:p w14:paraId="6BC8F1EB" w14:textId="71CB3D46" w:rsidR="005D10A4" w:rsidRDefault="005D10A4" w:rsidP="00B10CF6"/>
    <w:p w14:paraId="719EEB97" w14:textId="77777777" w:rsidR="00325F75" w:rsidRDefault="00830331" w:rsidP="00325F75">
      <w:pPr>
        <w:keepNext/>
      </w:pPr>
      <w:r>
        <w:object w:dxaOrig="11926" w:dyaOrig="2566" w14:anchorId="32616CB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7.5pt;height:101pt" o:ole="">
            <v:imagedata r:id="rId13" o:title=""/>
          </v:shape>
          <o:OLEObject Type="Embed" ProgID="Visio.Drawing.15" ShapeID="_x0000_i1025" DrawAspect="Content" ObjectID="_1634739434" r:id="rId14"/>
        </w:object>
      </w:r>
    </w:p>
    <w:p w14:paraId="1CFA951A" w14:textId="7EE11A75" w:rsidR="005D10A4" w:rsidRDefault="00325F75" w:rsidP="00325F75">
      <w:pPr>
        <w:pStyle w:val="Caption"/>
        <w:jc w:val="center"/>
      </w:pPr>
      <w:bookmarkStart w:id="2" w:name="_Ref16705819"/>
      <w:r>
        <w:t xml:space="preserve">Figure </w:t>
      </w:r>
      <w:r>
        <w:fldChar w:fldCharType="begin"/>
      </w:r>
      <w:r>
        <w:instrText xml:space="preserve"> SEQ Figure \* ARABIC </w:instrText>
      </w:r>
      <w:r>
        <w:fldChar w:fldCharType="separate"/>
      </w:r>
      <w:r w:rsidR="003E2CE3">
        <w:rPr>
          <w:noProof/>
        </w:rPr>
        <w:t>1</w:t>
      </w:r>
      <w:r>
        <w:fldChar w:fldCharType="end"/>
      </w:r>
      <w:bookmarkEnd w:id="2"/>
      <w:r>
        <w:t>. Same-slot Type0-PDCCH mapping</w:t>
      </w:r>
      <w:r w:rsidR="00BB393F">
        <w:t xml:space="preserve"> (when O=0</w:t>
      </w:r>
      <w:r w:rsidR="002C5B5B">
        <w:t>, M=1/2</w:t>
      </w:r>
      <w:r w:rsidR="00BB393F">
        <w:t>)</w:t>
      </w:r>
      <w:r>
        <w:t>.</w:t>
      </w:r>
    </w:p>
    <w:p w14:paraId="278E97F8" w14:textId="2468C9BB" w:rsidR="002E39D2" w:rsidRDefault="002E39D2" w:rsidP="002E39D2"/>
    <w:p w14:paraId="05A3D856" w14:textId="77777777" w:rsidR="002E39D2" w:rsidRDefault="002E39D2" w:rsidP="002C5B5B">
      <w:pPr>
        <w:keepNext/>
      </w:pPr>
      <w:r>
        <w:object w:dxaOrig="18586" w:dyaOrig="2596" w14:anchorId="0F358723">
          <v:shape id="_x0000_i1026" type="#_x0000_t75" style="width:477.5pt;height:66pt" o:ole="">
            <v:imagedata r:id="rId15" o:title=""/>
          </v:shape>
          <o:OLEObject Type="Embed" ProgID="Visio.Drawing.15" ShapeID="_x0000_i1026" DrawAspect="Content" ObjectID="_1634739435" r:id="rId16"/>
        </w:object>
      </w:r>
    </w:p>
    <w:p w14:paraId="630FCD18" w14:textId="6866ABE9" w:rsidR="002E39D2" w:rsidRDefault="002E39D2" w:rsidP="002E39D2">
      <w:pPr>
        <w:pStyle w:val="Caption"/>
        <w:jc w:val="center"/>
      </w:pPr>
      <w:bookmarkStart w:id="3" w:name="_Ref16814575"/>
      <w:r>
        <w:t xml:space="preserve">Figure </w:t>
      </w:r>
      <w:r>
        <w:fldChar w:fldCharType="begin"/>
      </w:r>
      <w:r>
        <w:instrText xml:space="preserve"> SEQ Figure \* ARABIC </w:instrText>
      </w:r>
      <w:r>
        <w:fldChar w:fldCharType="separate"/>
      </w:r>
      <w:r w:rsidR="003E2CE3">
        <w:rPr>
          <w:noProof/>
        </w:rPr>
        <w:t>2</w:t>
      </w:r>
      <w:r>
        <w:fldChar w:fldCharType="end"/>
      </w:r>
      <w:bookmarkEnd w:id="3"/>
      <w:r>
        <w:t>: Different-slot Type-0 PDCCH mapping (e.g. O=2</w:t>
      </w:r>
      <w:r w:rsidR="002C5B5B">
        <w:t>, M=1</w:t>
      </w:r>
      <w:r>
        <w:t>)</w:t>
      </w:r>
    </w:p>
    <w:p w14:paraId="586A8511" w14:textId="77777777" w:rsidR="002E39D2" w:rsidRPr="00395EDE" w:rsidRDefault="002E39D2" w:rsidP="002C5B5B"/>
    <w:p w14:paraId="66C116BB" w14:textId="3E3D1BAE" w:rsidR="00325F75" w:rsidRPr="0086019C" w:rsidRDefault="00325F75" w:rsidP="00F34D27">
      <w:pPr>
        <w:spacing w:after="0"/>
      </w:pPr>
      <w:bookmarkStart w:id="4" w:name="DRS_1_lbl"/>
      <w:bookmarkStart w:id="5" w:name="DRS_1"/>
      <w:r>
        <w:rPr>
          <w:b/>
        </w:rPr>
        <w:t>Observation</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3E2CE3">
        <w:rPr>
          <w:b/>
          <w:noProof/>
        </w:rPr>
        <w:t>1</w:t>
      </w:r>
      <w:r w:rsidRPr="00165BF6">
        <w:rPr>
          <w:b/>
        </w:rPr>
        <w:fldChar w:fldCharType="end"/>
      </w:r>
      <w:bookmarkEnd w:id="4"/>
      <w:r w:rsidRPr="00165BF6">
        <w:rPr>
          <w:b/>
        </w:rPr>
        <w:t xml:space="preserve">. </w:t>
      </w:r>
      <w:r>
        <w:rPr>
          <w:b/>
        </w:rPr>
        <w:t xml:space="preserve">Legacy Type0-PDCCH </w:t>
      </w:r>
      <w:r w:rsidR="005B4E55">
        <w:rPr>
          <w:b/>
        </w:rPr>
        <w:t xml:space="preserve">time domain monitoring configuration </w:t>
      </w:r>
      <w:r>
        <w:rPr>
          <w:b/>
        </w:rPr>
        <w:t xml:space="preserve">has multiple options to support both </w:t>
      </w:r>
      <w:r w:rsidR="000C4D09">
        <w:rPr>
          <w:b/>
        </w:rPr>
        <w:t xml:space="preserve">DRS </w:t>
      </w:r>
      <w:r w:rsidR="00F96FD2">
        <w:rPr>
          <w:b/>
        </w:rPr>
        <w:t xml:space="preserve">configurations where </w:t>
      </w:r>
      <w:r>
        <w:rPr>
          <w:b/>
        </w:rPr>
        <w:t>RMSI PDSCH shares the same slot as SSB</w:t>
      </w:r>
      <w:r w:rsidR="000C4D09">
        <w:rPr>
          <w:b/>
        </w:rPr>
        <w:t>, as well as</w:t>
      </w:r>
      <w:r w:rsidR="00F96FD2">
        <w:rPr>
          <w:b/>
        </w:rPr>
        <w:t xml:space="preserve"> </w:t>
      </w:r>
      <w:r w:rsidR="000C4D09">
        <w:rPr>
          <w:b/>
        </w:rPr>
        <w:t xml:space="preserve">DRS </w:t>
      </w:r>
      <w:r w:rsidR="00F96FD2">
        <w:rPr>
          <w:b/>
        </w:rPr>
        <w:t xml:space="preserve">configurations where </w:t>
      </w:r>
      <w:r>
        <w:rPr>
          <w:b/>
        </w:rPr>
        <w:t xml:space="preserve">RMSI PDSCH uses </w:t>
      </w:r>
      <w:r w:rsidR="00AE3FF5">
        <w:rPr>
          <w:b/>
        </w:rPr>
        <w:t xml:space="preserve">a </w:t>
      </w:r>
      <w:r>
        <w:rPr>
          <w:b/>
        </w:rPr>
        <w:t xml:space="preserve">different slot </w:t>
      </w:r>
      <w:r w:rsidR="009B3CD9">
        <w:rPr>
          <w:b/>
        </w:rPr>
        <w:t>than</w:t>
      </w:r>
      <w:r>
        <w:rPr>
          <w:b/>
        </w:rPr>
        <w:t xml:space="preserve"> SSB </w:t>
      </w:r>
    </w:p>
    <w:bookmarkEnd w:id="5"/>
    <w:p w14:paraId="19871B86" w14:textId="77777777" w:rsidR="005B4E55" w:rsidRDefault="005B4E55" w:rsidP="00BA27B1"/>
    <w:p w14:paraId="293D5D96" w14:textId="6B74F7A9" w:rsidR="00165BF6" w:rsidRDefault="005070A5" w:rsidP="00BA27B1">
      <w:r>
        <w:t>Previously, multiple companies propose</w:t>
      </w:r>
      <w:r w:rsidR="000F0934">
        <w:t>d</w:t>
      </w:r>
      <w:r>
        <w:t xml:space="preserve"> to consider RMSI PDSCH rate matching around SSB. Now that legacy NR Type0-PDCCH monitoring is used, the SS/PBCH block and the corresponding RMSI PDSCH may not </w:t>
      </w:r>
      <w:r w:rsidR="000F0934">
        <w:t xml:space="preserve">be </w:t>
      </w:r>
      <w:r>
        <w:t>transmit</w:t>
      </w:r>
      <w:r w:rsidR="000F0934">
        <w:t>ted</w:t>
      </w:r>
      <w:r>
        <w:t xml:space="preserve"> together. Defin</w:t>
      </w:r>
      <w:r w:rsidR="000F0934">
        <w:t>ing</w:t>
      </w:r>
      <w:r>
        <w:t xml:space="preserve"> </w:t>
      </w:r>
      <w:r w:rsidR="000F0934">
        <w:t xml:space="preserve">a </w:t>
      </w:r>
      <w:r>
        <w:t xml:space="preserve">proper rate matching mechanism become more difficult. </w:t>
      </w:r>
      <w:r w:rsidR="00D42A16">
        <w:t xml:space="preserve">Furthermore, RAN4 also agreed to </w:t>
      </w:r>
      <w:r w:rsidR="005B4E55">
        <w:t>sync raster locations close to the edge of each 20MHz channel.</w:t>
      </w:r>
      <w:r w:rsidR="00D42A16">
        <w:t xml:space="preserve"> In that case, continuous frequency domain resource allocation supported for DCI format 1_0 for RMSI PDSCH scheduling has enough flexibility to assign most of the remaining RBs in the SSB slots to RMSI PDSCH. Therefore we propose to not support additional RMSI PDSCH rate matching behaviour.</w:t>
      </w:r>
    </w:p>
    <w:p w14:paraId="501B9861" w14:textId="0D452827" w:rsidR="004E7865" w:rsidRDefault="00165BF6" w:rsidP="00F34D27">
      <w:pPr>
        <w:spacing w:after="0"/>
        <w:rPr>
          <w:b/>
        </w:rPr>
      </w:pPr>
      <w:bookmarkStart w:id="6" w:name="DRS_2_lbl"/>
      <w:bookmarkStart w:id="7" w:name="DRS_2"/>
      <w:r w:rsidRPr="00165BF6">
        <w:rPr>
          <w:b/>
        </w:rPr>
        <w:t xml:space="preserve">Proposal </w:t>
      </w:r>
      <w:r w:rsidRPr="00165BF6">
        <w:rPr>
          <w:b/>
        </w:rPr>
        <w:fldChar w:fldCharType="begin"/>
      </w:r>
      <w:r w:rsidRPr="00165BF6">
        <w:rPr>
          <w:b/>
        </w:rPr>
        <w:instrText xml:space="preserve"> seq prop </w:instrText>
      </w:r>
      <w:r w:rsidRPr="00165BF6">
        <w:rPr>
          <w:b/>
        </w:rPr>
        <w:fldChar w:fldCharType="separate"/>
      </w:r>
      <w:r w:rsidR="003E2CE3">
        <w:rPr>
          <w:b/>
          <w:noProof/>
        </w:rPr>
        <w:t>2</w:t>
      </w:r>
      <w:r w:rsidRPr="00165BF6">
        <w:rPr>
          <w:b/>
        </w:rPr>
        <w:fldChar w:fldCharType="end"/>
      </w:r>
      <w:bookmarkEnd w:id="6"/>
      <w:r w:rsidRPr="00165BF6">
        <w:rPr>
          <w:b/>
        </w:rPr>
        <w:t>. RMSI PDSCH rate match</w:t>
      </w:r>
      <w:r w:rsidR="008C5205">
        <w:rPr>
          <w:b/>
        </w:rPr>
        <w:t>ing</w:t>
      </w:r>
      <w:r w:rsidRPr="00165BF6">
        <w:rPr>
          <w:b/>
        </w:rPr>
        <w:t xml:space="preserve"> around SSB is not supported in NR-U.</w:t>
      </w:r>
    </w:p>
    <w:bookmarkEnd w:id="7"/>
    <w:p w14:paraId="32267888" w14:textId="67824E62" w:rsidR="00BA606E" w:rsidRDefault="00BA606E" w:rsidP="00BA606E">
      <w:pPr>
        <w:pStyle w:val="Heading2"/>
      </w:pPr>
      <w:r>
        <w:t>2</w:t>
      </w:r>
      <w:r w:rsidRPr="000B326B">
        <w:t>.</w:t>
      </w:r>
      <w:r w:rsidR="00A1732D">
        <w:t>2</w:t>
      </w:r>
      <w:r w:rsidRPr="000B326B">
        <w:tab/>
      </w:r>
      <w:r w:rsidR="00D42A16">
        <w:t>CORESET #0 position within a 20MHz subband</w:t>
      </w:r>
    </w:p>
    <w:p w14:paraId="102318A8" w14:textId="7456E66A" w:rsidR="00C719CC" w:rsidRDefault="00C719CC" w:rsidP="00BC5C6C">
      <w:r>
        <w:t>RAN1 already concluded that NR-</w:t>
      </w:r>
      <w:r w:rsidR="00D64E60">
        <w:t>U</w:t>
      </w:r>
      <w:r>
        <w:t xml:space="preserve"> “</w:t>
      </w:r>
      <w:r w:rsidRPr="00C719CC">
        <w:t>CORESET #0 frequency domain resource configuration should be 48 RBs for 30KHz SCS and 96 RBs for 15KHz SCS.</w:t>
      </w:r>
      <w:r>
        <w:t>” As such:</w:t>
      </w:r>
    </w:p>
    <w:p w14:paraId="4473B9E6" w14:textId="77AA86E4" w:rsidR="00755575" w:rsidRDefault="00C719CC" w:rsidP="00C719CC">
      <w:pPr>
        <w:pStyle w:val="ListParagraph"/>
        <w:numPr>
          <w:ilvl w:val="0"/>
          <w:numId w:val="21"/>
        </w:numPr>
      </w:pPr>
      <w:r>
        <w:t xml:space="preserve">30 kHz SCS: at most four </w:t>
      </w:r>
      <w:r w:rsidR="000D50C2">
        <w:t xml:space="preserve">(PRB-granularity) </w:t>
      </w:r>
      <w:r>
        <w:t xml:space="preserve">offsets would be possible in a 20 MHz </w:t>
      </w:r>
      <w:r w:rsidR="00B65274">
        <w:t xml:space="preserve">subband </w:t>
      </w:r>
      <w:r w:rsidR="00167AE0">
        <w:t xml:space="preserve">(illustrated in </w:t>
      </w:r>
      <w:r w:rsidR="00167AE0">
        <w:fldChar w:fldCharType="begin"/>
      </w:r>
      <w:r w:rsidR="00167AE0">
        <w:instrText xml:space="preserve"> REF _Ref21000000 \h </w:instrText>
      </w:r>
      <w:r w:rsidR="00167AE0">
        <w:fldChar w:fldCharType="separate"/>
      </w:r>
      <w:r w:rsidR="003E2CE3">
        <w:t xml:space="preserve">Figure </w:t>
      </w:r>
      <w:r w:rsidR="003E2CE3">
        <w:rPr>
          <w:noProof/>
        </w:rPr>
        <w:t>3</w:t>
      </w:r>
      <w:r w:rsidR="00167AE0">
        <w:fldChar w:fldCharType="end"/>
      </w:r>
      <w:r w:rsidR="00167AE0">
        <w:t>)</w:t>
      </w:r>
      <w:r w:rsidR="003C51CC">
        <w:t>.</w:t>
      </w:r>
    </w:p>
    <w:p w14:paraId="73026453" w14:textId="40C7FACF" w:rsidR="00C719CC" w:rsidRDefault="00C719CC" w:rsidP="00C719CC">
      <w:pPr>
        <w:pStyle w:val="ListParagraph"/>
        <w:numPr>
          <w:ilvl w:val="0"/>
          <w:numId w:val="21"/>
        </w:numPr>
      </w:pPr>
      <w:r>
        <w:t xml:space="preserve">15 kHz SCS: at most </w:t>
      </w:r>
      <w:r w:rsidR="000D50C2">
        <w:t xml:space="preserve">eleven (PRB granularity) offsets would be possible in a 20 MHz </w:t>
      </w:r>
      <w:r w:rsidR="00B65274">
        <w:t xml:space="preserve">subband </w:t>
      </w:r>
      <w:r w:rsidR="00D00028">
        <w:t>(not illustrated)</w:t>
      </w:r>
    </w:p>
    <w:p w14:paraId="52EDBE13" w14:textId="08CCB8B2" w:rsidR="009D68E1" w:rsidRPr="00755575" w:rsidRDefault="00FD5851" w:rsidP="009D68E1">
      <w:r>
        <w:t xml:space="preserve">RAN4 also agreed a set of GSCN points (on a 1.44MHz grid), one per 20MHz, as listed in </w:t>
      </w:r>
      <w:r>
        <w:fldChar w:fldCharType="begin"/>
      </w:r>
      <w:r>
        <w:instrText xml:space="preserve"> REF _Ref23365886 \h </w:instrText>
      </w:r>
      <w:r>
        <w:fldChar w:fldCharType="separate"/>
      </w:r>
      <w:r w:rsidR="003E2CE3">
        <w:t xml:space="preserve">Table </w:t>
      </w:r>
      <w:r w:rsidR="003E2CE3">
        <w:rPr>
          <w:noProof/>
        </w:rPr>
        <w:t>1</w:t>
      </w:r>
      <w:r>
        <w:fldChar w:fldCharType="end"/>
      </w:r>
      <w:r>
        <w:t>. The GSCN choices place the SSB close to the edge of each 20MHz</w:t>
      </w:r>
      <w:r w:rsidR="005B4E55">
        <w:t xml:space="preserve"> but leaves at least 3 RB of guard towards the edge</w:t>
      </w:r>
      <w:r>
        <w:t>.</w:t>
      </w:r>
    </w:p>
    <w:p w14:paraId="4EFAAA9A" w14:textId="260F1F9A" w:rsidR="00D42A16" w:rsidRDefault="00170DE7" w:rsidP="00D42A16">
      <w:r>
        <w:t xml:space="preserve">Though we may have </w:t>
      </w:r>
      <w:r w:rsidR="00FD5851">
        <w:t>a little</w:t>
      </w:r>
      <w:r>
        <w:t xml:space="preserve"> flexibility in placing the coreset #0 </w:t>
      </w:r>
      <w:r w:rsidR="00FD5851">
        <w:t>of 48 RBs in</w:t>
      </w:r>
      <w:r>
        <w:t xml:space="preserve"> 20MHz, it is highly questionable if there is any use case to take advantage of the flexibility. On the other hand, for better protection of the coreset #0 and better coexistence, it is preferable to put the coreset #0 in the middle of the 20MHz subband. </w:t>
      </w:r>
    </w:p>
    <w:p w14:paraId="4440AEF5" w14:textId="285BB095" w:rsidR="00167AE0" w:rsidRDefault="00212B9E" w:rsidP="00167AE0">
      <w:pPr>
        <w:keepNext/>
        <w:jc w:val="center"/>
      </w:pPr>
      <w:r>
        <w:rPr>
          <w:b/>
        </w:rPr>
        <w:object w:dxaOrig="6480" w:dyaOrig="5970" w14:anchorId="4D1A55B2">
          <v:shape id="_x0000_i1027" type="#_x0000_t75" style="width:324pt;height:297pt" o:ole="">
            <v:imagedata r:id="rId17" o:title=""/>
          </v:shape>
          <o:OLEObject Type="Embed" ProgID="Visio.Drawing.15" ShapeID="_x0000_i1027" DrawAspect="Content" ObjectID="_1634739436" r:id="rId18"/>
        </w:object>
      </w:r>
    </w:p>
    <w:p w14:paraId="23DF2246" w14:textId="283F84F6" w:rsidR="00E664BF" w:rsidRDefault="00167AE0" w:rsidP="00167AE0">
      <w:pPr>
        <w:pStyle w:val="Caption"/>
        <w:jc w:val="center"/>
        <w:rPr>
          <w:b w:val="0"/>
        </w:rPr>
      </w:pPr>
      <w:bookmarkStart w:id="8" w:name="_Ref21000000"/>
      <w:r>
        <w:t xml:space="preserve">Figure </w:t>
      </w:r>
      <w:r>
        <w:fldChar w:fldCharType="begin"/>
      </w:r>
      <w:r>
        <w:instrText xml:space="preserve"> SEQ Figure \* ARABIC </w:instrText>
      </w:r>
      <w:r>
        <w:fldChar w:fldCharType="separate"/>
      </w:r>
      <w:r w:rsidR="003E2CE3">
        <w:rPr>
          <w:noProof/>
        </w:rPr>
        <w:t>3</w:t>
      </w:r>
      <w:r>
        <w:fldChar w:fldCharType="end"/>
      </w:r>
      <w:bookmarkEnd w:id="8"/>
      <w:r>
        <w:t>: Illustration of</w:t>
      </w:r>
      <w:r w:rsidR="0043294C">
        <w:t xml:space="preserve"> Type0-CORESET</w:t>
      </w:r>
      <w:r>
        <w:t xml:space="preserve"> frequency offset for 30 kHz SCS in NR-U</w:t>
      </w:r>
    </w:p>
    <w:p w14:paraId="17AF3744" w14:textId="1CB63ED2" w:rsidR="00892700" w:rsidRDefault="00892700" w:rsidP="00892700">
      <w:pPr>
        <w:rPr>
          <w:b/>
        </w:rPr>
      </w:pPr>
      <w:bookmarkStart w:id="9" w:name="p3"/>
      <w:bookmarkStart w:id="10" w:name="DRS_9_lbl"/>
      <w:bookmarkStart w:id="11" w:name="DRS_9"/>
      <w:r>
        <w:rPr>
          <w:b/>
        </w:rPr>
        <w:t>Proposal</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3E2CE3">
        <w:rPr>
          <w:b/>
          <w:noProof/>
        </w:rPr>
        <w:t>3</w:t>
      </w:r>
      <w:r w:rsidRPr="00165BF6">
        <w:rPr>
          <w:b/>
        </w:rPr>
        <w:fldChar w:fldCharType="end"/>
      </w:r>
      <w:r w:rsidRPr="00165BF6">
        <w:rPr>
          <w:b/>
        </w:rPr>
        <w:t xml:space="preserve">. </w:t>
      </w:r>
      <w:r w:rsidR="00FD5851">
        <w:rPr>
          <w:b/>
        </w:rPr>
        <w:t xml:space="preserve">30KHz SCS </w:t>
      </w:r>
      <w:r>
        <w:rPr>
          <w:b/>
        </w:rPr>
        <w:t xml:space="preserve">CORESET #0 location within </w:t>
      </w:r>
      <w:r w:rsidR="00FD5851">
        <w:rPr>
          <w:b/>
        </w:rPr>
        <w:t>each</w:t>
      </w:r>
      <w:r>
        <w:rPr>
          <w:b/>
        </w:rPr>
        <w:t xml:space="preserve"> 20MHz </w:t>
      </w:r>
      <w:r w:rsidR="00FD5851">
        <w:rPr>
          <w:b/>
        </w:rPr>
        <w:t xml:space="preserve">LBT bandwidth is fixed as </w:t>
      </w:r>
      <w:r w:rsidR="00FD5851" w:rsidRPr="00FD5851">
        <w:rPr>
          <w:b/>
        </w:rPr>
        <w:t xml:space="preserve">in </w:t>
      </w:r>
      <w:r w:rsidR="00FD5851" w:rsidRPr="00FD5851">
        <w:rPr>
          <w:b/>
        </w:rPr>
        <w:fldChar w:fldCharType="begin"/>
      </w:r>
      <w:r w:rsidR="00FD5851" w:rsidRPr="00FD5851">
        <w:rPr>
          <w:b/>
        </w:rPr>
        <w:instrText xml:space="preserve"> REF _Ref23365886 \h  \* MERGEFORMAT </w:instrText>
      </w:r>
      <w:r w:rsidR="00FD5851" w:rsidRPr="00FD5851">
        <w:rPr>
          <w:b/>
        </w:rPr>
      </w:r>
      <w:r w:rsidR="00FD5851" w:rsidRPr="00FD5851">
        <w:rPr>
          <w:b/>
        </w:rPr>
        <w:fldChar w:fldCharType="separate"/>
      </w:r>
      <w:r w:rsidR="003E2CE3" w:rsidRPr="003E2CE3">
        <w:rPr>
          <w:b/>
        </w:rPr>
        <w:t xml:space="preserve">Table </w:t>
      </w:r>
      <w:r w:rsidR="003E2CE3" w:rsidRPr="003E2CE3">
        <w:rPr>
          <w:b/>
          <w:noProof/>
        </w:rPr>
        <w:t>1</w:t>
      </w:r>
      <w:r w:rsidR="00FD5851" w:rsidRPr="00FD5851">
        <w:rPr>
          <w:b/>
        </w:rPr>
        <w:fldChar w:fldCharType="end"/>
      </w:r>
      <w:r w:rsidR="005B4E55">
        <w:rPr>
          <w:b/>
        </w:rPr>
        <w:t xml:space="preserve"> (3</w:t>
      </w:r>
      <w:r w:rsidR="005B4E55" w:rsidRPr="005B4E55">
        <w:rPr>
          <w:b/>
          <w:vertAlign w:val="superscript"/>
        </w:rPr>
        <w:t>rd</w:t>
      </w:r>
      <w:r w:rsidR="005B4E55">
        <w:rPr>
          <w:b/>
        </w:rPr>
        <w:t xml:space="preserve"> column)</w:t>
      </w:r>
      <w:r w:rsidR="00FD5851">
        <w:rPr>
          <w:b/>
        </w:rPr>
        <w:t>, and can be captured by a per 20MHz LBT bandwidth RB level offset from SSB on sync raster</w:t>
      </w:r>
      <w:r w:rsidR="00AC07DF">
        <w:rPr>
          <w:b/>
        </w:rPr>
        <w:t xml:space="preserve"> to coreset #0.</w:t>
      </w:r>
    </w:p>
    <w:p w14:paraId="0B4ED274" w14:textId="61AB1B6B" w:rsidR="00AC07DF" w:rsidRDefault="00AC07DF" w:rsidP="00892700">
      <w:pPr>
        <w:rPr>
          <w:b/>
        </w:rPr>
      </w:pPr>
      <w:r>
        <w:rPr>
          <w:b/>
        </w:rPr>
        <w:t xml:space="preserve">Proposal </w:t>
      </w:r>
      <w:r>
        <w:rPr>
          <w:b/>
        </w:rPr>
        <w:fldChar w:fldCharType="begin"/>
      </w:r>
      <w:r>
        <w:rPr>
          <w:b/>
        </w:rPr>
        <w:instrText xml:space="preserve"> seq prop </w:instrText>
      </w:r>
      <w:r>
        <w:rPr>
          <w:b/>
        </w:rPr>
        <w:fldChar w:fldCharType="separate"/>
      </w:r>
      <w:r w:rsidR="003E2CE3">
        <w:rPr>
          <w:b/>
          <w:noProof/>
        </w:rPr>
        <w:t>4</w:t>
      </w:r>
      <w:r>
        <w:rPr>
          <w:b/>
        </w:rPr>
        <w:fldChar w:fldCharType="end"/>
      </w:r>
      <w:r>
        <w:rPr>
          <w:b/>
        </w:rPr>
        <w:t xml:space="preserve">. For 15KHz SCS, CORESET #0 location can overlap with 30KHz CORESET #0 defined (align at </w:t>
      </w:r>
      <w:r w:rsidR="005B4E55">
        <w:rPr>
          <w:b/>
        </w:rPr>
        <w:t xml:space="preserve">the center of the </w:t>
      </w:r>
      <w:r>
        <w:rPr>
          <w:b/>
        </w:rPr>
        <w:t>lowest RE).</w:t>
      </w:r>
    </w:p>
    <w:bookmarkEnd w:id="9"/>
    <w:bookmarkEnd w:id="10"/>
    <w:bookmarkEnd w:id="11"/>
    <w:p w14:paraId="3B30B2F2" w14:textId="2D499B29" w:rsidR="00CA42EF" w:rsidRDefault="00CA42EF" w:rsidP="00CA42EF">
      <w:pPr>
        <w:rPr>
          <w:rStyle w:val="CommentReference"/>
        </w:rPr>
      </w:pPr>
    </w:p>
    <w:p w14:paraId="5458B37A" w14:textId="4A28B483" w:rsidR="00700BD8" w:rsidRDefault="00700BD8" w:rsidP="00FD5851">
      <w:pPr>
        <w:pStyle w:val="Caption"/>
        <w:keepNext/>
        <w:jc w:val="center"/>
      </w:pPr>
      <w:bookmarkStart w:id="12" w:name="_Ref23365886"/>
      <w:r>
        <w:t xml:space="preserve">Table </w:t>
      </w:r>
      <w:r>
        <w:fldChar w:fldCharType="begin"/>
      </w:r>
      <w:r>
        <w:instrText xml:space="preserve"> SEQ Table \* ARABIC </w:instrText>
      </w:r>
      <w:r>
        <w:fldChar w:fldCharType="separate"/>
      </w:r>
      <w:r w:rsidR="003E2CE3">
        <w:rPr>
          <w:noProof/>
        </w:rPr>
        <w:t>1</w:t>
      </w:r>
      <w:r>
        <w:fldChar w:fldCharType="end"/>
      </w:r>
      <w:bookmarkEnd w:id="12"/>
      <w:r>
        <w:t>. Coreset #0 placement for each 20MHz channel</w:t>
      </w:r>
    </w:p>
    <w:tbl>
      <w:tblPr>
        <w:tblStyle w:val="TableGrid"/>
        <w:tblW w:w="0" w:type="auto"/>
        <w:tblLook w:val="04A0" w:firstRow="1" w:lastRow="0" w:firstColumn="1" w:lastColumn="0" w:noHBand="0" w:noVBand="1"/>
      </w:tblPr>
      <w:tblGrid>
        <w:gridCol w:w="1134"/>
        <w:gridCol w:w="1205"/>
        <w:gridCol w:w="1219"/>
        <w:gridCol w:w="1230"/>
        <w:gridCol w:w="1231"/>
        <w:gridCol w:w="1172"/>
        <w:gridCol w:w="1172"/>
        <w:gridCol w:w="999"/>
      </w:tblGrid>
      <w:tr w:rsidR="008F70BD" w14:paraId="6BF39631" w14:textId="71923D02" w:rsidTr="003B592C">
        <w:tc>
          <w:tcPr>
            <w:tcW w:w="1162" w:type="dxa"/>
          </w:tcPr>
          <w:p w14:paraId="6EA5F5A1" w14:textId="2FF48956" w:rsidR="003B592C" w:rsidRDefault="003B592C" w:rsidP="003B592C">
            <w:pPr>
              <w:wordWrap/>
              <w:rPr>
                <w:rStyle w:val="CommentReference"/>
              </w:rPr>
            </w:pPr>
            <w:r>
              <w:rPr>
                <w:rStyle w:val="CommentReference"/>
              </w:rPr>
              <w:t>20MHz channel center (MHz)</w:t>
            </w:r>
          </w:p>
        </w:tc>
        <w:tc>
          <w:tcPr>
            <w:tcW w:w="1205" w:type="dxa"/>
          </w:tcPr>
          <w:p w14:paraId="6FCD0EF5" w14:textId="1D3D0E95" w:rsidR="003B592C" w:rsidRDefault="003B592C" w:rsidP="003B592C">
            <w:pPr>
              <w:wordWrap/>
              <w:rPr>
                <w:rStyle w:val="CommentReference"/>
              </w:rPr>
            </w:pPr>
            <w:r>
              <w:rPr>
                <w:rStyle w:val="CommentReference"/>
              </w:rPr>
              <w:t>GSCN</w:t>
            </w:r>
          </w:p>
        </w:tc>
        <w:tc>
          <w:tcPr>
            <w:tcW w:w="1235" w:type="dxa"/>
          </w:tcPr>
          <w:p w14:paraId="28C3B561" w14:textId="2F7CD9DB" w:rsidR="003B592C" w:rsidRDefault="003B592C" w:rsidP="003B592C">
            <w:pPr>
              <w:wordWrap/>
              <w:rPr>
                <w:rStyle w:val="CommentReference"/>
              </w:rPr>
            </w:pPr>
            <w:r>
              <w:rPr>
                <w:rStyle w:val="CommentReference"/>
              </w:rPr>
              <w:t>RB offset from CORESET #0 to SSB</w:t>
            </w:r>
          </w:p>
        </w:tc>
        <w:tc>
          <w:tcPr>
            <w:tcW w:w="1235" w:type="dxa"/>
          </w:tcPr>
          <w:p w14:paraId="77122520" w14:textId="4BB57281" w:rsidR="003B592C" w:rsidRDefault="003B592C" w:rsidP="003B592C">
            <w:pPr>
              <w:wordWrap/>
              <w:rPr>
                <w:rStyle w:val="CommentReference"/>
              </w:rPr>
            </w:pPr>
            <w:r>
              <w:rPr>
                <w:rStyle w:val="CommentReference"/>
              </w:rPr>
              <w:t>Left Guard for CORESET #0 (MHz)</w:t>
            </w:r>
          </w:p>
        </w:tc>
        <w:tc>
          <w:tcPr>
            <w:tcW w:w="1236" w:type="dxa"/>
          </w:tcPr>
          <w:p w14:paraId="0E272321" w14:textId="57EA2EE9" w:rsidR="003B592C" w:rsidRDefault="003B592C" w:rsidP="003B592C">
            <w:pPr>
              <w:wordWrap/>
              <w:rPr>
                <w:rStyle w:val="CommentReference"/>
              </w:rPr>
            </w:pPr>
            <w:r>
              <w:rPr>
                <w:rStyle w:val="CommentReference"/>
              </w:rPr>
              <w:t>Right Guard for CORESET #0 (MHz)</w:t>
            </w:r>
          </w:p>
        </w:tc>
        <w:tc>
          <w:tcPr>
            <w:tcW w:w="1140" w:type="dxa"/>
          </w:tcPr>
          <w:p w14:paraId="0E7B6F0D" w14:textId="771DD5E5" w:rsidR="003B592C" w:rsidRDefault="003B592C" w:rsidP="003B592C">
            <w:pPr>
              <w:wordWrap/>
              <w:rPr>
                <w:rStyle w:val="CommentReference"/>
              </w:rPr>
            </w:pPr>
            <w:r>
              <w:rPr>
                <w:rStyle w:val="CommentReference"/>
              </w:rPr>
              <w:t>Left Guard for 50RB initial UL BWP (MHz)</w:t>
            </w:r>
          </w:p>
        </w:tc>
        <w:tc>
          <w:tcPr>
            <w:tcW w:w="1140" w:type="dxa"/>
          </w:tcPr>
          <w:p w14:paraId="305FF2D5" w14:textId="47556AFD" w:rsidR="003B592C" w:rsidRDefault="003B592C" w:rsidP="003B592C">
            <w:pPr>
              <w:wordWrap/>
              <w:rPr>
                <w:rStyle w:val="CommentReference"/>
              </w:rPr>
            </w:pPr>
            <w:r>
              <w:rPr>
                <w:rStyle w:val="CommentReference"/>
              </w:rPr>
              <w:t>Right Guard for 50RB initial UL BWP (MHz)</w:t>
            </w:r>
          </w:p>
        </w:tc>
        <w:tc>
          <w:tcPr>
            <w:tcW w:w="1009" w:type="dxa"/>
          </w:tcPr>
          <w:p w14:paraId="123B703D" w14:textId="2E49EF57" w:rsidR="003B592C" w:rsidRDefault="008F70BD" w:rsidP="003B592C">
            <w:pPr>
              <w:wordWrap/>
              <w:rPr>
                <w:rStyle w:val="CommentReference"/>
              </w:rPr>
            </w:pPr>
            <w:r>
              <w:rPr>
                <w:rStyle w:val="CommentReference"/>
              </w:rPr>
              <w:t xml:space="preserve">Coreset center to channel </w:t>
            </w:r>
            <w:r w:rsidR="003B592C">
              <w:rPr>
                <w:rStyle w:val="CommentReference"/>
              </w:rPr>
              <w:t>center (KHz)</w:t>
            </w:r>
          </w:p>
        </w:tc>
      </w:tr>
      <w:tr w:rsidR="008F70BD" w14:paraId="02FB543B" w14:textId="744113BA" w:rsidTr="003B592C">
        <w:tc>
          <w:tcPr>
            <w:tcW w:w="1162" w:type="dxa"/>
          </w:tcPr>
          <w:p w14:paraId="7AD5B435" w14:textId="523D69E0" w:rsidR="00821905" w:rsidRDefault="00821905" w:rsidP="00821905">
            <w:pPr>
              <w:wordWrap/>
              <w:rPr>
                <w:rStyle w:val="CommentReference"/>
              </w:rPr>
            </w:pPr>
            <w:r w:rsidRPr="006C6777">
              <w:t>5160</w:t>
            </w:r>
          </w:p>
        </w:tc>
        <w:tc>
          <w:tcPr>
            <w:tcW w:w="1205" w:type="dxa"/>
          </w:tcPr>
          <w:p w14:paraId="736F505C" w14:textId="172BD23E" w:rsidR="00821905" w:rsidRDefault="00821905" w:rsidP="00821905">
            <w:pPr>
              <w:wordWrap/>
              <w:rPr>
                <w:rStyle w:val="CommentReference"/>
              </w:rPr>
            </w:pPr>
            <w:r>
              <w:t>[</w:t>
            </w:r>
            <w:r w:rsidRPr="006C6777">
              <w:t>8996</w:t>
            </w:r>
            <w:r>
              <w:t>]</w:t>
            </w:r>
          </w:p>
        </w:tc>
        <w:tc>
          <w:tcPr>
            <w:tcW w:w="1235" w:type="dxa"/>
          </w:tcPr>
          <w:p w14:paraId="106AC40C" w14:textId="765678BC" w:rsidR="00821905" w:rsidRDefault="00821905" w:rsidP="00821905">
            <w:pPr>
              <w:wordWrap/>
              <w:rPr>
                <w:rStyle w:val="CommentReference"/>
              </w:rPr>
            </w:pPr>
            <w:r w:rsidRPr="005A5CA8">
              <w:t>2</w:t>
            </w:r>
          </w:p>
        </w:tc>
        <w:tc>
          <w:tcPr>
            <w:tcW w:w="1235" w:type="dxa"/>
          </w:tcPr>
          <w:p w14:paraId="6AEFC61E" w14:textId="5A08A310" w:rsidR="00821905" w:rsidRDefault="00821905" w:rsidP="00821905">
            <w:pPr>
              <w:wordWrap/>
              <w:rPr>
                <w:rStyle w:val="CommentReference"/>
              </w:rPr>
            </w:pPr>
            <w:r w:rsidRPr="005A5CA8">
              <w:t>1.345</w:t>
            </w:r>
          </w:p>
        </w:tc>
        <w:tc>
          <w:tcPr>
            <w:tcW w:w="1236" w:type="dxa"/>
          </w:tcPr>
          <w:p w14:paraId="0B904ADD" w14:textId="617EF275" w:rsidR="00821905" w:rsidRDefault="00821905" w:rsidP="00821905">
            <w:pPr>
              <w:wordWrap/>
              <w:rPr>
                <w:rStyle w:val="CommentReference"/>
              </w:rPr>
            </w:pPr>
            <w:r w:rsidRPr="005A5CA8">
              <w:t>1.375</w:t>
            </w:r>
          </w:p>
        </w:tc>
        <w:tc>
          <w:tcPr>
            <w:tcW w:w="1140" w:type="dxa"/>
          </w:tcPr>
          <w:p w14:paraId="3994AB5F" w14:textId="4F6C6AF2" w:rsidR="00821905" w:rsidRDefault="00821905" w:rsidP="00821905">
            <w:pPr>
              <w:wordWrap/>
              <w:rPr>
                <w:rStyle w:val="CommentReference"/>
              </w:rPr>
            </w:pPr>
            <w:r w:rsidRPr="005A5CA8">
              <w:t>0.985</w:t>
            </w:r>
          </w:p>
        </w:tc>
        <w:tc>
          <w:tcPr>
            <w:tcW w:w="1140" w:type="dxa"/>
          </w:tcPr>
          <w:p w14:paraId="177F2000" w14:textId="41FE48CE" w:rsidR="00821905" w:rsidRDefault="00821905" w:rsidP="00821905">
            <w:pPr>
              <w:wordWrap/>
              <w:rPr>
                <w:rStyle w:val="CommentReference"/>
              </w:rPr>
            </w:pPr>
            <w:r w:rsidRPr="005A5CA8">
              <w:t>1.015</w:t>
            </w:r>
          </w:p>
        </w:tc>
        <w:tc>
          <w:tcPr>
            <w:tcW w:w="1009" w:type="dxa"/>
          </w:tcPr>
          <w:p w14:paraId="7F9EB83C" w14:textId="3921B5CD" w:rsidR="00821905" w:rsidRPr="00926C0B" w:rsidRDefault="00821905" w:rsidP="00821905">
            <w:pPr>
              <w:wordWrap/>
            </w:pPr>
            <w:r w:rsidRPr="005A5CA8">
              <w:t>-15</w:t>
            </w:r>
          </w:p>
        </w:tc>
      </w:tr>
      <w:tr w:rsidR="008F70BD" w14:paraId="6E3C2A25" w14:textId="6B384FE4" w:rsidTr="003B592C">
        <w:tc>
          <w:tcPr>
            <w:tcW w:w="1162" w:type="dxa"/>
          </w:tcPr>
          <w:p w14:paraId="7EDAFFB2" w14:textId="716FADE3" w:rsidR="00821905" w:rsidRDefault="00821905" w:rsidP="00821905">
            <w:pPr>
              <w:wordWrap/>
              <w:rPr>
                <w:rStyle w:val="CommentReference"/>
              </w:rPr>
            </w:pPr>
            <w:r w:rsidRPr="006C6777">
              <w:t>5180</w:t>
            </w:r>
          </w:p>
        </w:tc>
        <w:tc>
          <w:tcPr>
            <w:tcW w:w="1205" w:type="dxa"/>
          </w:tcPr>
          <w:p w14:paraId="32904C93" w14:textId="0971DAF2" w:rsidR="00821905" w:rsidRDefault="00821905" w:rsidP="00821905">
            <w:pPr>
              <w:wordWrap/>
              <w:rPr>
                <w:rStyle w:val="CommentReference"/>
              </w:rPr>
            </w:pPr>
            <w:r w:rsidRPr="006C6777">
              <w:t>9010</w:t>
            </w:r>
          </w:p>
        </w:tc>
        <w:tc>
          <w:tcPr>
            <w:tcW w:w="1235" w:type="dxa"/>
          </w:tcPr>
          <w:p w14:paraId="64D66603" w14:textId="36CE627B" w:rsidR="00821905" w:rsidRDefault="00821905" w:rsidP="00821905">
            <w:pPr>
              <w:wordWrap/>
              <w:rPr>
                <w:rStyle w:val="CommentReference"/>
              </w:rPr>
            </w:pPr>
            <w:r w:rsidRPr="005A5CA8">
              <w:t>2</w:t>
            </w:r>
          </w:p>
        </w:tc>
        <w:tc>
          <w:tcPr>
            <w:tcW w:w="1235" w:type="dxa"/>
          </w:tcPr>
          <w:p w14:paraId="10146D4A" w14:textId="1F78F602" w:rsidR="00821905" w:rsidRDefault="00821905" w:rsidP="00821905">
            <w:pPr>
              <w:wordWrap/>
              <w:rPr>
                <w:rStyle w:val="CommentReference"/>
              </w:rPr>
            </w:pPr>
            <w:r w:rsidRPr="005A5CA8">
              <w:t>1.505</w:t>
            </w:r>
          </w:p>
        </w:tc>
        <w:tc>
          <w:tcPr>
            <w:tcW w:w="1236" w:type="dxa"/>
          </w:tcPr>
          <w:p w14:paraId="7AB16E72" w14:textId="6CA96870" w:rsidR="00821905" w:rsidRDefault="00821905" w:rsidP="00821905">
            <w:pPr>
              <w:wordWrap/>
              <w:rPr>
                <w:rStyle w:val="CommentReference"/>
              </w:rPr>
            </w:pPr>
            <w:r w:rsidRPr="005A5CA8">
              <w:t>1.215</w:t>
            </w:r>
          </w:p>
        </w:tc>
        <w:tc>
          <w:tcPr>
            <w:tcW w:w="1140" w:type="dxa"/>
          </w:tcPr>
          <w:p w14:paraId="03E6FEF5" w14:textId="5764FBA6" w:rsidR="00821905" w:rsidRDefault="00821905" w:rsidP="00821905">
            <w:pPr>
              <w:wordWrap/>
              <w:rPr>
                <w:rStyle w:val="CommentReference"/>
              </w:rPr>
            </w:pPr>
            <w:r w:rsidRPr="005A5CA8">
              <w:t>1.145</w:t>
            </w:r>
          </w:p>
        </w:tc>
        <w:tc>
          <w:tcPr>
            <w:tcW w:w="1140" w:type="dxa"/>
          </w:tcPr>
          <w:p w14:paraId="4FCFB413" w14:textId="038A9024" w:rsidR="00821905" w:rsidRDefault="00821905" w:rsidP="00821905">
            <w:pPr>
              <w:wordWrap/>
              <w:rPr>
                <w:rStyle w:val="CommentReference"/>
              </w:rPr>
            </w:pPr>
            <w:r w:rsidRPr="005A5CA8">
              <w:t>0.855</w:t>
            </w:r>
          </w:p>
        </w:tc>
        <w:tc>
          <w:tcPr>
            <w:tcW w:w="1009" w:type="dxa"/>
          </w:tcPr>
          <w:p w14:paraId="6A5DC4DA" w14:textId="24B33D82" w:rsidR="00821905" w:rsidRPr="00926C0B" w:rsidRDefault="00821905" w:rsidP="00821905">
            <w:pPr>
              <w:wordWrap/>
            </w:pPr>
            <w:r w:rsidRPr="005A5CA8">
              <w:t>145</w:t>
            </w:r>
          </w:p>
        </w:tc>
      </w:tr>
      <w:tr w:rsidR="008F70BD" w14:paraId="71B7654D" w14:textId="3A2DF785" w:rsidTr="003B592C">
        <w:tc>
          <w:tcPr>
            <w:tcW w:w="1162" w:type="dxa"/>
          </w:tcPr>
          <w:p w14:paraId="1529C734" w14:textId="1ACB2CDC" w:rsidR="00821905" w:rsidRDefault="00821905" w:rsidP="00821905">
            <w:pPr>
              <w:wordWrap/>
              <w:rPr>
                <w:rStyle w:val="CommentReference"/>
              </w:rPr>
            </w:pPr>
            <w:r w:rsidRPr="006C6777">
              <w:t>5200</w:t>
            </w:r>
          </w:p>
        </w:tc>
        <w:tc>
          <w:tcPr>
            <w:tcW w:w="1205" w:type="dxa"/>
          </w:tcPr>
          <w:p w14:paraId="7ECBCFCF" w14:textId="238632A5" w:rsidR="00821905" w:rsidRDefault="00821905" w:rsidP="00821905">
            <w:pPr>
              <w:wordWrap/>
              <w:rPr>
                <w:rStyle w:val="CommentReference"/>
              </w:rPr>
            </w:pPr>
            <w:r w:rsidRPr="006C6777">
              <w:t>9024</w:t>
            </w:r>
          </w:p>
        </w:tc>
        <w:tc>
          <w:tcPr>
            <w:tcW w:w="1235" w:type="dxa"/>
          </w:tcPr>
          <w:p w14:paraId="6BF021B2" w14:textId="69782C1F" w:rsidR="00821905" w:rsidRDefault="00821905" w:rsidP="00821905">
            <w:pPr>
              <w:wordWrap/>
              <w:rPr>
                <w:rStyle w:val="CommentReference"/>
              </w:rPr>
            </w:pPr>
            <w:r w:rsidRPr="005A5CA8">
              <w:t>3</w:t>
            </w:r>
          </w:p>
        </w:tc>
        <w:tc>
          <w:tcPr>
            <w:tcW w:w="1235" w:type="dxa"/>
          </w:tcPr>
          <w:p w14:paraId="7649A046" w14:textId="6A12ECF4" w:rsidR="00821905" w:rsidRDefault="00821905" w:rsidP="00821905">
            <w:pPr>
              <w:wordWrap/>
              <w:rPr>
                <w:rStyle w:val="CommentReference"/>
              </w:rPr>
            </w:pPr>
            <w:r w:rsidRPr="005A5CA8">
              <w:t>1.305</w:t>
            </w:r>
          </w:p>
        </w:tc>
        <w:tc>
          <w:tcPr>
            <w:tcW w:w="1236" w:type="dxa"/>
          </w:tcPr>
          <w:p w14:paraId="01968BF4" w14:textId="29D16CBB" w:rsidR="00821905" w:rsidRDefault="00821905" w:rsidP="00821905">
            <w:pPr>
              <w:wordWrap/>
              <w:rPr>
                <w:rStyle w:val="CommentReference"/>
              </w:rPr>
            </w:pPr>
            <w:r w:rsidRPr="005A5CA8">
              <w:t>1.415</w:t>
            </w:r>
          </w:p>
        </w:tc>
        <w:tc>
          <w:tcPr>
            <w:tcW w:w="1140" w:type="dxa"/>
          </w:tcPr>
          <w:p w14:paraId="0783C01F" w14:textId="10A34877" w:rsidR="00821905" w:rsidRDefault="00821905" w:rsidP="00821905">
            <w:pPr>
              <w:wordWrap/>
              <w:rPr>
                <w:rStyle w:val="CommentReference"/>
              </w:rPr>
            </w:pPr>
            <w:r w:rsidRPr="005A5CA8">
              <w:t>0.945</w:t>
            </w:r>
          </w:p>
        </w:tc>
        <w:tc>
          <w:tcPr>
            <w:tcW w:w="1140" w:type="dxa"/>
          </w:tcPr>
          <w:p w14:paraId="646E2CBE" w14:textId="54F57CF4" w:rsidR="00821905" w:rsidRDefault="00821905" w:rsidP="00821905">
            <w:pPr>
              <w:wordWrap/>
              <w:rPr>
                <w:rStyle w:val="CommentReference"/>
              </w:rPr>
            </w:pPr>
            <w:r w:rsidRPr="005A5CA8">
              <w:t>1.055</w:t>
            </w:r>
          </w:p>
        </w:tc>
        <w:tc>
          <w:tcPr>
            <w:tcW w:w="1009" w:type="dxa"/>
          </w:tcPr>
          <w:p w14:paraId="107D6F74" w14:textId="4B187051" w:rsidR="00821905" w:rsidRPr="00926C0B" w:rsidRDefault="00821905" w:rsidP="00821905">
            <w:pPr>
              <w:wordWrap/>
            </w:pPr>
            <w:r w:rsidRPr="005A5CA8">
              <w:t>-55</w:t>
            </w:r>
          </w:p>
        </w:tc>
      </w:tr>
      <w:tr w:rsidR="008F70BD" w14:paraId="3435D49A" w14:textId="4DA9A60E" w:rsidTr="003B592C">
        <w:tc>
          <w:tcPr>
            <w:tcW w:w="1162" w:type="dxa"/>
          </w:tcPr>
          <w:p w14:paraId="23B62F43" w14:textId="4184B2FA" w:rsidR="00821905" w:rsidRDefault="00821905" w:rsidP="00821905">
            <w:pPr>
              <w:wordWrap/>
              <w:rPr>
                <w:rStyle w:val="CommentReference"/>
              </w:rPr>
            </w:pPr>
            <w:r w:rsidRPr="006C6777">
              <w:t>5220</w:t>
            </w:r>
          </w:p>
        </w:tc>
        <w:tc>
          <w:tcPr>
            <w:tcW w:w="1205" w:type="dxa"/>
          </w:tcPr>
          <w:p w14:paraId="1F3FF396" w14:textId="0BEE76CF" w:rsidR="00821905" w:rsidRDefault="00821905" w:rsidP="00821905">
            <w:pPr>
              <w:wordWrap/>
              <w:rPr>
                <w:rStyle w:val="CommentReference"/>
              </w:rPr>
            </w:pPr>
            <w:r>
              <w:t>[</w:t>
            </w:r>
            <w:r w:rsidRPr="006C6777">
              <w:t>9037</w:t>
            </w:r>
            <w:r>
              <w:t>/9038]</w:t>
            </w:r>
          </w:p>
        </w:tc>
        <w:tc>
          <w:tcPr>
            <w:tcW w:w="1235" w:type="dxa"/>
          </w:tcPr>
          <w:p w14:paraId="73707796" w14:textId="3CECFA70" w:rsidR="00821905" w:rsidRDefault="00821905" w:rsidP="00821905">
            <w:pPr>
              <w:wordWrap/>
              <w:rPr>
                <w:rStyle w:val="CommentReference"/>
              </w:rPr>
            </w:pPr>
            <w:r>
              <w:t>0/</w:t>
            </w:r>
            <w:r w:rsidRPr="005A5CA8">
              <w:t>3</w:t>
            </w:r>
          </w:p>
        </w:tc>
        <w:tc>
          <w:tcPr>
            <w:tcW w:w="1235" w:type="dxa"/>
          </w:tcPr>
          <w:p w14:paraId="3CA8BB3D" w14:textId="381FCE19" w:rsidR="00821905" w:rsidRDefault="00821905" w:rsidP="00821905">
            <w:pPr>
              <w:wordWrap/>
              <w:rPr>
                <w:rStyle w:val="CommentReference"/>
              </w:rPr>
            </w:pPr>
            <w:r>
              <w:t>1.105/</w:t>
            </w:r>
            <w:r w:rsidRPr="005A5CA8">
              <w:t>1.465</w:t>
            </w:r>
          </w:p>
        </w:tc>
        <w:tc>
          <w:tcPr>
            <w:tcW w:w="1236" w:type="dxa"/>
          </w:tcPr>
          <w:p w14:paraId="3023F5D8" w14:textId="14902D02" w:rsidR="00821905" w:rsidRDefault="00821905" w:rsidP="00821905">
            <w:pPr>
              <w:wordWrap/>
              <w:rPr>
                <w:rStyle w:val="CommentReference"/>
              </w:rPr>
            </w:pPr>
            <w:r>
              <w:t>1.615/</w:t>
            </w:r>
            <w:r w:rsidRPr="005A5CA8">
              <w:t>1.255</w:t>
            </w:r>
          </w:p>
        </w:tc>
        <w:tc>
          <w:tcPr>
            <w:tcW w:w="1140" w:type="dxa"/>
          </w:tcPr>
          <w:p w14:paraId="6E9B1B69" w14:textId="39B347CB" w:rsidR="00821905" w:rsidRDefault="00821905" w:rsidP="00821905">
            <w:pPr>
              <w:wordWrap/>
              <w:rPr>
                <w:rStyle w:val="CommentReference"/>
              </w:rPr>
            </w:pPr>
            <w:r>
              <w:t>0.745/</w:t>
            </w:r>
            <w:r w:rsidRPr="005A5CA8">
              <w:t>1.105</w:t>
            </w:r>
          </w:p>
        </w:tc>
        <w:tc>
          <w:tcPr>
            <w:tcW w:w="1140" w:type="dxa"/>
          </w:tcPr>
          <w:p w14:paraId="4F7770F9" w14:textId="2B2E26F6" w:rsidR="00821905" w:rsidRDefault="00821905" w:rsidP="00821905">
            <w:pPr>
              <w:wordWrap/>
              <w:rPr>
                <w:rStyle w:val="CommentReference"/>
              </w:rPr>
            </w:pPr>
            <w:r>
              <w:t>1.255/</w:t>
            </w:r>
            <w:r w:rsidRPr="005A5CA8">
              <w:t>0.895</w:t>
            </w:r>
          </w:p>
        </w:tc>
        <w:tc>
          <w:tcPr>
            <w:tcW w:w="1009" w:type="dxa"/>
          </w:tcPr>
          <w:p w14:paraId="00543850" w14:textId="31538D1C" w:rsidR="00821905" w:rsidRPr="00926C0B" w:rsidRDefault="00821905" w:rsidP="00821905">
            <w:pPr>
              <w:wordWrap/>
            </w:pPr>
            <w:r>
              <w:t>-255/</w:t>
            </w:r>
            <w:r w:rsidRPr="005A5CA8">
              <w:t>105</w:t>
            </w:r>
          </w:p>
        </w:tc>
      </w:tr>
      <w:tr w:rsidR="008F70BD" w14:paraId="17B29E09" w14:textId="4E9AAF4C" w:rsidTr="003B592C">
        <w:tc>
          <w:tcPr>
            <w:tcW w:w="1162" w:type="dxa"/>
          </w:tcPr>
          <w:p w14:paraId="1029F11D" w14:textId="20F5CD3D" w:rsidR="00821905" w:rsidRDefault="00821905" w:rsidP="00821905">
            <w:pPr>
              <w:wordWrap/>
              <w:rPr>
                <w:rStyle w:val="CommentReference"/>
              </w:rPr>
            </w:pPr>
            <w:r w:rsidRPr="006C6777">
              <w:t>5240</w:t>
            </w:r>
          </w:p>
        </w:tc>
        <w:tc>
          <w:tcPr>
            <w:tcW w:w="1205" w:type="dxa"/>
          </w:tcPr>
          <w:p w14:paraId="34139EDB" w14:textId="0049215E" w:rsidR="00821905" w:rsidRDefault="00821905" w:rsidP="00821905">
            <w:pPr>
              <w:wordWrap/>
              <w:rPr>
                <w:rStyle w:val="CommentReference"/>
              </w:rPr>
            </w:pPr>
            <w:r w:rsidRPr="006C6777">
              <w:t>9051</w:t>
            </w:r>
          </w:p>
        </w:tc>
        <w:tc>
          <w:tcPr>
            <w:tcW w:w="1235" w:type="dxa"/>
          </w:tcPr>
          <w:p w14:paraId="6FC20FAC" w14:textId="00D8B5DF" w:rsidR="00821905" w:rsidRDefault="00821905" w:rsidP="00821905">
            <w:pPr>
              <w:wordWrap/>
              <w:rPr>
                <w:rStyle w:val="CommentReference"/>
              </w:rPr>
            </w:pPr>
            <w:r w:rsidRPr="005A5CA8">
              <w:t>0</w:t>
            </w:r>
          </w:p>
        </w:tc>
        <w:tc>
          <w:tcPr>
            <w:tcW w:w="1235" w:type="dxa"/>
          </w:tcPr>
          <w:p w14:paraId="02E02AB5" w14:textId="055AF8C0" w:rsidR="00821905" w:rsidRDefault="00821905" w:rsidP="00821905">
            <w:pPr>
              <w:wordWrap/>
              <w:rPr>
                <w:rStyle w:val="CommentReference"/>
              </w:rPr>
            </w:pPr>
            <w:r w:rsidRPr="005A5CA8">
              <w:t>1.265</w:t>
            </w:r>
          </w:p>
        </w:tc>
        <w:tc>
          <w:tcPr>
            <w:tcW w:w="1236" w:type="dxa"/>
          </w:tcPr>
          <w:p w14:paraId="6CD3008C" w14:textId="096B7F9C" w:rsidR="00821905" w:rsidRDefault="00821905" w:rsidP="00821905">
            <w:pPr>
              <w:wordWrap/>
              <w:rPr>
                <w:rStyle w:val="CommentReference"/>
              </w:rPr>
            </w:pPr>
            <w:r w:rsidRPr="005A5CA8">
              <w:t>1.455</w:t>
            </w:r>
          </w:p>
        </w:tc>
        <w:tc>
          <w:tcPr>
            <w:tcW w:w="1140" w:type="dxa"/>
          </w:tcPr>
          <w:p w14:paraId="75C8EDCC" w14:textId="54203C1F" w:rsidR="00821905" w:rsidRDefault="00821905" w:rsidP="00821905">
            <w:pPr>
              <w:wordWrap/>
              <w:rPr>
                <w:rStyle w:val="CommentReference"/>
              </w:rPr>
            </w:pPr>
            <w:r w:rsidRPr="005A5CA8">
              <w:t>0.905</w:t>
            </w:r>
          </w:p>
        </w:tc>
        <w:tc>
          <w:tcPr>
            <w:tcW w:w="1140" w:type="dxa"/>
          </w:tcPr>
          <w:p w14:paraId="3857B474" w14:textId="25DE41C2" w:rsidR="00821905" w:rsidRDefault="00821905" w:rsidP="00821905">
            <w:pPr>
              <w:wordWrap/>
              <w:rPr>
                <w:rStyle w:val="CommentReference"/>
              </w:rPr>
            </w:pPr>
            <w:r w:rsidRPr="005A5CA8">
              <w:t>1.095</w:t>
            </w:r>
          </w:p>
        </w:tc>
        <w:tc>
          <w:tcPr>
            <w:tcW w:w="1009" w:type="dxa"/>
          </w:tcPr>
          <w:p w14:paraId="1F43D2EC" w14:textId="00DFD0DD" w:rsidR="00821905" w:rsidRPr="00926C0B" w:rsidRDefault="00821905" w:rsidP="00821905">
            <w:pPr>
              <w:wordWrap/>
            </w:pPr>
            <w:r w:rsidRPr="005A5CA8">
              <w:t>-95</w:t>
            </w:r>
          </w:p>
        </w:tc>
      </w:tr>
      <w:tr w:rsidR="008F70BD" w14:paraId="1630D28A" w14:textId="0CF97C8A" w:rsidTr="003B592C">
        <w:tc>
          <w:tcPr>
            <w:tcW w:w="1162" w:type="dxa"/>
          </w:tcPr>
          <w:p w14:paraId="3A657538" w14:textId="58B359B3" w:rsidR="00821905" w:rsidRDefault="00821905" w:rsidP="00821905">
            <w:pPr>
              <w:wordWrap/>
              <w:rPr>
                <w:rStyle w:val="CommentReference"/>
              </w:rPr>
            </w:pPr>
            <w:r w:rsidRPr="006C6777">
              <w:t>5260</w:t>
            </w:r>
          </w:p>
        </w:tc>
        <w:tc>
          <w:tcPr>
            <w:tcW w:w="1205" w:type="dxa"/>
          </w:tcPr>
          <w:p w14:paraId="614EB6CA" w14:textId="53BECFA0" w:rsidR="00821905" w:rsidRDefault="00821905" w:rsidP="00821905">
            <w:pPr>
              <w:wordWrap/>
              <w:rPr>
                <w:rStyle w:val="CommentReference"/>
              </w:rPr>
            </w:pPr>
            <w:r w:rsidRPr="006C6777">
              <w:t>9065</w:t>
            </w:r>
          </w:p>
        </w:tc>
        <w:tc>
          <w:tcPr>
            <w:tcW w:w="1235" w:type="dxa"/>
          </w:tcPr>
          <w:p w14:paraId="23C74E3C" w14:textId="63840E7F" w:rsidR="00821905" w:rsidRDefault="00821905" w:rsidP="00821905">
            <w:pPr>
              <w:wordWrap/>
              <w:rPr>
                <w:rStyle w:val="CommentReference"/>
              </w:rPr>
            </w:pPr>
            <w:r w:rsidRPr="005A5CA8">
              <w:t>0</w:t>
            </w:r>
          </w:p>
        </w:tc>
        <w:tc>
          <w:tcPr>
            <w:tcW w:w="1235" w:type="dxa"/>
          </w:tcPr>
          <w:p w14:paraId="30110806" w14:textId="44B4CDA5" w:rsidR="00821905" w:rsidRDefault="00821905" w:rsidP="00821905">
            <w:pPr>
              <w:wordWrap/>
              <w:rPr>
                <w:rStyle w:val="CommentReference"/>
              </w:rPr>
            </w:pPr>
            <w:r w:rsidRPr="005A5CA8">
              <w:t>1.425</w:t>
            </w:r>
          </w:p>
        </w:tc>
        <w:tc>
          <w:tcPr>
            <w:tcW w:w="1236" w:type="dxa"/>
          </w:tcPr>
          <w:p w14:paraId="186D98D0" w14:textId="6D0AD9A7" w:rsidR="00821905" w:rsidRDefault="00821905" w:rsidP="00821905">
            <w:pPr>
              <w:wordWrap/>
              <w:rPr>
                <w:rStyle w:val="CommentReference"/>
              </w:rPr>
            </w:pPr>
            <w:r w:rsidRPr="005A5CA8">
              <w:t>1.295</w:t>
            </w:r>
          </w:p>
        </w:tc>
        <w:tc>
          <w:tcPr>
            <w:tcW w:w="1140" w:type="dxa"/>
          </w:tcPr>
          <w:p w14:paraId="3F8C13BE" w14:textId="20826F74" w:rsidR="00821905" w:rsidRDefault="00821905" w:rsidP="00821905">
            <w:pPr>
              <w:wordWrap/>
              <w:rPr>
                <w:rStyle w:val="CommentReference"/>
              </w:rPr>
            </w:pPr>
            <w:r w:rsidRPr="005A5CA8">
              <w:t>1.065</w:t>
            </w:r>
          </w:p>
        </w:tc>
        <w:tc>
          <w:tcPr>
            <w:tcW w:w="1140" w:type="dxa"/>
          </w:tcPr>
          <w:p w14:paraId="7BDE31FE" w14:textId="1440B0E3" w:rsidR="00821905" w:rsidRDefault="00821905" w:rsidP="00821905">
            <w:pPr>
              <w:wordWrap/>
              <w:rPr>
                <w:rStyle w:val="CommentReference"/>
              </w:rPr>
            </w:pPr>
            <w:r w:rsidRPr="005A5CA8">
              <w:t>0.935</w:t>
            </w:r>
          </w:p>
        </w:tc>
        <w:tc>
          <w:tcPr>
            <w:tcW w:w="1009" w:type="dxa"/>
          </w:tcPr>
          <w:p w14:paraId="5A2B84D6" w14:textId="62EDFBA5" w:rsidR="00821905" w:rsidRPr="00926C0B" w:rsidRDefault="00821905" w:rsidP="00821905">
            <w:pPr>
              <w:wordWrap/>
            </w:pPr>
            <w:r w:rsidRPr="005A5CA8">
              <w:t>65</w:t>
            </w:r>
          </w:p>
        </w:tc>
      </w:tr>
      <w:tr w:rsidR="008F70BD" w14:paraId="376A067C" w14:textId="2CA55E82" w:rsidTr="003B592C">
        <w:tc>
          <w:tcPr>
            <w:tcW w:w="1162" w:type="dxa"/>
          </w:tcPr>
          <w:p w14:paraId="6A09B5F2" w14:textId="663E8FB7" w:rsidR="00821905" w:rsidRDefault="00821905" w:rsidP="00821905">
            <w:pPr>
              <w:wordWrap/>
              <w:rPr>
                <w:rStyle w:val="CommentReference"/>
              </w:rPr>
            </w:pPr>
            <w:r w:rsidRPr="006C6777">
              <w:t>5280</w:t>
            </w:r>
          </w:p>
        </w:tc>
        <w:tc>
          <w:tcPr>
            <w:tcW w:w="1205" w:type="dxa"/>
          </w:tcPr>
          <w:p w14:paraId="1195FF80" w14:textId="1EB263B7" w:rsidR="00821905" w:rsidRDefault="00821905" w:rsidP="00821905">
            <w:pPr>
              <w:wordWrap/>
              <w:rPr>
                <w:rStyle w:val="CommentReference"/>
              </w:rPr>
            </w:pPr>
            <w:r w:rsidRPr="006C6777">
              <w:t>9079</w:t>
            </w:r>
          </w:p>
        </w:tc>
        <w:tc>
          <w:tcPr>
            <w:tcW w:w="1235" w:type="dxa"/>
          </w:tcPr>
          <w:p w14:paraId="42778B45" w14:textId="30C65914" w:rsidR="00821905" w:rsidRDefault="00821905" w:rsidP="00821905">
            <w:pPr>
              <w:wordWrap/>
              <w:rPr>
                <w:rStyle w:val="CommentReference"/>
              </w:rPr>
            </w:pPr>
            <w:r w:rsidRPr="005A5CA8">
              <w:t>1</w:t>
            </w:r>
          </w:p>
        </w:tc>
        <w:tc>
          <w:tcPr>
            <w:tcW w:w="1235" w:type="dxa"/>
          </w:tcPr>
          <w:p w14:paraId="7F26B1A0" w14:textId="6A6B8B25" w:rsidR="00821905" w:rsidRDefault="00821905" w:rsidP="00821905">
            <w:pPr>
              <w:wordWrap/>
              <w:rPr>
                <w:rStyle w:val="CommentReference"/>
              </w:rPr>
            </w:pPr>
            <w:r w:rsidRPr="005A5CA8">
              <w:t>1.225</w:t>
            </w:r>
          </w:p>
        </w:tc>
        <w:tc>
          <w:tcPr>
            <w:tcW w:w="1236" w:type="dxa"/>
          </w:tcPr>
          <w:p w14:paraId="0A7945FB" w14:textId="588AE505" w:rsidR="00821905" w:rsidRDefault="00821905" w:rsidP="00821905">
            <w:pPr>
              <w:wordWrap/>
              <w:rPr>
                <w:rStyle w:val="CommentReference"/>
              </w:rPr>
            </w:pPr>
            <w:r w:rsidRPr="005A5CA8">
              <w:t>1.495</w:t>
            </w:r>
          </w:p>
        </w:tc>
        <w:tc>
          <w:tcPr>
            <w:tcW w:w="1140" w:type="dxa"/>
          </w:tcPr>
          <w:p w14:paraId="697E7597" w14:textId="6166A41F" w:rsidR="00821905" w:rsidRDefault="00821905" w:rsidP="00821905">
            <w:pPr>
              <w:wordWrap/>
              <w:rPr>
                <w:rStyle w:val="CommentReference"/>
              </w:rPr>
            </w:pPr>
            <w:r w:rsidRPr="005A5CA8">
              <w:t>0.865</w:t>
            </w:r>
          </w:p>
        </w:tc>
        <w:tc>
          <w:tcPr>
            <w:tcW w:w="1140" w:type="dxa"/>
          </w:tcPr>
          <w:p w14:paraId="3371FFAB" w14:textId="275DADB2" w:rsidR="00821905" w:rsidRDefault="00821905" w:rsidP="00821905">
            <w:pPr>
              <w:wordWrap/>
              <w:rPr>
                <w:rStyle w:val="CommentReference"/>
              </w:rPr>
            </w:pPr>
            <w:r w:rsidRPr="005A5CA8">
              <w:t>1.135</w:t>
            </w:r>
          </w:p>
        </w:tc>
        <w:tc>
          <w:tcPr>
            <w:tcW w:w="1009" w:type="dxa"/>
          </w:tcPr>
          <w:p w14:paraId="5F275B72" w14:textId="76E2B4DB" w:rsidR="00821905" w:rsidRPr="00926C0B" w:rsidRDefault="00821905" w:rsidP="00821905">
            <w:pPr>
              <w:wordWrap/>
            </w:pPr>
            <w:r w:rsidRPr="005A5CA8">
              <w:t>-135</w:t>
            </w:r>
          </w:p>
        </w:tc>
      </w:tr>
      <w:tr w:rsidR="008F70BD" w14:paraId="558BEC95" w14:textId="554EB55D" w:rsidTr="003B592C">
        <w:tc>
          <w:tcPr>
            <w:tcW w:w="1162" w:type="dxa"/>
          </w:tcPr>
          <w:p w14:paraId="798781D5" w14:textId="5E77785E" w:rsidR="00821905" w:rsidRDefault="00821905" w:rsidP="00821905">
            <w:pPr>
              <w:wordWrap/>
              <w:rPr>
                <w:rStyle w:val="CommentReference"/>
              </w:rPr>
            </w:pPr>
            <w:r w:rsidRPr="006C6777">
              <w:t>5300</w:t>
            </w:r>
          </w:p>
        </w:tc>
        <w:tc>
          <w:tcPr>
            <w:tcW w:w="1205" w:type="dxa"/>
          </w:tcPr>
          <w:p w14:paraId="5E8CD0D2" w14:textId="5F9AAFE0" w:rsidR="00821905" w:rsidRDefault="00821905" w:rsidP="00821905">
            <w:pPr>
              <w:wordWrap/>
              <w:rPr>
                <w:rStyle w:val="CommentReference"/>
              </w:rPr>
            </w:pPr>
            <w:r w:rsidRPr="006C6777">
              <w:t>9093</w:t>
            </w:r>
          </w:p>
        </w:tc>
        <w:tc>
          <w:tcPr>
            <w:tcW w:w="1235" w:type="dxa"/>
          </w:tcPr>
          <w:p w14:paraId="5B33FFA6" w14:textId="4A92ED58" w:rsidR="00821905" w:rsidRDefault="00821905" w:rsidP="00821905">
            <w:pPr>
              <w:wordWrap/>
              <w:rPr>
                <w:rStyle w:val="CommentReference"/>
              </w:rPr>
            </w:pPr>
            <w:r w:rsidRPr="005A5CA8">
              <w:t>1</w:t>
            </w:r>
          </w:p>
        </w:tc>
        <w:tc>
          <w:tcPr>
            <w:tcW w:w="1235" w:type="dxa"/>
          </w:tcPr>
          <w:p w14:paraId="74E36AB4" w14:textId="28DC416D" w:rsidR="00821905" w:rsidRDefault="00821905" w:rsidP="00821905">
            <w:pPr>
              <w:wordWrap/>
              <w:rPr>
                <w:rStyle w:val="CommentReference"/>
              </w:rPr>
            </w:pPr>
            <w:r w:rsidRPr="005A5CA8">
              <w:t>1.385</w:t>
            </w:r>
          </w:p>
        </w:tc>
        <w:tc>
          <w:tcPr>
            <w:tcW w:w="1236" w:type="dxa"/>
          </w:tcPr>
          <w:p w14:paraId="53816EB4" w14:textId="781C9330" w:rsidR="00821905" w:rsidRDefault="00821905" w:rsidP="00821905">
            <w:pPr>
              <w:wordWrap/>
              <w:rPr>
                <w:rStyle w:val="CommentReference"/>
              </w:rPr>
            </w:pPr>
            <w:r w:rsidRPr="005A5CA8">
              <w:t>1.335</w:t>
            </w:r>
          </w:p>
        </w:tc>
        <w:tc>
          <w:tcPr>
            <w:tcW w:w="1140" w:type="dxa"/>
          </w:tcPr>
          <w:p w14:paraId="2780DE36" w14:textId="035D3CF3" w:rsidR="00821905" w:rsidRDefault="00821905" w:rsidP="00821905">
            <w:pPr>
              <w:wordWrap/>
              <w:rPr>
                <w:rStyle w:val="CommentReference"/>
              </w:rPr>
            </w:pPr>
            <w:r w:rsidRPr="005A5CA8">
              <w:t>1.025</w:t>
            </w:r>
          </w:p>
        </w:tc>
        <w:tc>
          <w:tcPr>
            <w:tcW w:w="1140" w:type="dxa"/>
          </w:tcPr>
          <w:p w14:paraId="15D989E6" w14:textId="05001515" w:rsidR="00821905" w:rsidRDefault="00821905" w:rsidP="00821905">
            <w:pPr>
              <w:wordWrap/>
              <w:rPr>
                <w:rStyle w:val="CommentReference"/>
              </w:rPr>
            </w:pPr>
            <w:r w:rsidRPr="005A5CA8">
              <w:t>0.975</w:t>
            </w:r>
          </w:p>
        </w:tc>
        <w:tc>
          <w:tcPr>
            <w:tcW w:w="1009" w:type="dxa"/>
          </w:tcPr>
          <w:p w14:paraId="479098DC" w14:textId="6F4FC9DC" w:rsidR="00821905" w:rsidRPr="00926C0B" w:rsidRDefault="00821905" w:rsidP="00821905">
            <w:pPr>
              <w:wordWrap/>
            </w:pPr>
            <w:r w:rsidRPr="005A5CA8">
              <w:t>25</w:t>
            </w:r>
          </w:p>
        </w:tc>
      </w:tr>
      <w:tr w:rsidR="008F70BD" w14:paraId="26AED1D0" w14:textId="5CD07740" w:rsidTr="003B592C">
        <w:tc>
          <w:tcPr>
            <w:tcW w:w="1162" w:type="dxa"/>
          </w:tcPr>
          <w:p w14:paraId="73FFFA86" w14:textId="59DEA5C2" w:rsidR="00821905" w:rsidRDefault="00821905" w:rsidP="00821905">
            <w:pPr>
              <w:wordWrap/>
              <w:rPr>
                <w:rStyle w:val="CommentReference"/>
              </w:rPr>
            </w:pPr>
            <w:r w:rsidRPr="006C6777">
              <w:t>5320</w:t>
            </w:r>
          </w:p>
        </w:tc>
        <w:tc>
          <w:tcPr>
            <w:tcW w:w="1205" w:type="dxa"/>
          </w:tcPr>
          <w:p w14:paraId="3E3AE42F" w14:textId="3C586578" w:rsidR="00821905" w:rsidRDefault="00821905" w:rsidP="00821905">
            <w:pPr>
              <w:wordWrap/>
              <w:rPr>
                <w:rStyle w:val="CommentReference"/>
              </w:rPr>
            </w:pPr>
            <w:r w:rsidRPr="006C6777">
              <w:t>9107</w:t>
            </w:r>
          </w:p>
        </w:tc>
        <w:tc>
          <w:tcPr>
            <w:tcW w:w="1235" w:type="dxa"/>
          </w:tcPr>
          <w:p w14:paraId="7450C280" w14:textId="11148C95" w:rsidR="00821905" w:rsidRDefault="00821905" w:rsidP="00821905">
            <w:pPr>
              <w:wordWrap/>
              <w:rPr>
                <w:rStyle w:val="CommentReference"/>
              </w:rPr>
            </w:pPr>
            <w:r w:rsidRPr="005A5CA8">
              <w:t>2</w:t>
            </w:r>
          </w:p>
        </w:tc>
        <w:tc>
          <w:tcPr>
            <w:tcW w:w="1235" w:type="dxa"/>
          </w:tcPr>
          <w:p w14:paraId="5942AA20" w14:textId="34458D62" w:rsidR="00821905" w:rsidRDefault="00821905" w:rsidP="00821905">
            <w:pPr>
              <w:wordWrap/>
              <w:rPr>
                <w:rStyle w:val="CommentReference"/>
              </w:rPr>
            </w:pPr>
            <w:r w:rsidRPr="005A5CA8">
              <w:t>1.185</w:t>
            </w:r>
          </w:p>
        </w:tc>
        <w:tc>
          <w:tcPr>
            <w:tcW w:w="1236" w:type="dxa"/>
          </w:tcPr>
          <w:p w14:paraId="6D8570C1" w14:textId="2171177E" w:rsidR="00821905" w:rsidRDefault="00821905" w:rsidP="00821905">
            <w:pPr>
              <w:wordWrap/>
              <w:rPr>
                <w:rStyle w:val="CommentReference"/>
              </w:rPr>
            </w:pPr>
            <w:r w:rsidRPr="005A5CA8">
              <w:t>1.535</w:t>
            </w:r>
          </w:p>
        </w:tc>
        <w:tc>
          <w:tcPr>
            <w:tcW w:w="1140" w:type="dxa"/>
          </w:tcPr>
          <w:p w14:paraId="334381DE" w14:textId="103404C0" w:rsidR="00821905" w:rsidRDefault="00821905" w:rsidP="00821905">
            <w:pPr>
              <w:wordWrap/>
              <w:rPr>
                <w:rStyle w:val="CommentReference"/>
              </w:rPr>
            </w:pPr>
            <w:r w:rsidRPr="005A5CA8">
              <w:t>0.825</w:t>
            </w:r>
          </w:p>
        </w:tc>
        <w:tc>
          <w:tcPr>
            <w:tcW w:w="1140" w:type="dxa"/>
          </w:tcPr>
          <w:p w14:paraId="3FD9EEE6" w14:textId="3E3ACC7B" w:rsidR="00821905" w:rsidRDefault="00821905" w:rsidP="00821905">
            <w:pPr>
              <w:wordWrap/>
              <w:rPr>
                <w:rStyle w:val="CommentReference"/>
              </w:rPr>
            </w:pPr>
            <w:r w:rsidRPr="005A5CA8">
              <w:t>1.175</w:t>
            </w:r>
          </w:p>
        </w:tc>
        <w:tc>
          <w:tcPr>
            <w:tcW w:w="1009" w:type="dxa"/>
          </w:tcPr>
          <w:p w14:paraId="447BB36F" w14:textId="14C025AA" w:rsidR="00821905" w:rsidRPr="00926C0B" w:rsidRDefault="00821905" w:rsidP="00821905">
            <w:pPr>
              <w:wordWrap/>
            </w:pPr>
            <w:r w:rsidRPr="005A5CA8">
              <w:t>-175</w:t>
            </w:r>
          </w:p>
        </w:tc>
      </w:tr>
      <w:tr w:rsidR="008F70BD" w14:paraId="40323C47" w14:textId="793543EB" w:rsidTr="003B592C">
        <w:tc>
          <w:tcPr>
            <w:tcW w:w="1162" w:type="dxa"/>
          </w:tcPr>
          <w:p w14:paraId="1BB3CD64" w14:textId="7FC6D4B8" w:rsidR="00821905" w:rsidRDefault="00821905" w:rsidP="00821905">
            <w:pPr>
              <w:wordWrap/>
              <w:rPr>
                <w:rStyle w:val="CommentReference"/>
              </w:rPr>
            </w:pPr>
            <w:r w:rsidRPr="006C6777">
              <w:t>5340</w:t>
            </w:r>
          </w:p>
        </w:tc>
        <w:tc>
          <w:tcPr>
            <w:tcW w:w="1205" w:type="dxa"/>
          </w:tcPr>
          <w:p w14:paraId="5BDB2AFA" w14:textId="59C08686" w:rsidR="00821905" w:rsidRDefault="00821905" w:rsidP="00821905">
            <w:pPr>
              <w:wordWrap/>
              <w:rPr>
                <w:rStyle w:val="CommentReference"/>
              </w:rPr>
            </w:pPr>
            <w:r>
              <w:t>[</w:t>
            </w:r>
            <w:r w:rsidRPr="006C6777">
              <w:t>9121</w:t>
            </w:r>
            <w:r>
              <w:t>]</w:t>
            </w:r>
          </w:p>
        </w:tc>
        <w:tc>
          <w:tcPr>
            <w:tcW w:w="1235" w:type="dxa"/>
          </w:tcPr>
          <w:p w14:paraId="020C94C3" w14:textId="62B0C266" w:rsidR="00821905" w:rsidRDefault="00821905" w:rsidP="00821905">
            <w:pPr>
              <w:wordWrap/>
              <w:rPr>
                <w:rStyle w:val="CommentReference"/>
              </w:rPr>
            </w:pPr>
            <w:r w:rsidRPr="005A5CA8">
              <w:t>2</w:t>
            </w:r>
          </w:p>
        </w:tc>
        <w:tc>
          <w:tcPr>
            <w:tcW w:w="1235" w:type="dxa"/>
          </w:tcPr>
          <w:p w14:paraId="37B3AB72" w14:textId="5FA8DE7E" w:rsidR="00821905" w:rsidRDefault="00821905" w:rsidP="00821905">
            <w:pPr>
              <w:wordWrap/>
              <w:rPr>
                <w:rStyle w:val="CommentReference"/>
              </w:rPr>
            </w:pPr>
            <w:r w:rsidRPr="005A5CA8">
              <w:t>1.345</w:t>
            </w:r>
          </w:p>
        </w:tc>
        <w:tc>
          <w:tcPr>
            <w:tcW w:w="1236" w:type="dxa"/>
          </w:tcPr>
          <w:p w14:paraId="02C50D83" w14:textId="19955FE9" w:rsidR="00821905" w:rsidRDefault="00821905" w:rsidP="00821905">
            <w:pPr>
              <w:wordWrap/>
              <w:rPr>
                <w:rStyle w:val="CommentReference"/>
              </w:rPr>
            </w:pPr>
            <w:r w:rsidRPr="005A5CA8">
              <w:t>1.375</w:t>
            </w:r>
          </w:p>
        </w:tc>
        <w:tc>
          <w:tcPr>
            <w:tcW w:w="1140" w:type="dxa"/>
          </w:tcPr>
          <w:p w14:paraId="5CA3FD94" w14:textId="4CFCDFC2" w:rsidR="00821905" w:rsidRDefault="00821905" w:rsidP="00821905">
            <w:pPr>
              <w:wordWrap/>
              <w:rPr>
                <w:rStyle w:val="CommentReference"/>
              </w:rPr>
            </w:pPr>
            <w:r w:rsidRPr="005A5CA8">
              <w:t>0.985</w:t>
            </w:r>
          </w:p>
        </w:tc>
        <w:tc>
          <w:tcPr>
            <w:tcW w:w="1140" w:type="dxa"/>
          </w:tcPr>
          <w:p w14:paraId="1A44104E" w14:textId="37DCF8D7" w:rsidR="00821905" w:rsidRDefault="00821905" w:rsidP="00821905">
            <w:pPr>
              <w:wordWrap/>
              <w:rPr>
                <w:rStyle w:val="CommentReference"/>
              </w:rPr>
            </w:pPr>
            <w:r w:rsidRPr="005A5CA8">
              <w:t>1.015</w:t>
            </w:r>
          </w:p>
        </w:tc>
        <w:tc>
          <w:tcPr>
            <w:tcW w:w="1009" w:type="dxa"/>
          </w:tcPr>
          <w:p w14:paraId="0B7B80CA" w14:textId="2EB9281C" w:rsidR="00821905" w:rsidRPr="00926C0B" w:rsidRDefault="00821905" w:rsidP="00821905">
            <w:pPr>
              <w:wordWrap/>
            </w:pPr>
            <w:r w:rsidRPr="005A5CA8">
              <w:t>-15</w:t>
            </w:r>
          </w:p>
        </w:tc>
      </w:tr>
      <w:tr w:rsidR="008F70BD" w14:paraId="1DA64965" w14:textId="0D8FA10E" w:rsidTr="003B592C">
        <w:tc>
          <w:tcPr>
            <w:tcW w:w="1162" w:type="dxa"/>
          </w:tcPr>
          <w:p w14:paraId="623F559E" w14:textId="7A4342BD" w:rsidR="00821905" w:rsidRDefault="00821905" w:rsidP="00821905">
            <w:pPr>
              <w:wordWrap/>
              <w:rPr>
                <w:rStyle w:val="CommentReference"/>
              </w:rPr>
            </w:pPr>
            <w:r w:rsidRPr="006C6777">
              <w:t>5480</w:t>
            </w:r>
          </w:p>
        </w:tc>
        <w:tc>
          <w:tcPr>
            <w:tcW w:w="1205" w:type="dxa"/>
          </w:tcPr>
          <w:p w14:paraId="32C488D5" w14:textId="4539D7F8" w:rsidR="00821905" w:rsidRDefault="00821905" w:rsidP="00821905">
            <w:pPr>
              <w:wordWrap/>
              <w:rPr>
                <w:rStyle w:val="CommentReference"/>
              </w:rPr>
            </w:pPr>
            <w:r>
              <w:t>[</w:t>
            </w:r>
            <w:r w:rsidRPr="006C6777">
              <w:t>9218</w:t>
            </w:r>
            <w:r>
              <w:t>]</w:t>
            </w:r>
          </w:p>
        </w:tc>
        <w:tc>
          <w:tcPr>
            <w:tcW w:w="1235" w:type="dxa"/>
          </w:tcPr>
          <w:p w14:paraId="38C22593" w14:textId="30C9D5F4" w:rsidR="00821905" w:rsidRDefault="00821905" w:rsidP="00821905">
            <w:pPr>
              <w:wordWrap/>
              <w:rPr>
                <w:rStyle w:val="CommentReference"/>
              </w:rPr>
            </w:pPr>
            <w:r w:rsidRPr="005A5CA8">
              <w:t>1</w:t>
            </w:r>
          </w:p>
        </w:tc>
        <w:tc>
          <w:tcPr>
            <w:tcW w:w="1235" w:type="dxa"/>
          </w:tcPr>
          <w:p w14:paraId="0B285C36" w14:textId="0D3782FB" w:rsidR="00821905" w:rsidRDefault="00821905" w:rsidP="00821905">
            <w:pPr>
              <w:wordWrap/>
              <w:rPr>
                <w:rStyle w:val="CommentReference"/>
              </w:rPr>
            </w:pPr>
            <w:r w:rsidRPr="005A5CA8">
              <w:t>1.385</w:t>
            </w:r>
          </w:p>
        </w:tc>
        <w:tc>
          <w:tcPr>
            <w:tcW w:w="1236" w:type="dxa"/>
          </w:tcPr>
          <w:p w14:paraId="266634FF" w14:textId="4DD68753" w:rsidR="00821905" w:rsidRDefault="00821905" w:rsidP="00821905">
            <w:pPr>
              <w:wordWrap/>
              <w:rPr>
                <w:rStyle w:val="CommentReference"/>
              </w:rPr>
            </w:pPr>
            <w:r w:rsidRPr="005A5CA8">
              <w:t>1.335</w:t>
            </w:r>
          </w:p>
        </w:tc>
        <w:tc>
          <w:tcPr>
            <w:tcW w:w="1140" w:type="dxa"/>
          </w:tcPr>
          <w:p w14:paraId="3A0BE903" w14:textId="6D7E587E" w:rsidR="00821905" w:rsidRDefault="00821905" w:rsidP="00821905">
            <w:pPr>
              <w:wordWrap/>
              <w:rPr>
                <w:rStyle w:val="CommentReference"/>
              </w:rPr>
            </w:pPr>
            <w:r w:rsidRPr="005A5CA8">
              <w:t>1.025</w:t>
            </w:r>
          </w:p>
        </w:tc>
        <w:tc>
          <w:tcPr>
            <w:tcW w:w="1140" w:type="dxa"/>
          </w:tcPr>
          <w:p w14:paraId="75F6F1C7" w14:textId="1749E9BA" w:rsidR="00821905" w:rsidRDefault="00821905" w:rsidP="00821905">
            <w:pPr>
              <w:wordWrap/>
              <w:rPr>
                <w:rStyle w:val="CommentReference"/>
              </w:rPr>
            </w:pPr>
            <w:r w:rsidRPr="005A5CA8">
              <w:t>0.975</w:t>
            </w:r>
          </w:p>
        </w:tc>
        <w:tc>
          <w:tcPr>
            <w:tcW w:w="1009" w:type="dxa"/>
          </w:tcPr>
          <w:p w14:paraId="5A225E04" w14:textId="3134C451" w:rsidR="00821905" w:rsidRPr="00926C0B" w:rsidRDefault="00821905" w:rsidP="00821905">
            <w:pPr>
              <w:wordWrap/>
            </w:pPr>
            <w:r w:rsidRPr="005A5CA8">
              <w:t>25</w:t>
            </w:r>
          </w:p>
        </w:tc>
      </w:tr>
      <w:tr w:rsidR="008F70BD" w14:paraId="755A2CEF" w14:textId="4862B2EB" w:rsidTr="003B592C">
        <w:tc>
          <w:tcPr>
            <w:tcW w:w="1162" w:type="dxa"/>
          </w:tcPr>
          <w:p w14:paraId="0F5A62F7" w14:textId="24800A83" w:rsidR="00821905" w:rsidRDefault="00821905" w:rsidP="00821905">
            <w:pPr>
              <w:wordWrap/>
              <w:rPr>
                <w:rStyle w:val="CommentReference"/>
              </w:rPr>
            </w:pPr>
            <w:r w:rsidRPr="006C6777">
              <w:t>5500</w:t>
            </w:r>
          </w:p>
        </w:tc>
        <w:tc>
          <w:tcPr>
            <w:tcW w:w="1205" w:type="dxa"/>
          </w:tcPr>
          <w:p w14:paraId="199344D9" w14:textId="6850591B" w:rsidR="00821905" w:rsidRDefault="00821905" w:rsidP="00821905">
            <w:pPr>
              <w:wordWrap/>
              <w:rPr>
                <w:rStyle w:val="CommentReference"/>
              </w:rPr>
            </w:pPr>
            <w:r w:rsidRPr="006C6777">
              <w:t>9232</w:t>
            </w:r>
          </w:p>
        </w:tc>
        <w:tc>
          <w:tcPr>
            <w:tcW w:w="1235" w:type="dxa"/>
          </w:tcPr>
          <w:p w14:paraId="41C4E544" w14:textId="77AA9F9C" w:rsidR="00821905" w:rsidRDefault="00821905" w:rsidP="00821905">
            <w:pPr>
              <w:wordWrap/>
              <w:rPr>
                <w:rStyle w:val="CommentReference"/>
              </w:rPr>
            </w:pPr>
            <w:r w:rsidRPr="005A5CA8">
              <w:t>2</w:t>
            </w:r>
          </w:p>
        </w:tc>
        <w:tc>
          <w:tcPr>
            <w:tcW w:w="1235" w:type="dxa"/>
          </w:tcPr>
          <w:p w14:paraId="399C3087" w14:textId="6B52764B" w:rsidR="00821905" w:rsidRDefault="00821905" w:rsidP="00821905">
            <w:pPr>
              <w:wordWrap/>
              <w:rPr>
                <w:rStyle w:val="CommentReference"/>
              </w:rPr>
            </w:pPr>
            <w:r w:rsidRPr="005A5CA8">
              <w:t>1.185</w:t>
            </w:r>
          </w:p>
        </w:tc>
        <w:tc>
          <w:tcPr>
            <w:tcW w:w="1236" w:type="dxa"/>
          </w:tcPr>
          <w:p w14:paraId="37FE882E" w14:textId="3A1C0502" w:rsidR="00821905" w:rsidRDefault="00821905" w:rsidP="00821905">
            <w:pPr>
              <w:wordWrap/>
              <w:rPr>
                <w:rStyle w:val="CommentReference"/>
              </w:rPr>
            </w:pPr>
            <w:r w:rsidRPr="005A5CA8">
              <w:t>1.535</w:t>
            </w:r>
          </w:p>
        </w:tc>
        <w:tc>
          <w:tcPr>
            <w:tcW w:w="1140" w:type="dxa"/>
          </w:tcPr>
          <w:p w14:paraId="3ABB1E15" w14:textId="696A1372" w:rsidR="00821905" w:rsidRDefault="00821905" w:rsidP="00821905">
            <w:pPr>
              <w:wordWrap/>
              <w:rPr>
                <w:rStyle w:val="CommentReference"/>
              </w:rPr>
            </w:pPr>
            <w:r w:rsidRPr="005A5CA8">
              <w:t>0.825</w:t>
            </w:r>
          </w:p>
        </w:tc>
        <w:tc>
          <w:tcPr>
            <w:tcW w:w="1140" w:type="dxa"/>
          </w:tcPr>
          <w:p w14:paraId="377DEF82" w14:textId="2B4F844A" w:rsidR="00821905" w:rsidRDefault="00821905" w:rsidP="00821905">
            <w:pPr>
              <w:wordWrap/>
              <w:rPr>
                <w:rStyle w:val="CommentReference"/>
              </w:rPr>
            </w:pPr>
            <w:r w:rsidRPr="005A5CA8">
              <w:t>1.175</w:t>
            </w:r>
          </w:p>
        </w:tc>
        <w:tc>
          <w:tcPr>
            <w:tcW w:w="1009" w:type="dxa"/>
          </w:tcPr>
          <w:p w14:paraId="0D76B8BE" w14:textId="31FE8326" w:rsidR="00821905" w:rsidRPr="00926C0B" w:rsidRDefault="00821905" w:rsidP="00821905">
            <w:pPr>
              <w:wordWrap/>
            </w:pPr>
            <w:r w:rsidRPr="005A5CA8">
              <w:t>-175</w:t>
            </w:r>
          </w:p>
        </w:tc>
      </w:tr>
      <w:tr w:rsidR="008F70BD" w14:paraId="75206820" w14:textId="446CBCF7" w:rsidTr="003B592C">
        <w:tc>
          <w:tcPr>
            <w:tcW w:w="1162" w:type="dxa"/>
          </w:tcPr>
          <w:p w14:paraId="1F7ABD72" w14:textId="4BABB2F7" w:rsidR="00821905" w:rsidRDefault="00821905" w:rsidP="00821905">
            <w:pPr>
              <w:wordWrap/>
              <w:rPr>
                <w:rStyle w:val="CommentReference"/>
              </w:rPr>
            </w:pPr>
            <w:r w:rsidRPr="006C6777">
              <w:t>5520</w:t>
            </w:r>
          </w:p>
        </w:tc>
        <w:tc>
          <w:tcPr>
            <w:tcW w:w="1205" w:type="dxa"/>
          </w:tcPr>
          <w:p w14:paraId="42C27231" w14:textId="60297C79" w:rsidR="00821905" w:rsidRDefault="00821905" w:rsidP="00821905">
            <w:pPr>
              <w:wordWrap/>
              <w:rPr>
                <w:rStyle w:val="CommentReference"/>
              </w:rPr>
            </w:pPr>
            <w:r w:rsidRPr="006C6777">
              <w:t>9246</w:t>
            </w:r>
          </w:p>
        </w:tc>
        <w:tc>
          <w:tcPr>
            <w:tcW w:w="1235" w:type="dxa"/>
          </w:tcPr>
          <w:p w14:paraId="38A388FC" w14:textId="1360E486" w:rsidR="00821905" w:rsidRDefault="00821905" w:rsidP="00821905">
            <w:pPr>
              <w:wordWrap/>
              <w:rPr>
                <w:rStyle w:val="CommentReference"/>
              </w:rPr>
            </w:pPr>
            <w:r w:rsidRPr="005A5CA8">
              <w:t>2</w:t>
            </w:r>
          </w:p>
        </w:tc>
        <w:tc>
          <w:tcPr>
            <w:tcW w:w="1235" w:type="dxa"/>
          </w:tcPr>
          <w:p w14:paraId="74CAF473" w14:textId="32E0F05D" w:rsidR="00821905" w:rsidRDefault="00821905" w:rsidP="00821905">
            <w:pPr>
              <w:wordWrap/>
              <w:rPr>
                <w:rStyle w:val="CommentReference"/>
              </w:rPr>
            </w:pPr>
            <w:r w:rsidRPr="005A5CA8">
              <w:t>1.345</w:t>
            </w:r>
          </w:p>
        </w:tc>
        <w:tc>
          <w:tcPr>
            <w:tcW w:w="1236" w:type="dxa"/>
          </w:tcPr>
          <w:p w14:paraId="2910D5DE" w14:textId="7F0CBD1E" w:rsidR="00821905" w:rsidRDefault="00821905" w:rsidP="00821905">
            <w:pPr>
              <w:wordWrap/>
              <w:rPr>
                <w:rStyle w:val="CommentReference"/>
              </w:rPr>
            </w:pPr>
            <w:r w:rsidRPr="005A5CA8">
              <w:t>1.375</w:t>
            </w:r>
          </w:p>
        </w:tc>
        <w:tc>
          <w:tcPr>
            <w:tcW w:w="1140" w:type="dxa"/>
          </w:tcPr>
          <w:p w14:paraId="05E96351" w14:textId="32065F44" w:rsidR="00821905" w:rsidRDefault="00821905" w:rsidP="00821905">
            <w:pPr>
              <w:wordWrap/>
              <w:rPr>
                <w:rStyle w:val="CommentReference"/>
              </w:rPr>
            </w:pPr>
            <w:r w:rsidRPr="005A5CA8">
              <w:t>0.985</w:t>
            </w:r>
          </w:p>
        </w:tc>
        <w:tc>
          <w:tcPr>
            <w:tcW w:w="1140" w:type="dxa"/>
          </w:tcPr>
          <w:p w14:paraId="6593E0B5" w14:textId="39090BB7" w:rsidR="00821905" w:rsidRDefault="00821905" w:rsidP="00821905">
            <w:pPr>
              <w:wordWrap/>
              <w:rPr>
                <w:rStyle w:val="CommentReference"/>
              </w:rPr>
            </w:pPr>
            <w:r w:rsidRPr="005A5CA8">
              <w:t>1.015</w:t>
            </w:r>
          </w:p>
        </w:tc>
        <w:tc>
          <w:tcPr>
            <w:tcW w:w="1009" w:type="dxa"/>
          </w:tcPr>
          <w:p w14:paraId="1A9A1C9C" w14:textId="19F033A6" w:rsidR="00821905" w:rsidRPr="00926C0B" w:rsidRDefault="00821905" w:rsidP="00821905">
            <w:pPr>
              <w:wordWrap/>
            </w:pPr>
            <w:r w:rsidRPr="005A5CA8">
              <w:t>-15</w:t>
            </w:r>
          </w:p>
        </w:tc>
      </w:tr>
      <w:tr w:rsidR="008F70BD" w14:paraId="2F9FC4B4" w14:textId="2C6DE860" w:rsidTr="003B592C">
        <w:tc>
          <w:tcPr>
            <w:tcW w:w="1162" w:type="dxa"/>
          </w:tcPr>
          <w:p w14:paraId="774794CC" w14:textId="5249545E" w:rsidR="00821905" w:rsidRDefault="00821905" w:rsidP="00821905">
            <w:pPr>
              <w:wordWrap/>
              <w:rPr>
                <w:rStyle w:val="CommentReference"/>
              </w:rPr>
            </w:pPr>
            <w:r w:rsidRPr="006C6777">
              <w:lastRenderedPageBreak/>
              <w:t>5540</w:t>
            </w:r>
          </w:p>
        </w:tc>
        <w:tc>
          <w:tcPr>
            <w:tcW w:w="1205" w:type="dxa"/>
          </w:tcPr>
          <w:p w14:paraId="10245C02" w14:textId="5DF5839D" w:rsidR="00821905" w:rsidRDefault="00821905" w:rsidP="00821905">
            <w:pPr>
              <w:wordWrap/>
              <w:rPr>
                <w:rStyle w:val="CommentReference"/>
              </w:rPr>
            </w:pPr>
            <w:r w:rsidRPr="006C6777">
              <w:t>9260</w:t>
            </w:r>
          </w:p>
        </w:tc>
        <w:tc>
          <w:tcPr>
            <w:tcW w:w="1235" w:type="dxa"/>
          </w:tcPr>
          <w:p w14:paraId="5DEA82FB" w14:textId="4EF8B8C3" w:rsidR="00821905" w:rsidRDefault="00821905" w:rsidP="00821905">
            <w:pPr>
              <w:wordWrap/>
              <w:rPr>
                <w:rStyle w:val="CommentReference"/>
              </w:rPr>
            </w:pPr>
            <w:r w:rsidRPr="005A5CA8">
              <w:t>2</w:t>
            </w:r>
          </w:p>
        </w:tc>
        <w:tc>
          <w:tcPr>
            <w:tcW w:w="1235" w:type="dxa"/>
          </w:tcPr>
          <w:p w14:paraId="08AFB140" w14:textId="23CE2945" w:rsidR="00821905" w:rsidRDefault="00821905" w:rsidP="00821905">
            <w:pPr>
              <w:wordWrap/>
              <w:rPr>
                <w:rStyle w:val="CommentReference"/>
              </w:rPr>
            </w:pPr>
            <w:r w:rsidRPr="005A5CA8">
              <w:t>1.505</w:t>
            </w:r>
          </w:p>
        </w:tc>
        <w:tc>
          <w:tcPr>
            <w:tcW w:w="1236" w:type="dxa"/>
          </w:tcPr>
          <w:p w14:paraId="572FA476" w14:textId="485B7F6F" w:rsidR="00821905" w:rsidRDefault="00821905" w:rsidP="00821905">
            <w:pPr>
              <w:wordWrap/>
              <w:rPr>
                <w:rStyle w:val="CommentReference"/>
              </w:rPr>
            </w:pPr>
            <w:r w:rsidRPr="005A5CA8">
              <w:t>1.215</w:t>
            </w:r>
          </w:p>
        </w:tc>
        <w:tc>
          <w:tcPr>
            <w:tcW w:w="1140" w:type="dxa"/>
          </w:tcPr>
          <w:p w14:paraId="59C53641" w14:textId="708ED9AA" w:rsidR="00821905" w:rsidRDefault="00821905" w:rsidP="00821905">
            <w:pPr>
              <w:wordWrap/>
              <w:rPr>
                <w:rStyle w:val="CommentReference"/>
              </w:rPr>
            </w:pPr>
            <w:r w:rsidRPr="005A5CA8">
              <w:t>1.145</w:t>
            </w:r>
          </w:p>
        </w:tc>
        <w:tc>
          <w:tcPr>
            <w:tcW w:w="1140" w:type="dxa"/>
          </w:tcPr>
          <w:p w14:paraId="7DBF5152" w14:textId="67DBAF03" w:rsidR="00821905" w:rsidRDefault="00821905" w:rsidP="00821905">
            <w:pPr>
              <w:wordWrap/>
              <w:rPr>
                <w:rStyle w:val="CommentReference"/>
              </w:rPr>
            </w:pPr>
            <w:r w:rsidRPr="005A5CA8">
              <w:t>0.855</w:t>
            </w:r>
          </w:p>
        </w:tc>
        <w:tc>
          <w:tcPr>
            <w:tcW w:w="1009" w:type="dxa"/>
          </w:tcPr>
          <w:p w14:paraId="0F78720F" w14:textId="3A96DE9A" w:rsidR="00821905" w:rsidRPr="00926C0B" w:rsidRDefault="00821905" w:rsidP="00821905">
            <w:pPr>
              <w:wordWrap/>
            </w:pPr>
            <w:r w:rsidRPr="005A5CA8">
              <w:t>145</w:t>
            </w:r>
          </w:p>
        </w:tc>
      </w:tr>
      <w:tr w:rsidR="008F70BD" w14:paraId="0EA5F097" w14:textId="0CD1C8B0" w:rsidTr="003B592C">
        <w:tc>
          <w:tcPr>
            <w:tcW w:w="1162" w:type="dxa"/>
          </w:tcPr>
          <w:p w14:paraId="1F4A086E" w14:textId="1B57D224" w:rsidR="00821905" w:rsidRDefault="00821905" w:rsidP="00821905">
            <w:pPr>
              <w:wordWrap/>
              <w:rPr>
                <w:rStyle w:val="CommentReference"/>
              </w:rPr>
            </w:pPr>
            <w:r w:rsidRPr="006C6777">
              <w:t>5560</w:t>
            </w:r>
          </w:p>
        </w:tc>
        <w:tc>
          <w:tcPr>
            <w:tcW w:w="1205" w:type="dxa"/>
          </w:tcPr>
          <w:p w14:paraId="76323209" w14:textId="207E6281" w:rsidR="00821905" w:rsidRDefault="00821905" w:rsidP="00821905">
            <w:pPr>
              <w:wordWrap/>
              <w:rPr>
                <w:rStyle w:val="CommentReference"/>
              </w:rPr>
            </w:pPr>
            <w:r w:rsidRPr="006C6777">
              <w:t>9274</w:t>
            </w:r>
          </w:p>
        </w:tc>
        <w:tc>
          <w:tcPr>
            <w:tcW w:w="1235" w:type="dxa"/>
          </w:tcPr>
          <w:p w14:paraId="7EB66772" w14:textId="4D39C04D" w:rsidR="00821905" w:rsidRDefault="00821905" w:rsidP="00821905">
            <w:pPr>
              <w:wordWrap/>
              <w:rPr>
                <w:rStyle w:val="CommentReference"/>
              </w:rPr>
            </w:pPr>
            <w:r w:rsidRPr="005A5CA8">
              <w:t>3</w:t>
            </w:r>
          </w:p>
        </w:tc>
        <w:tc>
          <w:tcPr>
            <w:tcW w:w="1235" w:type="dxa"/>
          </w:tcPr>
          <w:p w14:paraId="36AB7B13" w14:textId="1533C6DC" w:rsidR="00821905" w:rsidRDefault="00821905" w:rsidP="00821905">
            <w:pPr>
              <w:wordWrap/>
              <w:rPr>
                <w:rStyle w:val="CommentReference"/>
              </w:rPr>
            </w:pPr>
            <w:r w:rsidRPr="005A5CA8">
              <w:t>1.305</w:t>
            </w:r>
          </w:p>
        </w:tc>
        <w:tc>
          <w:tcPr>
            <w:tcW w:w="1236" w:type="dxa"/>
          </w:tcPr>
          <w:p w14:paraId="6B9D48B7" w14:textId="5D8A5176" w:rsidR="00821905" w:rsidRDefault="00821905" w:rsidP="00821905">
            <w:pPr>
              <w:wordWrap/>
              <w:rPr>
                <w:rStyle w:val="CommentReference"/>
              </w:rPr>
            </w:pPr>
            <w:r w:rsidRPr="005A5CA8">
              <w:t>1.415</w:t>
            </w:r>
          </w:p>
        </w:tc>
        <w:tc>
          <w:tcPr>
            <w:tcW w:w="1140" w:type="dxa"/>
          </w:tcPr>
          <w:p w14:paraId="0BFB72E5" w14:textId="00BB3A0B" w:rsidR="00821905" w:rsidRDefault="00821905" w:rsidP="00821905">
            <w:pPr>
              <w:wordWrap/>
              <w:rPr>
                <w:rStyle w:val="CommentReference"/>
              </w:rPr>
            </w:pPr>
            <w:r w:rsidRPr="005A5CA8">
              <w:t>0.945</w:t>
            </w:r>
          </w:p>
        </w:tc>
        <w:tc>
          <w:tcPr>
            <w:tcW w:w="1140" w:type="dxa"/>
          </w:tcPr>
          <w:p w14:paraId="48736992" w14:textId="243E088B" w:rsidR="00821905" w:rsidRDefault="00821905" w:rsidP="00821905">
            <w:pPr>
              <w:wordWrap/>
              <w:rPr>
                <w:rStyle w:val="CommentReference"/>
              </w:rPr>
            </w:pPr>
            <w:r w:rsidRPr="005A5CA8">
              <w:t>1.055</w:t>
            </w:r>
          </w:p>
        </w:tc>
        <w:tc>
          <w:tcPr>
            <w:tcW w:w="1009" w:type="dxa"/>
          </w:tcPr>
          <w:p w14:paraId="670CCE38" w14:textId="2E4088EE" w:rsidR="00821905" w:rsidRPr="00926C0B" w:rsidRDefault="00821905" w:rsidP="00821905">
            <w:pPr>
              <w:wordWrap/>
            </w:pPr>
            <w:r w:rsidRPr="005A5CA8">
              <w:t>-55</w:t>
            </w:r>
          </w:p>
        </w:tc>
      </w:tr>
      <w:tr w:rsidR="008F70BD" w14:paraId="666795D8" w14:textId="78085790" w:rsidTr="003B592C">
        <w:tc>
          <w:tcPr>
            <w:tcW w:w="1162" w:type="dxa"/>
          </w:tcPr>
          <w:p w14:paraId="0F0B8F93" w14:textId="14D40CE4" w:rsidR="00821905" w:rsidRDefault="00821905" w:rsidP="00821905">
            <w:pPr>
              <w:wordWrap/>
              <w:rPr>
                <w:rStyle w:val="CommentReference"/>
              </w:rPr>
            </w:pPr>
            <w:r w:rsidRPr="006C6777">
              <w:t>5580</w:t>
            </w:r>
          </w:p>
        </w:tc>
        <w:tc>
          <w:tcPr>
            <w:tcW w:w="1205" w:type="dxa"/>
          </w:tcPr>
          <w:p w14:paraId="498FAF27" w14:textId="4A97DD94" w:rsidR="00821905" w:rsidRDefault="00821905" w:rsidP="00821905">
            <w:pPr>
              <w:wordWrap/>
              <w:rPr>
                <w:rStyle w:val="CommentReference"/>
              </w:rPr>
            </w:pPr>
            <w:r w:rsidRPr="006C6777">
              <w:t>9287</w:t>
            </w:r>
          </w:p>
        </w:tc>
        <w:tc>
          <w:tcPr>
            <w:tcW w:w="1235" w:type="dxa"/>
          </w:tcPr>
          <w:p w14:paraId="283F4037" w14:textId="196C39CA" w:rsidR="00821905" w:rsidRDefault="00821905" w:rsidP="00821905">
            <w:pPr>
              <w:wordWrap/>
              <w:rPr>
                <w:rStyle w:val="CommentReference"/>
              </w:rPr>
            </w:pPr>
            <w:r w:rsidRPr="005A5CA8">
              <w:t>0</w:t>
            </w:r>
          </w:p>
        </w:tc>
        <w:tc>
          <w:tcPr>
            <w:tcW w:w="1235" w:type="dxa"/>
          </w:tcPr>
          <w:p w14:paraId="1D8F37AD" w14:textId="3FAD0B51" w:rsidR="00821905" w:rsidRDefault="00821905" w:rsidP="00821905">
            <w:pPr>
              <w:wordWrap/>
              <w:rPr>
                <w:rStyle w:val="CommentReference"/>
              </w:rPr>
            </w:pPr>
            <w:r w:rsidRPr="005A5CA8">
              <w:t>1.105</w:t>
            </w:r>
          </w:p>
        </w:tc>
        <w:tc>
          <w:tcPr>
            <w:tcW w:w="1236" w:type="dxa"/>
          </w:tcPr>
          <w:p w14:paraId="1A57BC72" w14:textId="1BB5E566" w:rsidR="00821905" w:rsidRDefault="00821905" w:rsidP="00821905">
            <w:pPr>
              <w:wordWrap/>
              <w:rPr>
                <w:rStyle w:val="CommentReference"/>
              </w:rPr>
            </w:pPr>
            <w:r w:rsidRPr="005A5CA8">
              <w:t>1.615</w:t>
            </w:r>
          </w:p>
        </w:tc>
        <w:tc>
          <w:tcPr>
            <w:tcW w:w="1140" w:type="dxa"/>
          </w:tcPr>
          <w:p w14:paraId="32E517AA" w14:textId="033684D7" w:rsidR="00821905" w:rsidRDefault="00821905" w:rsidP="00821905">
            <w:pPr>
              <w:wordWrap/>
              <w:rPr>
                <w:rStyle w:val="CommentReference"/>
              </w:rPr>
            </w:pPr>
            <w:r w:rsidRPr="005A5CA8">
              <w:t>0.745</w:t>
            </w:r>
          </w:p>
        </w:tc>
        <w:tc>
          <w:tcPr>
            <w:tcW w:w="1140" w:type="dxa"/>
          </w:tcPr>
          <w:p w14:paraId="19C99BB8" w14:textId="666FEA9D" w:rsidR="00821905" w:rsidRDefault="00821905" w:rsidP="00821905">
            <w:pPr>
              <w:wordWrap/>
              <w:rPr>
                <w:rStyle w:val="CommentReference"/>
              </w:rPr>
            </w:pPr>
            <w:r w:rsidRPr="005A5CA8">
              <w:t>1.255</w:t>
            </w:r>
          </w:p>
        </w:tc>
        <w:tc>
          <w:tcPr>
            <w:tcW w:w="1009" w:type="dxa"/>
          </w:tcPr>
          <w:p w14:paraId="73141FDA" w14:textId="01CD16F9" w:rsidR="00821905" w:rsidRPr="00926C0B" w:rsidRDefault="00821905" w:rsidP="00821905">
            <w:pPr>
              <w:wordWrap/>
            </w:pPr>
            <w:r w:rsidRPr="005A5CA8">
              <w:t>-255</w:t>
            </w:r>
          </w:p>
        </w:tc>
      </w:tr>
      <w:tr w:rsidR="008F70BD" w14:paraId="3D392594" w14:textId="5FBF8273" w:rsidTr="003B592C">
        <w:tc>
          <w:tcPr>
            <w:tcW w:w="1162" w:type="dxa"/>
          </w:tcPr>
          <w:p w14:paraId="2EEC5B8F" w14:textId="23372F9F" w:rsidR="00821905" w:rsidRDefault="00821905" w:rsidP="00821905">
            <w:pPr>
              <w:wordWrap/>
              <w:rPr>
                <w:rStyle w:val="CommentReference"/>
              </w:rPr>
            </w:pPr>
            <w:r w:rsidRPr="006C6777">
              <w:t>5600</w:t>
            </w:r>
          </w:p>
        </w:tc>
        <w:tc>
          <w:tcPr>
            <w:tcW w:w="1205" w:type="dxa"/>
          </w:tcPr>
          <w:p w14:paraId="3C81397E" w14:textId="59ADD959" w:rsidR="00821905" w:rsidRDefault="00821905" w:rsidP="00821905">
            <w:pPr>
              <w:wordWrap/>
              <w:rPr>
                <w:rStyle w:val="CommentReference"/>
              </w:rPr>
            </w:pPr>
            <w:r w:rsidRPr="006C6777">
              <w:t>9301</w:t>
            </w:r>
          </w:p>
        </w:tc>
        <w:tc>
          <w:tcPr>
            <w:tcW w:w="1235" w:type="dxa"/>
          </w:tcPr>
          <w:p w14:paraId="4487679F" w14:textId="25BBC361" w:rsidR="00821905" w:rsidRDefault="00821905" w:rsidP="00821905">
            <w:pPr>
              <w:wordWrap/>
              <w:rPr>
                <w:rStyle w:val="CommentReference"/>
              </w:rPr>
            </w:pPr>
            <w:r w:rsidRPr="005A5CA8">
              <w:t>0</w:t>
            </w:r>
          </w:p>
        </w:tc>
        <w:tc>
          <w:tcPr>
            <w:tcW w:w="1235" w:type="dxa"/>
          </w:tcPr>
          <w:p w14:paraId="199F183B" w14:textId="40010F7B" w:rsidR="00821905" w:rsidRDefault="00821905" w:rsidP="00821905">
            <w:pPr>
              <w:wordWrap/>
              <w:rPr>
                <w:rStyle w:val="CommentReference"/>
              </w:rPr>
            </w:pPr>
            <w:r w:rsidRPr="005A5CA8">
              <w:t>1.265</w:t>
            </w:r>
          </w:p>
        </w:tc>
        <w:tc>
          <w:tcPr>
            <w:tcW w:w="1236" w:type="dxa"/>
          </w:tcPr>
          <w:p w14:paraId="07713E44" w14:textId="566E9A52" w:rsidR="00821905" w:rsidRDefault="00821905" w:rsidP="00821905">
            <w:pPr>
              <w:wordWrap/>
              <w:rPr>
                <w:rStyle w:val="CommentReference"/>
              </w:rPr>
            </w:pPr>
            <w:r w:rsidRPr="005A5CA8">
              <w:t>1.455</w:t>
            </w:r>
          </w:p>
        </w:tc>
        <w:tc>
          <w:tcPr>
            <w:tcW w:w="1140" w:type="dxa"/>
          </w:tcPr>
          <w:p w14:paraId="1E6E7E56" w14:textId="1C180F99" w:rsidR="00821905" w:rsidRDefault="00821905" w:rsidP="00821905">
            <w:pPr>
              <w:wordWrap/>
              <w:rPr>
                <w:rStyle w:val="CommentReference"/>
              </w:rPr>
            </w:pPr>
            <w:r w:rsidRPr="005A5CA8">
              <w:t>0.905</w:t>
            </w:r>
          </w:p>
        </w:tc>
        <w:tc>
          <w:tcPr>
            <w:tcW w:w="1140" w:type="dxa"/>
          </w:tcPr>
          <w:p w14:paraId="0FF17599" w14:textId="46727760" w:rsidR="00821905" w:rsidRDefault="00821905" w:rsidP="00821905">
            <w:pPr>
              <w:wordWrap/>
              <w:rPr>
                <w:rStyle w:val="CommentReference"/>
              </w:rPr>
            </w:pPr>
            <w:r w:rsidRPr="005A5CA8">
              <w:t>1.095</w:t>
            </w:r>
          </w:p>
        </w:tc>
        <w:tc>
          <w:tcPr>
            <w:tcW w:w="1009" w:type="dxa"/>
          </w:tcPr>
          <w:p w14:paraId="50FC6BA4" w14:textId="1B4D6688" w:rsidR="00821905" w:rsidRPr="00926C0B" w:rsidRDefault="00821905" w:rsidP="00821905">
            <w:pPr>
              <w:wordWrap/>
            </w:pPr>
            <w:r w:rsidRPr="005A5CA8">
              <w:t>-95</w:t>
            </w:r>
          </w:p>
        </w:tc>
      </w:tr>
      <w:tr w:rsidR="008F70BD" w14:paraId="46B2D492" w14:textId="62056598" w:rsidTr="003B592C">
        <w:tc>
          <w:tcPr>
            <w:tcW w:w="1162" w:type="dxa"/>
          </w:tcPr>
          <w:p w14:paraId="5463850B" w14:textId="5372CACF" w:rsidR="00821905" w:rsidRDefault="00821905" w:rsidP="00821905">
            <w:pPr>
              <w:wordWrap/>
              <w:rPr>
                <w:rStyle w:val="CommentReference"/>
              </w:rPr>
            </w:pPr>
            <w:r w:rsidRPr="006C6777">
              <w:t>5620</w:t>
            </w:r>
          </w:p>
        </w:tc>
        <w:tc>
          <w:tcPr>
            <w:tcW w:w="1205" w:type="dxa"/>
          </w:tcPr>
          <w:p w14:paraId="08F3CE84" w14:textId="778EABF9" w:rsidR="00821905" w:rsidRDefault="00821905" w:rsidP="00821905">
            <w:pPr>
              <w:wordWrap/>
              <w:rPr>
                <w:rStyle w:val="CommentReference"/>
              </w:rPr>
            </w:pPr>
            <w:r w:rsidRPr="006C6777">
              <w:t>9315</w:t>
            </w:r>
          </w:p>
        </w:tc>
        <w:tc>
          <w:tcPr>
            <w:tcW w:w="1235" w:type="dxa"/>
          </w:tcPr>
          <w:p w14:paraId="0C46576D" w14:textId="103AA760" w:rsidR="00821905" w:rsidRDefault="00821905" w:rsidP="00821905">
            <w:pPr>
              <w:wordWrap/>
              <w:rPr>
                <w:rStyle w:val="CommentReference"/>
              </w:rPr>
            </w:pPr>
            <w:r w:rsidRPr="005A5CA8">
              <w:t>0</w:t>
            </w:r>
          </w:p>
        </w:tc>
        <w:tc>
          <w:tcPr>
            <w:tcW w:w="1235" w:type="dxa"/>
          </w:tcPr>
          <w:p w14:paraId="0194B04A" w14:textId="1FEECFF4" w:rsidR="00821905" w:rsidRDefault="00821905" w:rsidP="00821905">
            <w:pPr>
              <w:wordWrap/>
              <w:rPr>
                <w:rStyle w:val="CommentReference"/>
              </w:rPr>
            </w:pPr>
            <w:r w:rsidRPr="005A5CA8">
              <w:t>1.425</w:t>
            </w:r>
          </w:p>
        </w:tc>
        <w:tc>
          <w:tcPr>
            <w:tcW w:w="1236" w:type="dxa"/>
          </w:tcPr>
          <w:p w14:paraId="403BC97F" w14:textId="1F9EBD59" w:rsidR="00821905" w:rsidRDefault="00821905" w:rsidP="00821905">
            <w:pPr>
              <w:wordWrap/>
              <w:rPr>
                <w:rStyle w:val="CommentReference"/>
              </w:rPr>
            </w:pPr>
            <w:r w:rsidRPr="005A5CA8">
              <w:t>1.295</w:t>
            </w:r>
          </w:p>
        </w:tc>
        <w:tc>
          <w:tcPr>
            <w:tcW w:w="1140" w:type="dxa"/>
          </w:tcPr>
          <w:p w14:paraId="50ADD2F8" w14:textId="5A1F757D" w:rsidR="00821905" w:rsidRDefault="00821905" w:rsidP="00821905">
            <w:pPr>
              <w:wordWrap/>
              <w:rPr>
                <w:rStyle w:val="CommentReference"/>
              </w:rPr>
            </w:pPr>
            <w:r w:rsidRPr="005A5CA8">
              <w:t>1.065</w:t>
            </w:r>
          </w:p>
        </w:tc>
        <w:tc>
          <w:tcPr>
            <w:tcW w:w="1140" w:type="dxa"/>
          </w:tcPr>
          <w:p w14:paraId="3783647D" w14:textId="6FD5037C" w:rsidR="00821905" w:rsidRDefault="00821905" w:rsidP="00821905">
            <w:pPr>
              <w:wordWrap/>
              <w:rPr>
                <w:rStyle w:val="CommentReference"/>
              </w:rPr>
            </w:pPr>
            <w:r w:rsidRPr="005A5CA8">
              <w:t>0.935</w:t>
            </w:r>
          </w:p>
        </w:tc>
        <w:tc>
          <w:tcPr>
            <w:tcW w:w="1009" w:type="dxa"/>
          </w:tcPr>
          <w:p w14:paraId="04176492" w14:textId="7194827B" w:rsidR="00821905" w:rsidRPr="00926C0B" w:rsidRDefault="00821905" w:rsidP="00821905">
            <w:pPr>
              <w:wordWrap/>
            </w:pPr>
            <w:r w:rsidRPr="005A5CA8">
              <w:t>65</w:t>
            </w:r>
          </w:p>
        </w:tc>
      </w:tr>
      <w:tr w:rsidR="008F70BD" w14:paraId="49056933" w14:textId="4060ADF1" w:rsidTr="003B592C">
        <w:tc>
          <w:tcPr>
            <w:tcW w:w="1162" w:type="dxa"/>
          </w:tcPr>
          <w:p w14:paraId="5591B19D" w14:textId="57DE3A7E" w:rsidR="00821905" w:rsidRDefault="00821905" w:rsidP="00821905">
            <w:pPr>
              <w:wordWrap/>
              <w:rPr>
                <w:rStyle w:val="CommentReference"/>
              </w:rPr>
            </w:pPr>
            <w:r w:rsidRPr="006C6777">
              <w:t>5640</w:t>
            </w:r>
          </w:p>
        </w:tc>
        <w:tc>
          <w:tcPr>
            <w:tcW w:w="1205" w:type="dxa"/>
          </w:tcPr>
          <w:p w14:paraId="5157C64D" w14:textId="0238F500" w:rsidR="00821905" w:rsidRDefault="00821905" w:rsidP="00821905">
            <w:pPr>
              <w:wordWrap/>
              <w:rPr>
                <w:rStyle w:val="CommentReference"/>
              </w:rPr>
            </w:pPr>
            <w:r w:rsidRPr="006C6777">
              <w:t>9329</w:t>
            </w:r>
          </w:p>
        </w:tc>
        <w:tc>
          <w:tcPr>
            <w:tcW w:w="1235" w:type="dxa"/>
          </w:tcPr>
          <w:p w14:paraId="2F5F51E3" w14:textId="6D9094A8" w:rsidR="00821905" w:rsidRDefault="00821905" w:rsidP="00821905">
            <w:pPr>
              <w:wordWrap/>
              <w:rPr>
                <w:rStyle w:val="CommentReference"/>
              </w:rPr>
            </w:pPr>
            <w:r w:rsidRPr="005A5CA8">
              <w:t>1</w:t>
            </w:r>
          </w:p>
        </w:tc>
        <w:tc>
          <w:tcPr>
            <w:tcW w:w="1235" w:type="dxa"/>
          </w:tcPr>
          <w:p w14:paraId="76D54A1A" w14:textId="520B80E3" w:rsidR="00821905" w:rsidRDefault="00821905" w:rsidP="00821905">
            <w:pPr>
              <w:wordWrap/>
              <w:rPr>
                <w:rStyle w:val="CommentReference"/>
              </w:rPr>
            </w:pPr>
            <w:r w:rsidRPr="005A5CA8">
              <w:t>1.225</w:t>
            </w:r>
          </w:p>
        </w:tc>
        <w:tc>
          <w:tcPr>
            <w:tcW w:w="1236" w:type="dxa"/>
          </w:tcPr>
          <w:p w14:paraId="6F88C313" w14:textId="58024EDC" w:rsidR="00821905" w:rsidRDefault="00821905" w:rsidP="00821905">
            <w:pPr>
              <w:wordWrap/>
              <w:rPr>
                <w:rStyle w:val="CommentReference"/>
              </w:rPr>
            </w:pPr>
            <w:r w:rsidRPr="005A5CA8">
              <w:t>1.495</w:t>
            </w:r>
          </w:p>
        </w:tc>
        <w:tc>
          <w:tcPr>
            <w:tcW w:w="1140" w:type="dxa"/>
          </w:tcPr>
          <w:p w14:paraId="6CB0A503" w14:textId="4B256860" w:rsidR="00821905" w:rsidRDefault="00821905" w:rsidP="00821905">
            <w:pPr>
              <w:wordWrap/>
              <w:rPr>
                <w:rStyle w:val="CommentReference"/>
              </w:rPr>
            </w:pPr>
            <w:r w:rsidRPr="005A5CA8">
              <w:t>0.865</w:t>
            </w:r>
          </w:p>
        </w:tc>
        <w:tc>
          <w:tcPr>
            <w:tcW w:w="1140" w:type="dxa"/>
          </w:tcPr>
          <w:p w14:paraId="4FB760B2" w14:textId="37FB910C" w:rsidR="00821905" w:rsidRDefault="00821905" w:rsidP="00821905">
            <w:pPr>
              <w:wordWrap/>
              <w:rPr>
                <w:rStyle w:val="CommentReference"/>
              </w:rPr>
            </w:pPr>
            <w:r w:rsidRPr="005A5CA8">
              <w:t>1.135</w:t>
            </w:r>
          </w:p>
        </w:tc>
        <w:tc>
          <w:tcPr>
            <w:tcW w:w="1009" w:type="dxa"/>
          </w:tcPr>
          <w:p w14:paraId="57FDC35A" w14:textId="76B13ED2" w:rsidR="00821905" w:rsidRPr="00926C0B" w:rsidRDefault="00821905" w:rsidP="00821905">
            <w:pPr>
              <w:wordWrap/>
            </w:pPr>
            <w:r w:rsidRPr="005A5CA8">
              <w:t>-135</w:t>
            </w:r>
          </w:p>
        </w:tc>
      </w:tr>
      <w:tr w:rsidR="008F70BD" w14:paraId="61F75343" w14:textId="4BEEE6B5" w:rsidTr="003B592C">
        <w:tc>
          <w:tcPr>
            <w:tcW w:w="1162" w:type="dxa"/>
          </w:tcPr>
          <w:p w14:paraId="6FA1AFE0" w14:textId="50CF2FE0" w:rsidR="00821905" w:rsidRDefault="00821905" w:rsidP="00821905">
            <w:pPr>
              <w:wordWrap/>
              <w:rPr>
                <w:rStyle w:val="CommentReference"/>
              </w:rPr>
            </w:pPr>
            <w:r w:rsidRPr="006C6777">
              <w:t>5660</w:t>
            </w:r>
          </w:p>
        </w:tc>
        <w:tc>
          <w:tcPr>
            <w:tcW w:w="1205" w:type="dxa"/>
          </w:tcPr>
          <w:p w14:paraId="28E52939" w14:textId="5C0429AE" w:rsidR="00821905" w:rsidRDefault="00821905" w:rsidP="00821905">
            <w:pPr>
              <w:wordWrap/>
              <w:rPr>
                <w:rStyle w:val="CommentReference"/>
              </w:rPr>
            </w:pPr>
            <w:r w:rsidRPr="006C6777">
              <w:t>9343</w:t>
            </w:r>
          </w:p>
        </w:tc>
        <w:tc>
          <w:tcPr>
            <w:tcW w:w="1235" w:type="dxa"/>
          </w:tcPr>
          <w:p w14:paraId="7A6B4B7E" w14:textId="618E3EF3" w:rsidR="00821905" w:rsidRDefault="00821905" w:rsidP="00821905">
            <w:pPr>
              <w:wordWrap/>
              <w:rPr>
                <w:rStyle w:val="CommentReference"/>
              </w:rPr>
            </w:pPr>
            <w:r w:rsidRPr="005A5CA8">
              <w:t>1</w:t>
            </w:r>
          </w:p>
        </w:tc>
        <w:tc>
          <w:tcPr>
            <w:tcW w:w="1235" w:type="dxa"/>
          </w:tcPr>
          <w:p w14:paraId="013C0E2C" w14:textId="2E6EE570" w:rsidR="00821905" w:rsidRDefault="00821905" w:rsidP="00821905">
            <w:pPr>
              <w:wordWrap/>
              <w:rPr>
                <w:rStyle w:val="CommentReference"/>
              </w:rPr>
            </w:pPr>
            <w:r w:rsidRPr="005A5CA8">
              <w:t>1.385</w:t>
            </w:r>
          </w:p>
        </w:tc>
        <w:tc>
          <w:tcPr>
            <w:tcW w:w="1236" w:type="dxa"/>
          </w:tcPr>
          <w:p w14:paraId="77F868F3" w14:textId="0730F4F5" w:rsidR="00821905" w:rsidRDefault="00821905" w:rsidP="00821905">
            <w:pPr>
              <w:wordWrap/>
              <w:rPr>
                <w:rStyle w:val="CommentReference"/>
              </w:rPr>
            </w:pPr>
            <w:r w:rsidRPr="005A5CA8">
              <w:t>1.335</w:t>
            </w:r>
          </w:p>
        </w:tc>
        <w:tc>
          <w:tcPr>
            <w:tcW w:w="1140" w:type="dxa"/>
          </w:tcPr>
          <w:p w14:paraId="0FDF309C" w14:textId="25123100" w:rsidR="00821905" w:rsidRDefault="00821905" w:rsidP="00821905">
            <w:pPr>
              <w:wordWrap/>
              <w:rPr>
                <w:rStyle w:val="CommentReference"/>
              </w:rPr>
            </w:pPr>
            <w:r w:rsidRPr="005A5CA8">
              <w:t>1.025</w:t>
            </w:r>
          </w:p>
        </w:tc>
        <w:tc>
          <w:tcPr>
            <w:tcW w:w="1140" w:type="dxa"/>
          </w:tcPr>
          <w:p w14:paraId="00589922" w14:textId="6A70123B" w:rsidR="00821905" w:rsidRDefault="00821905" w:rsidP="00821905">
            <w:pPr>
              <w:wordWrap/>
              <w:rPr>
                <w:rStyle w:val="CommentReference"/>
              </w:rPr>
            </w:pPr>
            <w:r w:rsidRPr="005A5CA8">
              <w:t>0.975</w:t>
            </w:r>
          </w:p>
        </w:tc>
        <w:tc>
          <w:tcPr>
            <w:tcW w:w="1009" w:type="dxa"/>
          </w:tcPr>
          <w:p w14:paraId="27157862" w14:textId="6AA5DA26" w:rsidR="00821905" w:rsidRPr="00926C0B" w:rsidRDefault="00821905" w:rsidP="00821905">
            <w:pPr>
              <w:wordWrap/>
            </w:pPr>
            <w:r w:rsidRPr="005A5CA8">
              <w:t>25</w:t>
            </w:r>
          </w:p>
        </w:tc>
      </w:tr>
      <w:tr w:rsidR="008F70BD" w14:paraId="367FCE7C" w14:textId="304C088F" w:rsidTr="003B592C">
        <w:tc>
          <w:tcPr>
            <w:tcW w:w="1162" w:type="dxa"/>
          </w:tcPr>
          <w:p w14:paraId="68422E18" w14:textId="1F7ECDF2" w:rsidR="00821905" w:rsidRDefault="00821905" w:rsidP="00821905">
            <w:pPr>
              <w:wordWrap/>
              <w:rPr>
                <w:rStyle w:val="CommentReference"/>
              </w:rPr>
            </w:pPr>
            <w:r w:rsidRPr="006C6777">
              <w:t>5680</w:t>
            </w:r>
          </w:p>
        </w:tc>
        <w:tc>
          <w:tcPr>
            <w:tcW w:w="1205" w:type="dxa"/>
          </w:tcPr>
          <w:p w14:paraId="4DEF4781" w14:textId="10234834" w:rsidR="00821905" w:rsidRDefault="00821905" w:rsidP="00821905">
            <w:pPr>
              <w:wordWrap/>
              <w:rPr>
                <w:rStyle w:val="CommentReference"/>
              </w:rPr>
            </w:pPr>
            <w:r w:rsidRPr="006C6777">
              <w:t>9357</w:t>
            </w:r>
          </w:p>
        </w:tc>
        <w:tc>
          <w:tcPr>
            <w:tcW w:w="1235" w:type="dxa"/>
          </w:tcPr>
          <w:p w14:paraId="6F96F235" w14:textId="06662C57" w:rsidR="00821905" w:rsidRDefault="00821905" w:rsidP="00821905">
            <w:pPr>
              <w:wordWrap/>
              <w:rPr>
                <w:rStyle w:val="CommentReference"/>
              </w:rPr>
            </w:pPr>
            <w:r w:rsidRPr="005A5CA8">
              <w:t>2</w:t>
            </w:r>
          </w:p>
        </w:tc>
        <w:tc>
          <w:tcPr>
            <w:tcW w:w="1235" w:type="dxa"/>
          </w:tcPr>
          <w:p w14:paraId="0CD6CD00" w14:textId="0ED8A48B" w:rsidR="00821905" w:rsidRDefault="00821905" w:rsidP="00821905">
            <w:pPr>
              <w:wordWrap/>
              <w:rPr>
                <w:rStyle w:val="CommentReference"/>
              </w:rPr>
            </w:pPr>
            <w:r w:rsidRPr="005A5CA8">
              <w:t>1.185</w:t>
            </w:r>
          </w:p>
        </w:tc>
        <w:tc>
          <w:tcPr>
            <w:tcW w:w="1236" w:type="dxa"/>
          </w:tcPr>
          <w:p w14:paraId="2783224A" w14:textId="68B60D2D" w:rsidR="00821905" w:rsidRDefault="00821905" w:rsidP="00821905">
            <w:pPr>
              <w:wordWrap/>
              <w:rPr>
                <w:rStyle w:val="CommentReference"/>
              </w:rPr>
            </w:pPr>
            <w:r w:rsidRPr="005A5CA8">
              <w:t>1.535</w:t>
            </w:r>
          </w:p>
        </w:tc>
        <w:tc>
          <w:tcPr>
            <w:tcW w:w="1140" w:type="dxa"/>
          </w:tcPr>
          <w:p w14:paraId="6CC72794" w14:textId="2C0367D6" w:rsidR="00821905" w:rsidRDefault="00821905" w:rsidP="00821905">
            <w:pPr>
              <w:wordWrap/>
              <w:rPr>
                <w:rStyle w:val="CommentReference"/>
              </w:rPr>
            </w:pPr>
            <w:r w:rsidRPr="005A5CA8">
              <w:t>0.825</w:t>
            </w:r>
          </w:p>
        </w:tc>
        <w:tc>
          <w:tcPr>
            <w:tcW w:w="1140" w:type="dxa"/>
          </w:tcPr>
          <w:p w14:paraId="2F464989" w14:textId="0AF45E85" w:rsidR="00821905" w:rsidRDefault="00821905" w:rsidP="00821905">
            <w:pPr>
              <w:wordWrap/>
              <w:rPr>
                <w:rStyle w:val="CommentReference"/>
              </w:rPr>
            </w:pPr>
            <w:r w:rsidRPr="005A5CA8">
              <w:t>1.175</w:t>
            </w:r>
          </w:p>
        </w:tc>
        <w:tc>
          <w:tcPr>
            <w:tcW w:w="1009" w:type="dxa"/>
          </w:tcPr>
          <w:p w14:paraId="6FF121A0" w14:textId="71CB1874" w:rsidR="00821905" w:rsidRPr="00926C0B" w:rsidRDefault="00821905" w:rsidP="00821905">
            <w:pPr>
              <w:wordWrap/>
            </w:pPr>
            <w:r w:rsidRPr="005A5CA8">
              <w:t>-175</w:t>
            </w:r>
          </w:p>
        </w:tc>
      </w:tr>
      <w:tr w:rsidR="008F70BD" w14:paraId="743FE426" w14:textId="5F62A417" w:rsidTr="003B592C">
        <w:tc>
          <w:tcPr>
            <w:tcW w:w="1162" w:type="dxa"/>
          </w:tcPr>
          <w:p w14:paraId="602129FC" w14:textId="2D87902D" w:rsidR="00821905" w:rsidRDefault="00821905" w:rsidP="00821905">
            <w:pPr>
              <w:wordWrap/>
              <w:rPr>
                <w:rStyle w:val="CommentReference"/>
              </w:rPr>
            </w:pPr>
            <w:r w:rsidRPr="006C6777">
              <w:t>5700</w:t>
            </w:r>
          </w:p>
        </w:tc>
        <w:tc>
          <w:tcPr>
            <w:tcW w:w="1205" w:type="dxa"/>
          </w:tcPr>
          <w:p w14:paraId="73549890" w14:textId="7781D8F2" w:rsidR="00821905" w:rsidRDefault="00821905" w:rsidP="00821905">
            <w:pPr>
              <w:wordWrap/>
              <w:rPr>
                <w:rStyle w:val="CommentReference"/>
              </w:rPr>
            </w:pPr>
            <w:r>
              <w:t>[</w:t>
            </w:r>
            <w:r w:rsidRPr="006C6777">
              <w:t>9371</w:t>
            </w:r>
            <w:r>
              <w:t>]</w:t>
            </w:r>
          </w:p>
        </w:tc>
        <w:tc>
          <w:tcPr>
            <w:tcW w:w="1235" w:type="dxa"/>
          </w:tcPr>
          <w:p w14:paraId="0F6DBB5C" w14:textId="24E3E180" w:rsidR="00821905" w:rsidRDefault="00821905" w:rsidP="00821905">
            <w:pPr>
              <w:wordWrap/>
              <w:rPr>
                <w:rStyle w:val="CommentReference"/>
              </w:rPr>
            </w:pPr>
            <w:r w:rsidRPr="005A5CA8">
              <w:t>2</w:t>
            </w:r>
          </w:p>
        </w:tc>
        <w:tc>
          <w:tcPr>
            <w:tcW w:w="1235" w:type="dxa"/>
          </w:tcPr>
          <w:p w14:paraId="7FB97363" w14:textId="4558016E" w:rsidR="00821905" w:rsidRDefault="00821905" w:rsidP="00821905">
            <w:pPr>
              <w:wordWrap/>
              <w:rPr>
                <w:rStyle w:val="CommentReference"/>
              </w:rPr>
            </w:pPr>
            <w:r w:rsidRPr="005A5CA8">
              <w:t>1.345</w:t>
            </w:r>
          </w:p>
        </w:tc>
        <w:tc>
          <w:tcPr>
            <w:tcW w:w="1236" w:type="dxa"/>
          </w:tcPr>
          <w:p w14:paraId="088C9B4C" w14:textId="7A134AF6" w:rsidR="00821905" w:rsidRDefault="00821905" w:rsidP="00821905">
            <w:pPr>
              <w:wordWrap/>
              <w:rPr>
                <w:rStyle w:val="CommentReference"/>
              </w:rPr>
            </w:pPr>
            <w:r w:rsidRPr="005A5CA8">
              <w:t>1.375</w:t>
            </w:r>
          </w:p>
        </w:tc>
        <w:tc>
          <w:tcPr>
            <w:tcW w:w="1140" w:type="dxa"/>
          </w:tcPr>
          <w:p w14:paraId="152E6FAE" w14:textId="2C292001" w:rsidR="00821905" w:rsidRDefault="00821905" w:rsidP="00821905">
            <w:pPr>
              <w:wordWrap/>
              <w:rPr>
                <w:rStyle w:val="CommentReference"/>
              </w:rPr>
            </w:pPr>
            <w:r w:rsidRPr="005A5CA8">
              <w:t>0.985</w:t>
            </w:r>
          </w:p>
        </w:tc>
        <w:tc>
          <w:tcPr>
            <w:tcW w:w="1140" w:type="dxa"/>
          </w:tcPr>
          <w:p w14:paraId="317F1B1D" w14:textId="40A19726" w:rsidR="00821905" w:rsidRDefault="00821905" w:rsidP="00821905">
            <w:pPr>
              <w:wordWrap/>
              <w:rPr>
                <w:rStyle w:val="CommentReference"/>
              </w:rPr>
            </w:pPr>
            <w:r w:rsidRPr="005A5CA8">
              <w:t>1.015</w:t>
            </w:r>
          </w:p>
        </w:tc>
        <w:tc>
          <w:tcPr>
            <w:tcW w:w="1009" w:type="dxa"/>
          </w:tcPr>
          <w:p w14:paraId="663E01C3" w14:textId="63DC10C3" w:rsidR="00821905" w:rsidRPr="00926C0B" w:rsidRDefault="00821905" w:rsidP="00821905">
            <w:pPr>
              <w:wordWrap/>
            </w:pPr>
            <w:r w:rsidRPr="005A5CA8">
              <w:t>-15</w:t>
            </w:r>
          </w:p>
        </w:tc>
      </w:tr>
      <w:tr w:rsidR="008F70BD" w14:paraId="084E981D" w14:textId="134C077E" w:rsidTr="003B592C">
        <w:tc>
          <w:tcPr>
            <w:tcW w:w="1162" w:type="dxa"/>
          </w:tcPr>
          <w:p w14:paraId="522083FC" w14:textId="7D581874" w:rsidR="00821905" w:rsidRDefault="00821905" w:rsidP="00821905">
            <w:pPr>
              <w:wordWrap/>
              <w:rPr>
                <w:rStyle w:val="CommentReference"/>
              </w:rPr>
            </w:pPr>
            <w:r w:rsidRPr="006C6777">
              <w:t>5720</w:t>
            </w:r>
          </w:p>
        </w:tc>
        <w:tc>
          <w:tcPr>
            <w:tcW w:w="1205" w:type="dxa"/>
          </w:tcPr>
          <w:p w14:paraId="44742FE4" w14:textId="52A0FE94" w:rsidR="00821905" w:rsidRDefault="00821905" w:rsidP="00821905">
            <w:pPr>
              <w:wordWrap/>
              <w:rPr>
                <w:rStyle w:val="CommentReference"/>
              </w:rPr>
            </w:pPr>
            <w:r w:rsidRPr="006C6777">
              <w:t>9385</w:t>
            </w:r>
          </w:p>
        </w:tc>
        <w:tc>
          <w:tcPr>
            <w:tcW w:w="1235" w:type="dxa"/>
          </w:tcPr>
          <w:p w14:paraId="385E1366" w14:textId="08F31088" w:rsidR="00821905" w:rsidRDefault="00821905" w:rsidP="00821905">
            <w:pPr>
              <w:wordWrap/>
              <w:rPr>
                <w:rStyle w:val="CommentReference"/>
              </w:rPr>
            </w:pPr>
            <w:r w:rsidRPr="005A5CA8">
              <w:t>2</w:t>
            </w:r>
          </w:p>
        </w:tc>
        <w:tc>
          <w:tcPr>
            <w:tcW w:w="1235" w:type="dxa"/>
          </w:tcPr>
          <w:p w14:paraId="0C1AF42B" w14:textId="49315F81" w:rsidR="00821905" w:rsidRDefault="00821905" w:rsidP="00821905">
            <w:pPr>
              <w:wordWrap/>
              <w:rPr>
                <w:rStyle w:val="CommentReference"/>
              </w:rPr>
            </w:pPr>
            <w:r w:rsidRPr="005A5CA8">
              <w:t>1.505</w:t>
            </w:r>
          </w:p>
        </w:tc>
        <w:tc>
          <w:tcPr>
            <w:tcW w:w="1236" w:type="dxa"/>
          </w:tcPr>
          <w:p w14:paraId="0115CD5F" w14:textId="0B227A94" w:rsidR="00821905" w:rsidRDefault="00821905" w:rsidP="00821905">
            <w:pPr>
              <w:wordWrap/>
              <w:rPr>
                <w:rStyle w:val="CommentReference"/>
              </w:rPr>
            </w:pPr>
            <w:r w:rsidRPr="005A5CA8">
              <w:t>1.215</w:t>
            </w:r>
          </w:p>
        </w:tc>
        <w:tc>
          <w:tcPr>
            <w:tcW w:w="1140" w:type="dxa"/>
          </w:tcPr>
          <w:p w14:paraId="3C746E62" w14:textId="5F25C258" w:rsidR="00821905" w:rsidRDefault="00821905" w:rsidP="00821905">
            <w:pPr>
              <w:wordWrap/>
              <w:rPr>
                <w:rStyle w:val="CommentReference"/>
              </w:rPr>
            </w:pPr>
            <w:r w:rsidRPr="005A5CA8">
              <w:t>1.145</w:t>
            </w:r>
          </w:p>
        </w:tc>
        <w:tc>
          <w:tcPr>
            <w:tcW w:w="1140" w:type="dxa"/>
          </w:tcPr>
          <w:p w14:paraId="59BB7A45" w14:textId="27E13F51" w:rsidR="00821905" w:rsidRDefault="00821905" w:rsidP="00821905">
            <w:pPr>
              <w:wordWrap/>
              <w:rPr>
                <w:rStyle w:val="CommentReference"/>
              </w:rPr>
            </w:pPr>
            <w:r w:rsidRPr="005A5CA8">
              <w:t>0.855</w:t>
            </w:r>
          </w:p>
        </w:tc>
        <w:tc>
          <w:tcPr>
            <w:tcW w:w="1009" w:type="dxa"/>
          </w:tcPr>
          <w:p w14:paraId="66C83AB2" w14:textId="41284FA4" w:rsidR="00821905" w:rsidRPr="00926C0B" w:rsidRDefault="00821905" w:rsidP="00821905">
            <w:pPr>
              <w:wordWrap/>
            </w:pPr>
            <w:r w:rsidRPr="005A5CA8">
              <w:t>145</w:t>
            </w:r>
          </w:p>
        </w:tc>
      </w:tr>
      <w:tr w:rsidR="008F70BD" w14:paraId="75D9B87B" w14:textId="5242746D" w:rsidTr="003B592C">
        <w:tc>
          <w:tcPr>
            <w:tcW w:w="1162" w:type="dxa"/>
          </w:tcPr>
          <w:p w14:paraId="4A2E4B5B" w14:textId="24A32CA3" w:rsidR="00821905" w:rsidRDefault="00821905" w:rsidP="00821905">
            <w:pPr>
              <w:wordWrap/>
              <w:rPr>
                <w:rStyle w:val="CommentReference"/>
              </w:rPr>
            </w:pPr>
            <w:r w:rsidRPr="006C6777">
              <w:t>5745</w:t>
            </w:r>
          </w:p>
        </w:tc>
        <w:tc>
          <w:tcPr>
            <w:tcW w:w="1205" w:type="dxa"/>
          </w:tcPr>
          <w:p w14:paraId="6D0DAC16" w14:textId="0E30939C" w:rsidR="00821905" w:rsidRDefault="00821905" w:rsidP="00821905">
            <w:pPr>
              <w:wordWrap/>
              <w:rPr>
                <w:rStyle w:val="CommentReference"/>
              </w:rPr>
            </w:pPr>
            <w:r w:rsidRPr="006C6777">
              <w:t>9402</w:t>
            </w:r>
          </w:p>
        </w:tc>
        <w:tc>
          <w:tcPr>
            <w:tcW w:w="1235" w:type="dxa"/>
          </w:tcPr>
          <w:p w14:paraId="408FB384" w14:textId="5F7B15F5" w:rsidR="00821905" w:rsidRDefault="00821905" w:rsidP="00821905">
            <w:pPr>
              <w:wordWrap/>
              <w:rPr>
                <w:rStyle w:val="CommentReference"/>
              </w:rPr>
            </w:pPr>
            <w:r w:rsidRPr="005A5CA8">
              <w:t>1</w:t>
            </w:r>
          </w:p>
        </w:tc>
        <w:tc>
          <w:tcPr>
            <w:tcW w:w="1235" w:type="dxa"/>
          </w:tcPr>
          <w:p w14:paraId="63E69B9A" w14:textId="5D140AB4" w:rsidR="00821905" w:rsidRDefault="00821905" w:rsidP="00821905">
            <w:pPr>
              <w:wordWrap/>
              <w:rPr>
                <w:rStyle w:val="CommentReference"/>
              </w:rPr>
            </w:pPr>
            <w:r w:rsidRPr="005A5CA8">
              <w:t>1.345</w:t>
            </w:r>
          </w:p>
        </w:tc>
        <w:tc>
          <w:tcPr>
            <w:tcW w:w="1236" w:type="dxa"/>
          </w:tcPr>
          <w:p w14:paraId="20EC5C2E" w14:textId="388723E6" w:rsidR="00821905" w:rsidRDefault="00821905" w:rsidP="00821905">
            <w:pPr>
              <w:wordWrap/>
              <w:rPr>
                <w:rStyle w:val="CommentReference"/>
              </w:rPr>
            </w:pPr>
            <w:r w:rsidRPr="005A5CA8">
              <w:t>1.375</w:t>
            </w:r>
          </w:p>
        </w:tc>
        <w:tc>
          <w:tcPr>
            <w:tcW w:w="1140" w:type="dxa"/>
          </w:tcPr>
          <w:p w14:paraId="26992681" w14:textId="444CA77C" w:rsidR="00821905" w:rsidRDefault="00821905" w:rsidP="00821905">
            <w:pPr>
              <w:wordWrap/>
              <w:rPr>
                <w:rStyle w:val="CommentReference"/>
              </w:rPr>
            </w:pPr>
            <w:r w:rsidRPr="005A5CA8">
              <w:t>0.985</w:t>
            </w:r>
          </w:p>
        </w:tc>
        <w:tc>
          <w:tcPr>
            <w:tcW w:w="1140" w:type="dxa"/>
          </w:tcPr>
          <w:p w14:paraId="5C66FBE0" w14:textId="71B55C22" w:rsidR="00821905" w:rsidRDefault="00821905" w:rsidP="00821905">
            <w:pPr>
              <w:wordWrap/>
              <w:rPr>
                <w:rStyle w:val="CommentReference"/>
              </w:rPr>
            </w:pPr>
            <w:r w:rsidRPr="005A5CA8">
              <w:t>1.015</w:t>
            </w:r>
          </w:p>
        </w:tc>
        <w:tc>
          <w:tcPr>
            <w:tcW w:w="1009" w:type="dxa"/>
          </w:tcPr>
          <w:p w14:paraId="5A795C34" w14:textId="6DDE6CA1" w:rsidR="00821905" w:rsidRPr="00926C0B" w:rsidRDefault="00821905" w:rsidP="00821905">
            <w:pPr>
              <w:wordWrap/>
            </w:pPr>
            <w:r w:rsidRPr="005A5CA8">
              <w:t>-15</w:t>
            </w:r>
          </w:p>
        </w:tc>
      </w:tr>
      <w:tr w:rsidR="008F70BD" w14:paraId="54E64FA5" w14:textId="6AEC04A9" w:rsidTr="003B592C">
        <w:tc>
          <w:tcPr>
            <w:tcW w:w="1162" w:type="dxa"/>
          </w:tcPr>
          <w:p w14:paraId="3C874D68" w14:textId="3325308F" w:rsidR="00821905" w:rsidRDefault="00821905" w:rsidP="00821905">
            <w:pPr>
              <w:wordWrap/>
              <w:rPr>
                <w:rStyle w:val="CommentReference"/>
              </w:rPr>
            </w:pPr>
            <w:r w:rsidRPr="006C6777">
              <w:t>5765</w:t>
            </w:r>
          </w:p>
        </w:tc>
        <w:tc>
          <w:tcPr>
            <w:tcW w:w="1205" w:type="dxa"/>
          </w:tcPr>
          <w:p w14:paraId="2DB15909" w14:textId="778F8BCA" w:rsidR="00821905" w:rsidRDefault="00821905" w:rsidP="00821905">
            <w:pPr>
              <w:wordWrap/>
              <w:rPr>
                <w:rStyle w:val="CommentReference"/>
              </w:rPr>
            </w:pPr>
            <w:r w:rsidRPr="006C6777">
              <w:t>9416</w:t>
            </w:r>
          </w:p>
        </w:tc>
        <w:tc>
          <w:tcPr>
            <w:tcW w:w="1235" w:type="dxa"/>
          </w:tcPr>
          <w:p w14:paraId="07B18856" w14:textId="02F75B33" w:rsidR="00821905" w:rsidRDefault="00821905" w:rsidP="00821905">
            <w:pPr>
              <w:wordWrap/>
              <w:rPr>
                <w:rStyle w:val="CommentReference"/>
              </w:rPr>
            </w:pPr>
            <w:r w:rsidRPr="005A5CA8">
              <w:t>1</w:t>
            </w:r>
          </w:p>
        </w:tc>
        <w:tc>
          <w:tcPr>
            <w:tcW w:w="1235" w:type="dxa"/>
          </w:tcPr>
          <w:p w14:paraId="40C80B75" w14:textId="4D148C7A" w:rsidR="00821905" w:rsidRDefault="00821905" w:rsidP="00821905">
            <w:pPr>
              <w:wordWrap/>
              <w:rPr>
                <w:rStyle w:val="CommentReference"/>
              </w:rPr>
            </w:pPr>
            <w:r w:rsidRPr="005A5CA8">
              <w:t>1.505</w:t>
            </w:r>
          </w:p>
        </w:tc>
        <w:tc>
          <w:tcPr>
            <w:tcW w:w="1236" w:type="dxa"/>
          </w:tcPr>
          <w:p w14:paraId="556C5487" w14:textId="3B64A01E" w:rsidR="00821905" w:rsidRDefault="00821905" w:rsidP="00821905">
            <w:pPr>
              <w:wordWrap/>
              <w:rPr>
                <w:rStyle w:val="CommentReference"/>
              </w:rPr>
            </w:pPr>
            <w:r w:rsidRPr="005A5CA8">
              <w:t>1.215</w:t>
            </w:r>
          </w:p>
        </w:tc>
        <w:tc>
          <w:tcPr>
            <w:tcW w:w="1140" w:type="dxa"/>
          </w:tcPr>
          <w:p w14:paraId="37F3B4C2" w14:textId="4BF32702" w:rsidR="00821905" w:rsidRDefault="00821905" w:rsidP="00821905">
            <w:pPr>
              <w:wordWrap/>
              <w:rPr>
                <w:rStyle w:val="CommentReference"/>
              </w:rPr>
            </w:pPr>
            <w:r w:rsidRPr="005A5CA8">
              <w:t>1.145</w:t>
            </w:r>
          </w:p>
        </w:tc>
        <w:tc>
          <w:tcPr>
            <w:tcW w:w="1140" w:type="dxa"/>
          </w:tcPr>
          <w:p w14:paraId="1B6A37AB" w14:textId="23C5DC61" w:rsidR="00821905" w:rsidRDefault="00821905" w:rsidP="00821905">
            <w:pPr>
              <w:wordWrap/>
              <w:rPr>
                <w:rStyle w:val="CommentReference"/>
              </w:rPr>
            </w:pPr>
            <w:r w:rsidRPr="005A5CA8">
              <w:t>0.855</w:t>
            </w:r>
          </w:p>
        </w:tc>
        <w:tc>
          <w:tcPr>
            <w:tcW w:w="1009" w:type="dxa"/>
          </w:tcPr>
          <w:p w14:paraId="7B7BAB0C" w14:textId="520D48DA" w:rsidR="00821905" w:rsidRPr="00926C0B" w:rsidRDefault="00821905" w:rsidP="00821905">
            <w:pPr>
              <w:wordWrap/>
            </w:pPr>
            <w:r w:rsidRPr="005A5CA8">
              <w:t>145</w:t>
            </w:r>
          </w:p>
        </w:tc>
      </w:tr>
      <w:tr w:rsidR="008F70BD" w14:paraId="5478DBD1" w14:textId="169EFFFD" w:rsidTr="003B592C">
        <w:tc>
          <w:tcPr>
            <w:tcW w:w="1162" w:type="dxa"/>
          </w:tcPr>
          <w:p w14:paraId="228A5372" w14:textId="4ECBD4FD" w:rsidR="00821905" w:rsidRDefault="00821905" w:rsidP="00821905">
            <w:pPr>
              <w:wordWrap/>
              <w:rPr>
                <w:rStyle w:val="CommentReference"/>
              </w:rPr>
            </w:pPr>
            <w:r w:rsidRPr="006C6777">
              <w:t>5785</w:t>
            </w:r>
          </w:p>
        </w:tc>
        <w:tc>
          <w:tcPr>
            <w:tcW w:w="1205" w:type="dxa"/>
          </w:tcPr>
          <w:p w14:paraId="2FB00279" w14:textId="0C4D7496" w:rsidR="00821905" w:rsidRDefault="00821905" w:rsidP="00821905">
            <w:pPr>
              <w:wordWrap/>
              <w:rPr>
                <w:rStyle w:val="CommentReference"/>
              </w:rPr>
            </w:pPr>
            <w:r w:rsidRPr="006C6777">
              <w:t>9430</w:t>
            </w:r>
          </w:p>
        </w:tc>
        <w:tc>
          <w:tcPr>
            <w:tcW w:w="1235" w:type="dxa"/>
          </w:tcPr>
          <w:p w14:paraId="0E5BAF6E" w14:textId="2F527F49" w:rsidR="00821905" w:rsidRDefault="00821905" w:rsidP="00821905">
            <w:pPr>
              <w:wordWrap/>
              <w:rPr>
                <w:rStyle w:val="CommentReference"/>
              </w:rPr>
            </w:pPr>
            <w:r w:rsidRPr="005A5CA8">
              <w:t>2</w:t>
            </w:r>
          </w:p>
        </w:tc>
        <w:tc>
          <w:tcPr>
            <w:tcW w:w="1235" w:type="dxa"/>
          </w:tcPr>
          <w:p w14:paraId="6E65CFC5" w14:textId="4BF5EC13" w:rsidR="00821905" w:rsidRDefault="00821905" w:rsidP="00821905">
            <w:pPr>
              <w:wordWrap/>
              <w:rPr>
                <w:rStyle w:val="CommentReference"/>
              </w:rPr>
            </w:pPr>
            <w:r w:rsidRPr="005A5CA8">
              <w:t>1.305</w:t>
            </w:r>
          </w:p>
        </w:tc>
        <w:tc>
          <w:tcPr>
            <w:tcW w:w="1236" w:type="dxa"/>
          </w:tcPr>
          <w:p w14:paraId="52E0BD57" w14:textId="0D7E2AF9" w:rsidR="00821905" w:rsidRDefault="00821905" w:rsidP="00821905">
            <w:pPr>
              <w:wordWrap/>
              <w:rPr>
                <w:rStyle w:val="CommentReference"/>
              </w:rPr>
            </w:pPr>
            <w:r w:rsidRPr="005A5CA8">
              <w:t>1.415</w:t>
            </w:r>
          </w:p>
        </w:tc>
        <w:tc>
          <w:tcPr>
            <w:tcW w:w="1140" w:type="dxa"/>
          </w:tcPr>
          <w:p w14:paraId="12CC875A" w14:textId="7B88775F" w:rsidR="00821905" w:rsidRDefault="00821905" w:rsidP="00821905">
            <w:pPr>
              <w:wordWrap/>
              <w:rPr>
                <w:rStyle w:val="CommentReference"/>
              </w:rPr>
            </w:pPr>
            <w:r w:rsidRPr="005A5CA8">
              <w:t>0.945</w:t>
            </w:r>
          </w:p>
        </w:tc>
        <w:tc>
          <w:tcPr>
            <w:tcW w:w="1140" w:type="dxa"/>
          </w:tcPr>
          <w:p w14:paraId="4B714BE1" w14:textId="072BEB44" w:rsidR="00821905" w:rsidRDefault="00821905" w:rsidP="00821905">
            <w:pPr>
              <w:wordWrap/>
              <w:rPr>
                <w:rStyle w:val="CommentReference"/>
              </w:rPr>
            </w:pPr>
            <w:r w:rsidRPr="005A5CA8">
              <w:t>1.055</w:t>
            </w:r>
          </w:p>
        </w:tc>
        <w:tc>
          <w:tcPr>
            <w:tcW w:w="1009" w:type="dxa"/>
          </w:tcPr>
          <w:p w14:paraId="6CCF5477" w14:textId="38BBC9F7" w:rsidR="00821905" w:rsidRPr="00926C0B" w:rsidRDefault="00821905" w:rsidP="00821905">
            <w:pPr>
              <w:wordWrap/>
            </w:pPr>
            <w:r w:rsidRPr="005A5CA8">
              <w:t>-55</w:t>
            </w:r>
          </w:p>
        </w:tc>
      </w:tr>
      <w:tr w:rsidR="008F70BD" w14:paraId="412725EA" w14:textId="0A098B9F" w:rsidTr="003B592C">
        <w:tc>
          <w:tcPr>
            <w:tcW w:w="1162" w:type="dxa"/>
          </w:tcPr>
          <w:p w14:paraId="3B95BC0A" w14:textId="27970BCB" w:rsidR="00821905" w:rsidRDefault="00821905" w:rsidP="00821905">
            <w:pPr>
              <w:wordWrap/>
              <w:rPr>
                <w:rStyle w:val="CommentReference"/>
              </w:rPr>
            </w:pPr>
            <w:r w:rsidRPr="006C6777">
              <w:t>5805</w:t>
            </w:r>
          </w:p>
        </w:tc>
        <w:tc>
          <w:tcPr>
            <w:tcW w:w="1205" w:type="dxa"/>
          </w:tcPr>
          <w:p w14:paraId="7A5BA0AC" w14:textId="32FB49BC" w:rsidR="00821905" w:rsidRDefault="00821905" w:rsidP="00821905">
            <w:pPr>
              <w:wordWrap/>
              <w:rPr>
                <w:rStyle w:val="CommentReference"/>
              </w:rPr>
            </w:pPr>
            <w:r w:rsidRPr="006C6777">
              <w:t>9444</w:t>
            </w:r>
          </w:p>
        </w:tc>
        <w:tc>
          <w:tcPr>
            <w:tcW w:w="1235" w:type="dxa"/>
          </w:tcPr>
          <w:p w14:paraId="282FECE8" w14:textId="07543EB1" w:rsidR="00821905" w:rsidRDefault="00821905" w:rsidP="00821905">
            <w:pPr>
              <w:wordWrap/>
              <w:rPr>
                <w:rStyle w:val="CommentReference"/>
              </w:rPr>
            </w:pPr>
            <w:r w:rsidRPr="005A5CA8">
              <w:t>2</w:t>
            </w:r>
          </w:p>
        </w:tc>
        <w:tc>
          <w:tcPr>
            <w:tcW w:w="1235" w:type="dxa"/>
          </w:tcPr>
          <w:p w14:paraId="51A05506" w14:textId="7F552C43" w:rsidR="00821905" w:rsidRDefault="00821905" w:rsidP="00821905">
            <w:pPr>
              <w:wordWrap/>
              <w:rPr>
                <w:rStyle w:val="CommentReference"/>
              </w:rPr>
            </w:pPr>
            <w:r w:rsidRPr="005A5CA8">
              <w:t>1.465</w:t>
            </w:r>
          </w:p>
        </w:tc>
        <w:tc>
          <w:tcPr>
            <w:tcW w:w="1236" w:type="dxa"/>
          </w:tcPr>
          <w:p w14:paraId="0EEAB1BB" w14:textId="0F999A2D" w:rsidR="00821905" w:rsidRDefault="00821905" w:rsidP="00821905">
            <w:pPr>
              <w:wordWrap/>
              <w:rPr>
                <w:rStyle w:val="CommentReference"/>
              </w:rPr>
            </w:pPr>
            <w:r w:rsidRPr="005A5CA8">
              <w:t>1.255</w:t>
            </w:r>
          </w:p>
        </w:tc>
        <w:tc>
          <w:tcPr>
            <w:tcW w:w="1140" w:type="dxa"/>
          </w:tcPr>
          <w:p w14:paraId="5CB111A6" w14:textId="6295F892" w:rsidR="00821905" w:rsidRDefault="00821905" w:rsidP="00821905">
            <w:pPr>
              <w:wordWrap/>
              <w:rPr>
                <w:rStyle w:val="CommentReference"/>
              </w:rPr>
            </w:pPr>
            <w:r w:rsidRPr="005A5CA8">
              <w:t>1.105</w:t>
            </w:r>
          </w:p>
        </w:tc>
        <w:tc>
          <w:tcPr>
            <w:tcW w:w="1140" w:type="dxa"/>
          </w:tcPr>
          <w:p w14:paraId="0FFEE86C" w14:textId="497D1E10" w:rsidR="00821905" w:rsidRDefault="00821905" w:rsidP="00821905">
            <w:pPr>
              <w:wordWrap/>
              <w:rPr>
                <w:rStyle w:val="CommentReference"/>
              </w:rPr>
            </w:pPr>
            <w:r w:rsidRPr="005A5CA8">
              <w:t>0.895</w:t>
            </w:r>
          </w:p>
        </w:tc>
        <w:tc>
          <w:tcPr>
            <w:tcW w:w="1009" w:type="dxa"/>
          </w:tcPr>
          <w:p w14:paraId="2B3DFF32" w14:textId="26E24F8D" w:rsidR="00821905" w:rsidRPr="00926C0B" w:rsidRDefault="00821905" w:rsidP="00821905">
            <w:pPr>
              <w:wordWrap/>
            </w:pPr>
            <w:r w:rsidRPr="005A5CA8">
              <w:t>105</w:t>
            </w:r>
          </w:p>
        </w:tc>
      </w:tr>
      <w:tr w:rsidR="008F70BD" w14:paraId="3FC2BDD3" w14:textId="6D848FBB" w:rsidTr="003B592C">
        <w:tc>
          <w:tcPr>
            <w:tcW w:w="1162" w:type="dxa"/>
          </w:tcPr>
          <w:p w14:paraId="15E66212" w14:textId="232E1AE4" w:rsidR="00821905" w:rsidRDefault="00821905" w:rsidP="00821905">
            <w:pPr>
              <w:wordWrap/>
              <w:rPr>
                <w:rStyle w:val="CommentReference"/>
              </w:rPr>
            </w:pPr>
            <w:r w:rsidRPr="006C6777">
              <w:t>5825</w:t>
            </w:r>
          </w:p>
        </w:tc>
        <w:tc>
          <w:tcPr>
            <w:tcW w:w="1205" w:type="dxa"/>
          </w:tcPr>
          <w:p w14:paraId="424CFAC5" w14:textId="00D6223A" w:rsidR="00821905" w:rsidRDefault="00821905" w:rsidP="00821905">
            <w:pPr>
              <w:wordWrap/>
              <w:rPr>
                <w:rStyle w:val="CommentReference"/>
              </w:rPr>
            </w:pPr>
            <w:r w:rsidRPr="006C6777">
              <w:t>9458</w:t>
            </w:r>
          </w:p>
        </w:tc>
        <w:tc>
          <w:tcPr>
            <w:tcW w:w="1235" w:type="dxa"/>
          </w:tcPr>
          <w:p w14:paraId="1E3D342E" w14:textId="09C16622" w:rsidR="00821905" w:rsidRDefault="00821905" w:rsidP="00821905">
            <w:pPr>
              <w:wordWrap/>
              <w:rPr>
                <w:rStyle w:val="CommentReference"/>
              </w:rPr>
            </w:pPr>
            <w:r w:rsidRPr="005A5CA8">
              <w:t>3</w:t>
            </w:r>
          </w:p>
        </w:tc>
        <w:tc>
          <w:tcPr>
            <w:tcW w:w="1235" w:type="dxa"/>
          </w:tcPr>
          <w:p w14:paraId="2D078FAB" w14:textId="2025E91A" w:rsidR="00821905" w:rsidRDefault="00821905" w:rsidP="00821905">
            <w:pPr>
              <w:wordWrap/>
              <w:rPr>
                <w:rStyle w:val="CommentReference"/>
              </w:rPr>
            </w:pPr>
            <w:r w:rsidRPr="005A5CA8">
              <w:t>1.265</w:t>
            </w:r>
          </w:p>
        </w:tc>
        <w:tc>
          <w:tcPr>
            <w:tcW w:w="1236" w:type="dxa"/>
          </w:tcPr>
          <w:p w14:paraId="161F6D7D" w14:textId="7D6460CB" w:rsidR="00821905" w:rsidRDefault="00821905" w:rsidP="00821905">
            <w:pPr>
              <w:wordWrap/>
              <w:rPr>
                <w:rStyle w:val="CommentReference"/>
              </w:rPr>
            </w:pPr>
            <w:r w:rsidRPr="005A5CA8">
              <w:t>1.455</w:t>
            </w:r>
          </w:p>
        </w:tc>
        <w:tc>
          <w:tcPr>
            <w:tcW w:w="1140" w:type="dxa"/>
          </w:tcPr>
          <w:p w14:paraId="4EB80A22" w14:textId="195D887A" w:rsidR="00821905" w:rsidRDefault="00821905" w:rsidP="00821905">
            <w:pPr>
              <w:wordWrap/>
              <w:rPr>
                <w:rStyle w:val="CommentReference"/>
              </w:rPr>
            </w:pPr>
            <w:r w:rsidRPr="005A5CA8">
              <w:t>0.905</w:t>
            </w:r>
          </w:p>
        </w:tc>
        <w:tc>
          <w:tcPr>
            <w:tcW w:w="1140" w:type="dxa"/>
          </w:tcPr>
          <w:p w14:paraId="05699D43" w14:textId="007D6427" w:rsidR="00821905" w:rsidRDefault="00821905" w:rsidP="00821905">
            <w:pPr>
              <w:wordWrap/>
              <w:rPr>
                <w:rStyle w:val="CommentReference"/>
              </w:rPr>
            </w:pPr>
            <w:r w:rsidRPr="005A5CA8">
              <w:t>1.095</w:t>
            </w:r>
          </w:p>
        </w:tc>
        <w:tc>
          <w:tcPr>
            <w:tcW w:w="1009" w:type="dxa"/>
          </w:tcPr>
          <w:p w14:paraId="118ADCF7" w14:textId="43E26212" w:rsidR="00821905" w:rsidRPr="00926C0B" w:rsidRDefault="00821905" w:rsidP="00821905">
            <w:pPr>
              <w:wordWrap/>
            </w:pPr>
            <w:r w:rsidRPr="005A5CA8">
              <w:t>-95</w:t>
            </w:r>
          </w:p>
        </w:tc>
      </w:tr>
      <w:tr w:rsidR="008F70BD" w14:paraId="61676E20" w14:textId="52910EEF" w:rsidTr="003B592C">
        <w:tc>
          <w:tcPr>
            <w:tcW w:w="1162" w:type="dxa"/>
          </w:tcPr>
          <w:p w14:paraId="2CF9211E" w14:textId="3649B20D" w:rsidR="00821905" w:rsidRDefault="00821905" w:rsidP="00821905">
            <w:pPr>
              <w:wordWrap/>
              <w:rPr>
                <w:rStyle w:val="CommentReference"/>
              </w:rPr>
            </w:pPr>
            <w:r w:rsidRPr="006C6777">
              <w:t>5845</w:t>
            </w:r>
          </w:p>
        </w:tc>
        <w:tc>
          <w:tcPr>
            <w:tcW w:w="1205" w:type="dxa"/>
          </w:tcPr>
          <w:p w14:paraId="6C785117" w14:textId="3A069CDA" w:rsidR="00821905" w:rsidRDefault="00821905" w:rsidP="00821905">
            <w:pPr>
              <w:wordWrap/>
              <w:rPr>
                <w:rStyle w:val="CommentReference"/>
              </w:rPr>
            </w:pPr>
            <w:r>
              <w:t>[</w:t>
            </w:r>
            <w:r w:rsidRPr="006C6777">
              <w:t>9471</w:t>
            </w:r>
            <w:r>
              <w:t>]</w:t>
            </w:r>
          </w:p>
        </w:tc>
        <w:tc>
          <w:tcPr>
            <w:tcW w:w="1235" w:type="dxa"/>
          </w:tcPr>
          <w:p w14:paraId="5ECBCD59" w14:textId="4ADEB1B4" w:rsidR="00821905" w:rsidRDefault="00821905" w:rsidP="00821905">
            <w:pPr>
              <w:wordWrap/>
              <w:rPr>
                <w:rStyle w:val="CommentReference"/>
              </w:rPr>
            </w:pPr>
            <w:r w:rsidRPr="005A5CA8">
              <w:t>0</w:t>
            </w:r>
          </w:p>
        </w:tc>
        <w:tc>
          <w:tcPr>
            <w:tcW w:w="1235" w:type="dxa"/>
          </w:tcPr>
          <w:p w14:paraId="4B91C20C" w14:textId="241475B5" w:rsidR="00821905" w:rsidRDefault="00821905" w:rsidP="00821905">
            <w:pPr>
              <w:wordWrap/>
              <w:rPr>
                <w:rStyle w:val="CommentReference"/>
              </w:rPr>
            </w:pPr>
            <w:r w:rsidRPr="005A5CA8">
              <w:t>1.065</w:t>
            </w:r>
          </w:p>
        </w:tc>
        <w:tc>
          <w:tcPr>
            <w:tcW w:w="1236" w:type="dxa"/>
          </w:tcPr>
          <w:p w14:paraId="31CE23B9" w14:textId="2057F32B" w:rsidR="00821905" w:rsidRDefault="00821905" w:rsidP="00821905">
            <w:pPr>
              <w:wordWrap/>
              <w:rPr>
                <w:rStyle w:val="CommentReference"/>
              </w:rPr>
            </w:pPr>
            <w:r w:rsidRPr="005A5CA8">
              <w:t>1.655</w:t>
            </w:r>
          </w:p>
        </w:tc>
        <w:tc>
          <w:tcPr>
            <w:tcW w:w="1140" w:type="dxa"/>
          </w:tcPr>
          <w:p w14:paraId="4C3D301F" w14:textId="6DEE5397" w:rsidR="00821905" w:rsidRDefault="00821905" w:rsidP="00821905">
            <w:pPr>
              <w:wordWrap/>
              <w:rPr>
                <w:rStyle w:val="CommentReference"/>
              </w:rPr>
            </w:pPr>
            <w:r w:rsidRPr="005A5CA8">
              <w:t>0.705</w:t>
            </w:r>
          </w:p>
        </w:tc>
        <w:tc>
          <w:tcPr>
            <w:tcW w:w="1140" w:type="dxa"/>
          </w:tcPr>
          <w:p w14:paraId="626BECC7" w14:textId="6E7859C9" w:rsidR="00821905" w:rsidRDefault="00821905" w:rsidP="00821905">
            <w:pPr>
              <w:wordWrap/>
              <w:rPr>
                <w:rStyle w:val="CommentReference"/>
              </w:rPr>
            </w:pPr>
            <w:r w:rsidRPr="005A5CA8">
              <w:t>1.295</w:t>
            </w:r>
          </w:p>
        </w:tc>
        <w:tc>
          <w:tcPr>
            <w:tcW w:w="1009" w:type="dxa"/>
          </w:tcPr>
          <w:p w14:paraId="21F6C6BC" w14:textId="593132A2" w:rsidR="00821905" w:rsidRPr="00926C0B" w:rsidRDefault="00821905" w:rsidP="00821905">
            <w:pPr>
              <w:wordWrap/>
            </w:pPr>
            <w:r w:rsidRPr="005A5CA8">
              <w:t>-295</w:t>
            </w:r>
          </w:p>
        </w:tc>
      </w:tr>
      <w:tr w:rsidR="008F70BD" w14:paraId="621611D6" w14:textId="15C72F59" w:rsidTr="003B592C">
        <w:tc>
          <w:tcPr>
            <w:tcW w:w="1162" w:type="dxa"/>
          </w:tcPr>
          <w:p w14:paraId="57F8A7AD" w14:textId="3919E453" w:rsidR="00821905" w:rsidRDefault="00821905" w:rsidP="00821905">
            <w:pPr>
              <w:wordWrap/>
              <w:rPr>
                <w:rStyle w:val="CommentReference"/>
              </w:rPr>
            </w:pPr>
            <w:r w:rsidRPr="006C6777">
              <w:t>5865</w:t>
            </w:r>
          </w:p>
        </w:tc>
        <w:tc>
          <w:tcPr>
            <w:tcW w:w="1205" w:type="dxa"/>
          </w:tcPr>
          <w:p w14:paraId="794580D2" w14:textId="047D35DF" w:rsidR="00821905" w:rsidRDefault="00821905" w:rsidP="00821905">
            <w:pPr>
              <w:wordWrap/>
              <w:rPr>
                <w:rStyle w:val="CommentReference"/>
              </w:rPr>
            </w:pPr>
            <w:r>
              <w:t>[</w:t>
            </w:r>
            <w:r w:rsidRPr="006C6777">
              <w:t>9485</w:t>
            </w:r>
            <w:r>
              <w:t>]</w:t>
            </w:r>
          </w:p>
        </w:tc>
        <w:tc>
          <w:tcPr>
            <w:tcW w:w="1235" w:type="dxa"/>
          </w:tcPr>
          <w:p w14:paraId="7A6BE47B" w14:textId="2110E3EF" w:rsidR="00821905" w:rsidRDefault="00821905" w:rsidP="00821905">
            <w:pPr>
              <w:wordWrap/>
              <w:rPr>
                <w:rStyle w:val="CommentReference"/>
              </w:rPr>
            </w:pPr>
            <w:r w:rsidRPr="005A5CA8">
              <w:t>0</w:t>
            </w:r>
          </w:p>
        </w:tc>
        <w:tc>
          <w:tcPr>
            <w:tcW w:w="1235" w:type="dxa"/>
          </w:tcPr>
          <w:p w14:paraId="18294DFA" w14:textId="7BA7D971" w:rsidR="00821905" w:rsidRDefault="00821905" w:rsidP="00821905">
            <w:pPr>
              <w:wordWrap/>
              <w:rPr>
                <w:rStyle w:val="CommentReference"/>
              </w:rPr>
            </w:pPr>
            <w:r w:rsidRPr="005A5CA8">
              <w:t>1.225</w:t>
            </w:r>
          </w:p>
        </w:tc>
        <w:tc>
          <w:tcPr>
            <w:tcW w:w="1236" w:type="dxa"/>
          </w:tcPr>
          <w:p w14:paraId="03A13D13" w14:textId="4DB6F739" w:rsidR="00821905" w:rsidRDefault="00821905" w:rsidP="00821905">
            <w:pPr>
              <w:wordWrap/>
              <w:rPr>
                <w:rStyle w:val="CommentReference"/>
              </w:rPr>
            </w:pPr>
            <w:r w:rsidRPr="005A5CA8">
              <w:t>1.495</w:t>
            </w:r>
          </w:p>
        </w:tc>
        <w:tc>
          <w:tcPr>
            <w:tcW w:w="1140" w:type="dxa"/>
          </w:tcPr>
          <w:p w14:paraId="5BB0BFCB" w14:textId="7F8B9D7F" w:rsidR="00821905" w:rsidRDefault="00821905" w:rsidP="00821905">
            <w:pPr>
              <w:wordWrap/>
              <w:rPr>
                <w:rStyle w:val="CommentReference"/>
              </w:rPr>
            </w:pPr>
            <w:r w:rsidRPr="005A5CA8">
              <w:t>0.865</w:t>
            </w:r>
          </w:p>
        </w:tc>
        <w:tc>
          <w:tcPr>
            <w:tcW w:w="1140" w:type="dxa"/>
          </w:tcPr>
          <w:p w14:paraId="26BAA9F0" w14:textId="0F1E2341" w:rsidR="00821905" w:rsidRDefault="00821905" w:rsidP="00821905">
            <w:pPr>
              <w:wordWrap/>
              <w:rPr>
                <w:rStyle w:val="CommentReference"/>
              </w:rPr>
            </w:pPr>
            <w:r w:rsidRPr="005A5CA8">
              <w:t>1.135</w:t>
            </w:r>
          </w:p>
        </w:tc>
        <w:tc>
          <w:tcPr>
            <w:tcW w:w="1009" w:type="dxa"/>
          </w:tcPr>
          <w:p w14:paraId="15702461" w14:textId="0571CA05" w:rsidR="00821905" w:rsidRPr="00926C0B" w:rsidRDefault="00821905" w:rsidP="00821905">
            <w:pPr>
              <w:wordWrap/>
            </w:pPr>
            <w:r w:rsidRPr="005A5CA8">
              <w:t>-135</w:t>
            </w:r>
          </w:p>
        </w:tc>
      </w:tr>
      <w:tr w:rsidR="008F70BD" w14:paraId="7CEB2B24" w14:textId="77777777" w:rsidTr="003B592C">
        <w:tc>
          <w:tcPr>
            <w:tcW w:w="1162" w:type="dxa"/>
          </w:tcPr>
          <w:p w14:paraId="1E9AF8E0" w14:textId="44B27458" w:rsidR="00821905" w:rsidRPr="006C6777" w:rsidRDefault="00821905" w:rsidP="00821905">
            <w:r w:rsidRPr="009E1F83">
              <w:t>5885</w:t>
            </w:r>
          </w:p>
        </w:tc>
        <w:tc>
          <w:tcPr>
            <w:tcW w:w="1205" w:type="dxa"/>
          </w:tcPr>
          <w:p w14:paraId="3A4A7461" w14:textId="5237E3DD" w:rsidR="00821905" w:rsidRDefault="00821905" w:rsidP="00821905">
            <w:r>
              <w:t>[</w:t>
            </w:r>
            <w:r w:rsidRPr="009E1F83">
              <w:t>9499</w:t>
            </w:r>
            <w:r>
              <w:t>]</w:t>
            </w:r>
          </w:p>
        </w:tc>
        <w:tc>
          <w:tcPr>
            <w:tcW w:w="1235" w:type="dxa"/>
          </w:tcPr>
          <w:p w14:paraId="555F8042" w14:textId="6B026160" w:rsidR="00821905" w:rsidRPr="006C6777" w:rsidRDefault="00821905" w:rsidP="00821905">
            <w:r w:rsidRPr="005A5CA8">
              <w:t>0</w:t>
            </w:r>
          </w:p>
        </w:tc>
        <w:tc>
          <w:tcPr>
            <w:tcW w:w="1235" w:type="dxa"/>
          </w:tcPr>
          <w:p w14:paraId="4BC847B5" w14:textId="274492A4" w:rsidR="00821905" w:rsidRPr="006C6777" w:rsidRDefault="00821905" w:rsidP="00821905">
            <w:r w:rsidRPr="005A5CA8">
              <w:t>1.385</w:t>
            </w:r>
          </w:p>
        </w:tc>
        <w:tc>
          <w:tcPr>
            <w:tcW w:w="1236" w:type="dxa"/>
          </w:tcPr>
          <w:p w14:paraId="5D73BB86" w14:textId="6356F129" w:rsidR="00821905" w:rsidRPr="006C6777" w:rsidRDefault="00821905" w:rsidP="00821905">
            <w:r w:rsidRPr="005A5CA8">
              <w:t>1.335</w:t>
            </w:r>
          </w:p>
        </w:tc>
        <w:tc>
          <w:tcPr>
            <w:tcW w:w="1140" w:type="dxa"/>
          </w:tcPr>
          <w:p w14:paraId="3BEDFC8A" w14:textId="43E1BB37" w:rsidR="00821905" w:rsidRPr="006C6777" w:rsidRDefault="00821905" w:rsidP="00821905">
            <w:r w:rsidRPr="005A5CA8">
              <w:t>1.025</w:t>
            </w:r>
          </w:p>
        </w:tc>
        <w:tc>
          <w:tcPr>
            <w:tcW w:w="1140" w:type="dxa"/>
          </w:tcPr>
          <w:p w14:paraId="33FE1373" w14:textId="0B429B33" w:rsidR="00821905" w:rsidRPr="006C6777" w:rsidRDefault="00821905" w:rsidP="00821905">
            <w:r w:rsidRPr="005A5CA8">
              <w:t>0.975</w:t>
            </w:r>
          </w:p>
        </w:tc>
        <w:tc>
          <w:tcPr>
            <w:tcW w:w="1009" w:type="dxa"/>
          </w:tcPr>
          <w:p w14:paraId="353CEA09" w14:textId="1D5B98A3" w:rsidR="00821905" w:rsidRPr="006C6777" w:rsidRDefault="00821905" w:rsidP="00821905">
            <w:r w:rsidRPr="005A5CA8">
              <w:t>25</w:t>
            </w:r>
          </w:p>
        </w:tc>
      </w:tr>
      <w:tr w:rsidR="008F70BD" w14:paraId="3BCB7859" w14:textId="77777777" w:rsidTr="003B592C">
        <w:tc>
          <w:tcPr>
            <w:tcW w:w="1162" w:type="dxa"/>
          </w:tcPr>
          <w:p w14:paraId="5792550B" w14:textId="6E8B2D4F" w:rsidR="00821905" w:rsidRPr="006C6777" w:rsidRDefault="00821905" w:rsidP="00821905">
            <w:r w:rsidRPr="009E1F83">
              <w:t>5905</w:t>
            </w:r>
          </w:p>
        </w:tc>
        <w:tc>
          <w:tcPr>
            <w:tcW w:w="1205" w:type="dxa"/>
          </w:tcPr>
          <w:p w14:paraId="23D5664F" w14:textId="6A27D2EA" w:rsidR="00821905" w:rsidRDefault="00821905" w:rsidP="00821905">
            <w:r>
              <w:t>[</w:t>
            </w:r>
            <w:r w:rsidRPr="009E1F83">
              <w:t>9513</w:t>
            </w:r>
            <w:r>
              <w:t>]</w:t>
            </w:r>
          </w:p>
        </w:tc>
        <w:tc>
          <w:tcPr>
            <w:tcW w:w="1235" w:type="dxa"/>
          </w:tcPr>
          <w:p w14:paraId="4CC299F9" w14:textId="0E1BF4C3" w:rsidR="00821905" w:rsidRPr="006C6777" w:rsidRDefault="00821905" w:rsidP="00821905">
            <w:r w:rsidRPr="005A5CA8">
              <w:t>1</w:t>
            </w:r>
          </w:p>
        </w:tc>
        <w:tc>
          <w:tcPr>
            <w:tcW w:w="1235" w:type="dxa"/>
          </w:tcPr>
          <w:p w14:paraId="6099C4EA" w14:textId="753BA78D" w:rsidR="00821905" w:rsidRPr="006C6777" w:rsidRDefault="00821905" w:rsidP="00821905">
            <w:r w:rsidRPr="005A5CA8">
              <w:t>1.185</w:t>
            </w:r>
          </w:p>
        </w:tc>
        <w:tc>
          <w:tcPr>
            <w:tcW w:w="1236" w:type="dxa"/>
          </w:tcPr>
          <w:p w14:paraId="06242E96" w14:textId="36B5617B" w:rsidR="00821905" w:rsidRPr="006C6777" w:rsidRDefault="00821905" w:rsidP="00821905">
            <w:r w:rsidRPr="005A5CA8">
              <w:t>1.535</w:t>
            </w:r>
          </w:p>
        </w:tc>
        <w:tc>
          <w:tcPr>
            <w:tcW w:w="1140" w:type="dxa"/>
          </w:tcPr>
          <w:p w14:paraId="351BE159" w14:textId="54B5E88D" w:rsidR="00821905" w:rsidRPr="006C6777" w:rsidRDefault="00821905" w:rsidP="00821905">
            <w:r w:rsidRPr="005A5CA8">
              <w:t>0.825</w:t>
            </w:r>
          </w:p>
        </w:tc>
        <w:tc>
          <w:tcPr>
            <w:tcW w:w="1140" w:type="dxa"/>
          </w:tcPr>
          <w:p w14:paraId="09A0D74C" w14:textId="6A59DC3F" w:rsidR="00821905" w:rsidRPr="006C6777" w:rsidRDefault="00821905" w:rsidP="00821905">
            <w:r w:rsidRPr="005A5CA8">
              <w:t>1.175</w:t>
            </w:r>
          </w:p>
        </w:tc>
        <w:tc>
          <w:tcPr>
            <w:tcW w:w="1009" w:type="dxa"/>
          </w:tcPr>
          <w:p w14:paraId="7A70286B" w14:textId="420E3781" w:rsidR="00821905" w:rsidRPr="006C6777" w:rsidRDefault="00821905" w:rsidP="00821905">
            <w:r w:rsidRPr="005A5CA8">
              <w:t>-175</w:t>
            </w:r>
          </w:p>
        </w:tc>
      </w:tr>
    </w:tbl>
    <w:p w14:paraId="7BD234C7" w14:textId="19D6F486" w:rsidR="00CA42EF" w:rsidRDefault="00CA42EF" w:rsidP="00CA42EF">
      <w:pPr>
        <w:rPr>
          <w:rStyle w:val="CommentReference"/>
        </w:rPr>
      </w:pPr>
    </w:p>
    <w:p w14:paraId="666F8614" w14:textId="5808259C" w:rsidR="00442CEC" w:rsidRDefault="00A23906" w:rsidP="00CA42EF">
      <w:pPr>
        <w:rPr>
          <w:rStyle w:val="CommentReference"/>
        </w:rPr>
      </w:pPr>
      <w:r>
        <w:rPr>
          <w:rStyle w:val="CommentReference"/>
        </w:rPr>
        <w:t xml:space="preserve">For each GSCN, we evaluated the guard band of an initial DL BWP matches the CORESET #0 bandwidth under all possible offsets (0/1/2/3 RBs). The results are shown in </w:t>
      </w:r>
      <w:r w:rsidR="00BE5079">
        <w:rPr>
          <w:rStyle w:val="CommentReference"/>
        </w:rPr>
        <w:fldChar w:fldCharType="begin"/>
      </w:r>
      <w:r w:rsidR="00BE5079">
        <w:rPr>
          <w:rStyle w:val="CommentReference"/>
        </w:rPr>
        <w:instrText xml:space="preserve"> REF _Ref24123257 \h </w:instrText>
      </w:r>
      <w:r w:rsidR="00BE5079">
        <w:rPr>
          <w:rStyle w:val="CommentReference"/>
        </w:rPr>
      </w:r>
      <w:r w:rsidR="00BE5079">
        <w:rPr>
          <w:rStyle w:val="CommentReference"/>
        </w:rPr>
        <w:fldChar w:fldCharType="separate"/>
      </w:r>
      <w:r w:rsidR="003E2CE3">
        <w:t xml:space="preserve">Figure </w:t>
      </w:r>
      <w:r w:rsidR="003E2CE3">
        <w:rPr>
          <w:noProof/>
        </w:rPr>
        <w:t>4</w:t>
      </w:r>
      <w:r w:rsidR="00BE5079">
        <w:rPr>
          <w:rStyle w:val="CommentReference"/>
        </w:rPr>
        <w:fldChar w:fldCharType="end"/>
      </w:r>
      <w:r>
        <w:rPr>
          <w:rStyle w:val="CommentReference"/>
        </w:rPr>
        <w:t xml:space="preserve"> (the red dots), where only the initial DL BWP satisfy the 805KHz guard band requirement for 20MHz are shown. The RB offsets selected in </w:t>
      </w:r>
      <w:r>
        <w:rPr>
          <w:rStyle w:val="CommentReference"/>
        </w:rPr>
        <w:fldChar w:fldCharType="begin"/>
      </w:r>
      <w:r>
        <w:rPr>
          <w:rStyle w:val="CommentReference"/>
        </w:rPr>
        <w:instrText xml:space="preserve"> REF _Ref23365886 \h </w:instrText>
      </w:r>
      <w:r>
        <w:rPr>
          <w:rStyle w:val="CommentReference"/>
        </w:rPr>
      </w:r>
      <w:r>
        <w:rPr>
          <w:rStyle w:val="CommentReference"/>
        </w:rPr>
        <w:fldChar w:fldCharType="separate"/>
      </w:r>
      <w:r w:rsidR="003E2CE3">
        <w:t xml:space="preserve">Table </w:t>
      </w:r>
      <w:r w:rsidR="003E2CE3">
        <w:rPr>
          <w:noProof/>
        </w:rPr>
        <w:t>1</w:t>
      </w:r>
      <w:r>
        <w:rPr>
          <w:rStyle w:val="CommentReference"/>
        </w:rPr>
        <w:fldChar w:fldCharType="end"/>
      </w:r>
      <w:r w:rsidR="00442CEC">
        <w:rPr>
          <w:rStyle w:val="CommentReference"/>
        </w:rPr>
        <w:t xml:space="preserve"> </w:t>
      </w:r>
      <w:r>
        <w:rPr>
          <w:rStyle w:val="CommentReference"/>
        </w:rPr>
        <w:t xml:space="preserve">(connected with a green line in the figure) </w:t>
      </w:r>
      <w:r w:rsidR="00442CEC">
        <w:rPr>
          <w:rStyle w:val="CommentReference"/>
        </w:rPr>
        <w:t>allow the largest guard</w:t>
      </w:r>
      <w:r>
        <w:rPr>
          <w:rStyle w:val="CommentReference"/>
        </w:rPr>
        <w:t xml:space="preserve"> </w:t>
      </w:r>
      <w:r w:rsidR="00442CEC">
        <w:rPr>
          <w:rStyle w:val="CommentReference"/>
        </w:rPr>
        <w:t>band protection</w:t>
      </w:r>
      <w:r>
        <w:rPr>
          <w:rStyle w:val="CommentReference"/>
        </w:rPr>
        <w:t xml:space="preserve">. </w:t>
      </w:r>
      <w:r w:rsidR="00BE5079">
        <w:rPr>
          <w:rStyle w:val="CommentReference"/>
        </w:rPr>
        <w:t>Note that the chosen RB offset also satisfy the guardband criteria from the RAN4 way forward on sync raster</w:t>
      </w:r>
      <w:r w:rsidR="00442CEC">
        <w:rPr>
          <w:rStyle w:val="CommentReference"/>
        </w:rPr>
        <w:t xml:space="preserve"> </w:t>
      </w:r>
      <w:r w:rsidR="00442CEC">
        <w:rPr>
          <w:rStyle w:val="CommentReference"/>
        </w:rPr>
        <w:fldChar w:fldCharType="begin"/>
      </w:r>
      <w:r w:rsidR="00442CEC">
        <w:rPr>
          <w:rStyle w:val="CommentReference"/>
        </w:rPr>
        <w:instrText xml:space="preserve"> REF _Ref24121241 \r \h </w:instrText>
      </w:r>
      <w:r w:rsidR="00442CEC">
        <w:rPr>
          <w:rStyle w:val="CommentReference"/>
        </w:rPr>
      </w:r>
      <w:r w:rsidR="00442CEC">
        <w:rPr>
          <w:rStyle w:val="CommentReference"/>
        </w:rPr>
        <w:fldChar w:fldCharType="separate"/>
      </w:r>
      <w:r w:rsidR="003E2CE3">
        <w:rPr>
          <w:rStyle w:val="CommentReference"/>
        </w:rPr>
        <w:t>[21]</w:t>
      </w:r>
      <w:r w:rsidR="00442CEC">
        <w:rPr>
          <w:rStyle w:val="CommentReference"/>
        </w:rPr>
        <w:fldChar w:fldCharType="end"/>
      </w:r>
      <w:r w:rsidR="00811336">
        <w:rPr>
          <w:rStyle w:val="CommentReference"/>
        </w:rPr>
        <w:t xml:space="preserve"> (i.e. </w:t>
      </w:r>
      <w:r w:rsidR="00626840">
        <w:rPr>
          <w:rStyle w:val="CommentReference"/>
        </w:rPr>
        <w:t>inter-carrier and intra-carrier guardbands</w:t>
      </w:r>
      <w:r w:rsidR="00811336">
        <w:rPr>
          <w:rStyle w:val="CommentReference"/>
        </w:rPr>
        <w:t>)</w:t>
      </w:r>
      <w:r w:rsidR="00BE5079">
        <w:rPr>
          <w:rStyle w:val="CommentReference"/>
        </w:rPr>
        <w:t>.</w:t>
      </w:r>
    </w:p>
    <w:p w14:paraId="2A11A3A0" w14:textId="77777777" w:rsidR="00BE5079" w:rsidRDefault="00F33211">
      <w:pPr>
        <w:keepNext/>
      </w:pPr>
      <w:r w:rsidRPr="00F33211">
        <w:rPr>
          <w:noProof/>
        </w:rPr>
        <w:lastRenderedPageBreak/>
        <w:drawing>
          <wp:inline distT="0" distB="0" distL="0" distR="0" wp14:anchorId="311CF1FF" wp14:editId="429EDE0D">
            <wp:extent cx="5951220" cy="492188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bwMode="auto">
                    <a:xfrm>
                      <a:off x="0" y="0"/>
                      <a:ext cx="5951220" cy="4921885"/>
                    </a:xfrm>
                    <a:prstGeom prst="rect">
                      <a:avLst/>
                    </a:prstGeom>
                    <a:noFill/>
                    <a:ln>
                      <a:noFill/>
                    </a:ln>
                  </pic:spPr>
                </pic:pic>
              </a:graphicData>
            </a:graphic>
          </wp:inline>
        </w:drawing>
      </w:r>
    </w:p>
    <w:p w14:paraId="68CAD3E0" w14:textId="53EDEBC6" w:rsidR="00442CEC" w:rsidRDefault="00BE5079" w:rsidP="00A23906">
      <w:pPr>
        <w:pStyle w:val="Caption"/>
        <w:jc w:val="center"/>
      </w:pPr>
      <w:bookmarkStart w:id="13" w:name="_Ref24123257"/>
      <w:r>
        <w:t xml:space="preserve">Figure </w:t>
      </w:r>
      <w:r>
        <w:fldChar w:fldCharType="begin"/>
      </w:r>
      <w:r>
        <w:instrText xml:space="preserve"> SEQ Figure \* ARABIC </w:instrText>
      </w:r>
      <w:r>
        <w:fldChar w:fldCharType="separate"/>
      </w:r>
      <w:r w:rsidR="003E2CE3">
        <w:rPr>
          <w:noProof/>
        </w:rPr>
        <w:t>4</w:t>
      </w:r>
      <w:r>
        <w:fldChar w:fldCharType="end"/>
      </w:r>
      <w:bookmarkEnd w:id="13"/>
      <w:r>
        <w:t xml:space="preserve">: </w:t>
      </w:r>
      <w:r w:rsidRPr="00E94C2A">
        <w:t>RB offset selection for 30 kHz CORESET0 for NR-U</w:t>
      </w:r>
    </w:p>
    <w:p w14:paraId="37C0F48D" w14:textId="23DA9D3A" w:rsidR="00172446" w:rsidRDefault="00172446" w:rsidP="00CA42EF">
      <w:pPr>
        <w:rPr>
          <w:rStyle w:val="CommentReference"/>
        </w:rPr>
      </w:pPr>
      <w:r>
        <w:rPr>
          <w:rStyle w:val="CommentReference"/>
        </w:rPr>
        <w:t xml:space="preserve">Given a fixed CORESET #0 location within 20MHz, there is no need to indicate the coreset frequency domain location in the pdcch-ConfigSIB1 anymore. Additionally, we also agreed that SSB and CORESET #0 will be of the same SCS, and only 1 or 2 symbol CORESET #0 will be supported for NR-U. As a result, the 4 MSB of </w:t>
      </w:r>
      <w:r w:rsidRPr="005B4E55">
        <w:rPr>
          <w:rStyle w:val="CommentReference"/>
          <w:i/>
        </w:rPr>
        <w:t>pdcch-ConfigSIB1</w:t>
      </w:r>
      <w:r>
        <w:rPr>
          <w:rStyle w:val="CommentReference"/>
        </w:rPr>
        <w:t xml:space="preserve"> can be reinterpreted </w:t>
      </w:r>
      <w:r w:rsidR="005B4E55">
        <w:rPr>
          <w:rStyle w:val="CommentReference"/>
        </w:rPr>
        <w:t>using</w:t>
      </w:r>
      <w:r>
        <w:rPr>
          <w:rStyle w:val="CommentReference"/>
        </w:rPr>
        <w:t xml:space="preserve"> the following tables for NR-U</w:t>
      </w:r>
      <w:r w:rsidR="005B4E55">
        <w:rPr>
          <w:rStyle w:val="CommentReference"/>
        </w:rPr>
        <w:t>.</w:t>
      </w:r>
    </w:p>
    <w:p w14:paraId="555E2841" w14:textId="48D2AB20" w:rsidR="000B6AEC" w:rsidRDefault="000B6AEC" w:rsidP="000B6AEC">
      <w:pPr>
        <w:pStyle w:val="Caption"/>
        <w:keepNext/>
      </w:pPr>
      <w:r>
        <w:t xml:space="preserve">Table </w:t>
      </w:r>
      <w:r>
        <w:fldChar w:fldCharType="begin"/>
      </w:r>
      <w:r>
        <w:instrText xml:space="preserve"> SEQ Table \* ARABIC </w:instrText>
      </w:r>
      <w:r>
        <w:fldChar w:fldCharType="separate"/>
      </w:r>
      <w:r w:rsidR="003E2CE3">
        <w:rPr>
          <w:noProof/>
        </w:rPr>
        <w:t>2</w:t>
      </w:r>
      <w:r>
        <w:fldChar w:fldCharType="end"/>
      </w:r>
      <w:r>
        <w:t>.</w:t>
      </w:r>
      <w:r w:rsidRPr="000B6AEC">
        <w:t xml:space="preserve"> </w:t>
      </w:r>
      <w:r>
        <w:t>Set of resource blocks and slot symbols of CORESET for Type0-PDCCH search space set when {SS/PBCH block, PDCCH} SCS is {30,30} kHz for unlicensed band operation</w:t>
      </w:r>
    </w:p>
    <w:tbl>
      <w:tblPr>
        <w:tblStyle w:val="TableGrid"/>
        <w:tblW w:w="0" w:type="auto"/>
        <w:tblLook w:val="04A0" w:firstRow="1" w:lastRow="0" w:firstColumn="1" w:lastColumn="0" w:noHBand="0" w:noVBand="1"/>
      </w:tblPr>
      <w:tblGrid>
        <w:gridCol w:w="1254"/>
        <w:gridCol w:w="1702"/>
        <w:gridCol w:w="1765"/>
        <w:gridCol w:w="1765"/>
        <w:gridCol w:w="1421"/>
        <w:gridCol w:w="1455"/>
      </w:tblGrid>
      <w:tr w:rsidR="000B6AEC" w14:paraId="65C97325" w14:textId="5D3588AD" w:rsidTr="000B6AEC">
        <w:tc>
          <w:tcPr>
            <w:tcW w:w="1254" w:type="dxa"/>
          </w:tcPr>
          <w:p w14:paraId="39451EDB" w14:textId="09EA0769" w:rsidR="000B6AEC" w:rsidRPr="000B6AEC" w:rsidRDefault="000B6AEC" w:rsidP="000B6AEC">
            <w:pPr>
              <w:widowControl/>
              <w:kinsoku/>
              <w:overflowPunct/>
              <w:spacing w:after="0"/>
              <w:jc w:val="left"/>
              <w:textAlignment w:val="auto"/>
              <w:rPr>
                <w:rFonts w:ascii="Arial" w:hAnsi="Arial" w:cs="Arial"/>
                <w:bCs/>
                <w:snapToGrid/>
                <w:kern w:val="0"/>
                <w:lang w:val="en-US"/>
              </w:rPr>
            </w:pPr>
            <w:r w:rsidRPr="000B6AEC">
              <w:rPr>
                <w:rFonts w:ascii="Arial" w:hAnsi="Arial" w:cs="Arial"/>
                <w:bCs/>
                <w:snapToGrid/>
                <w:kern w:val="0"/>
                <w:lang w:val="en-US"/>
              </w:rPr>
              <w:t>Index</w:t>
            </w:r>
          </w:p>
        </w:tc>
        <w:tc>
          <w:tcPr>
            <w:tcW w:w="1702" w:type="dxa"/>
          </w:tcPr>
          <w:p w14:paraId="7547FE28" w14:textId="77777777" w:rsidR="000B6AEC" w:rsidRDefault="000B6AEC" w:rsidP="000B6AEC">
            <w:pPr>
              <w:widowControl/>
              <w:kinsoku/>
              <w:overflowPunct/>
              <w:spacing w:after="0"/>
              <w:jc w:val="left"/>
              <w:textAlignment w:val="auto"/>
              <w:rPr>
                <w:rFonts w:ascii="Arial" w:hAnsi="Arial" w:cs="Arial"/>
                <w:b/>
                <w:bCs/>
                <w:snapToGrid/>
                <w:kern w:val="0"/>
                <w:sz w:val="18"/>
                <w:szCs w:val="18"/>
                <w:lang w:val="en-US"/>
              </w:rPr>
            </w:pPr>
            <w:r>
              <w:rPr>
                <w:rFonts w:ascii="Arial" w:hAnsi="Arial" w:cs="Arial"/>
                <w:b/>
                <w:bCs/>
                <w:snapToGrid/>
                <w:kern w:val="0"/>
                <w:sz w:val="18"/>
                <w:szCs w:val="18"/>
                <w:lang w:val="en-US"/>
              </w:rPr>
              <w:t>SS/PBCH block and CORESET</w:t>
            </w:r>
          </w:p>
          <w:p w14:paraId="2BBD7FDE" w14:textId="65EE348C" w:rsidR="000B6AEC" w:rsidRPr="000B6AEC" w:rsidRDefault="000B6AEC" w:rsidP="000B6AEC">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sz w:val="18"/>
                <w:szCs w:val="18"/>
                <w:lang w:val="en-US"/>
              </w:rPr>
              <w:t>multiplexing pattern</w:t>
            </w:r>
          </w:p>
        </w:tc>
        <w:tc>
          <w:tcPr>
            <w:tcW w:w="1765" w:type="dxa"/>
          </w:tcPr>
          <w:p w14:paraId="1FDF25FE" w14:textId="21C4D3BA" w:rsidR="000B6AEC" w:rsidRPr="000B6AEC" w:rsidRDefault="000B6AEC" w:rsidP="000B6AEC">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 xml:space="preserve">Number of RBs </w:t>
            </w:r>
            <m:oMath>
              <m:sSubSup>
                <m:sSubSupPr>
                  <m:ctrlPr>
                    <w:rPr>
                      <w:rFonts w:ascii="Cambria Math" w:hAnsi="Cambria Math" w:cs="Arial"/>
                      <w:b/>
                      <w:bCs/>
                      <w:i/>
                      <w:snapToGrid/>
                      <w:kern w:val="0"/>
                      <w:lang w:val="en-US"/>
                    </w:rPr>
                  </m:ctrlPr>
                </m:sSubSupPr>
                <m:e>
                  <m:r>
                    <m:rPr>
                      <m:sty m:val="bi"/>
                    </m:rPr>
                    <w:rPr>
                      <w:rFonts w:ascii="Cambria Math" w:hAnsi="Cambria Math" w:cs="Arial"/>
                      <w:snapToGrid/>
                      <w:kern w:val="0"/>
                      <w:lang w:val="en-US"/>
                    </w:rPr>
                    <m:t>N</m:t>
                  </m:r>
                </m:e>
                <m:sub>
                  <m:r>
                    <m:rPr>
                      <m:sty m:val="bi"/>
                    </m:rPr>
                    <w:rPr>
                      <w:rFonts w:ascii="Cambria Math" w:hAnsi="Cambria Math" w:cs="Arial"/>
                      <w:snapToGrid/>
                      <w:kern w:val="0"/>
                      <w:lang w:val="en-US"/>
                    </w:rPr>
                    <m:t>RB</m:t>
                  </m:r>
                </m:sub>
                <m:sup>
                  <m:r>
                    <m:rPr>
                      <m:sty m:val="bi"/>
                    </m:rPr>
                    <w:rPr>
                      <w:rFonts w:ascii="Cambria Math" w:hAnsi="Cambria Math" w:cs="Arial"/>
                      <w:snapToGrid/>
                      <w:kern w:val="0"/>
                      <w:lang w:val="en-US"/>
                    </w:rPr>
                    <m:t>CORESET</m:t>
                  </m:r>
                </m:sup>
              </m:sSubSup>
            </m:oMath>
          </w:p>
        </w:tc>
        <w:tc>
          <w:tcPr>
            <w:tcW w:w="1765" w:type="dxa"/>
          </w:tcPr>
          <w:p w14:paraId="4EC1398B" w14:textId="3228C0D7" w:rsidR="000B6AEC" w:rsidRPr="000B6AEC" w:rsidRDefault="000B6AEC" w:rsidP="000B6AEC">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 xml:space="preserve">Number of Symbols </w:t>
            </w:r>
            <m:oMath>
              <m:sSubSup>
                <m:sSubSupPr>
                  <m:ctrlPr>
                    <w:rPr>
                      <w:rFonts w:ascii="Cambria Math" w:hAnsi="Cambria Math" w:cs="Arial"/>
                      <w:b/>
                      <w:bCs/>
                      <w:i/>
                      <w:snapToGrid/>
                      <w:kern w:val="0"/>
                      <w:lang w:val="en-US"/>
                    </w:rPr>
                  </m:ctrlPr>
                </m:sSubSupPr>
                <m:e>
                  <m:r>
                    <m:rPr>
                      <m:sty m:val="bi"/>
                    </m:rPr>
                    <w:rPr>
                      <w:rFonts w:ascii="Cambria Math" w:hAnsi="Cambria Math" w:cs="Arial"/>
                      <w:snapToGrid/>
                      <w:kern w:val="0"/>
                      <w:lang w:val="en-US"/>
                    </w:rPr>
                    <m:t>N</m:t>
                  </m:r>
                </m:e>
                <m:sub>
                  <m:r>
                    <m:rPr>
                      <m:sty m:val="bi"/>
                    </m:rPr>
                    <w:rPr>
                      <w:rFonts w:ascii="Cambria Math" w:hAnsi="Cambria Math" w:cs="Arial"/>
                      <w:snapToGrid/>
                      <w:kern w:val="0"/>
                      <w:lang w:val="en-US"/>
                    </w:rPr>
                    <m:t>symb</m:t>
                  </m:r>
                </m:sub>
                <m:sup>
                  <m:r>
                    <m:rPr>
                      <m:sty m:val="bi"/>
                    </m:rPr>
                    <w:rPr>
                      <w:rFonts w:ascii="Cambria Math" w:hAnsi="Cambria Math" w:cs="Arial"/>
                      <w:snapToGrid/>
                      <w:kern w:val="0"/>
                      <w:lang w:val="en-US"/>
                    </w:rPr>
                    <m:t>CORESET</m:t>
                  </m:r>
                </m:sup>
              </m:sSubSup>
            </m:oMath>
          </w:p>
        </w:tc>
        <w:tc>
          <w:tcPr>
            <w:tcW w:w="1421" w:type="dxa"/>
          </w:tcPr>
          <w:p w14:paraId="6A01C144" w14:textId="0670259D" w:rsidR="000B6AEC" w:rsidRDefault="000B6AEC" w:rsidP="000B6AEC">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Q</w:t>
            </w:r>
          </w:p>
        </w:tc>
        <w:tc>
          <w:tcPr>
            <w:tcW w:w="1455" w:type="dxa"/>
          </w:tcPr>
          <w:p w14:paraId="69C94A55" w14:textId="3132194F" w:rsidR="000B6AEC" w:rsidRDefault="000B6AEC" w:rsidP="000B6AEC">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Offset (RBs)</w:t>
            </w:r>
          </w:p>
        </w:tc>
      </w:tr>
      <w:tr w:rsidR="000B6AEC" w14:paraId="047D38E3" w14:textId="0FA43FDD" w:rsidTr="000B6AEC">
        <w:tc>
          <w:tcPr>
            <w:tcW w:w="1254" w:type="dxa"/>
          </w:tcPr>
          <w:p w14:paraId="7C53309F" w14:textId="424DEB73" w:rsidR="000B6AEC" w:rsidRDefault="000B6AEC" w:rsidP="00CA42EF">
            <w:pPr>
              <w:rPr>
                <w:rStyle w:val="CommentReference"/>
              </w:rPr>
            </w:pPr>
            <w:r>
              <w:rPr>
                <w:rStyle w:val="CommentReference"/>
              </w:rPr>
              <w:t>0</w:t>
            </w:r>
          </w:p>
        </w:tc>
        <w:tc>
          <w:tcPr>
            <w:tcW w:w="1702" w:type="dxa"/>
          </w:tcPr>
          <w:p w14:paraId="1E7D5054" w14:textId="56BD4E76" w:rsidR="000B6AEC" w:rsidRDefault="000B6AEC" w:rsidP="00CA42EF">
            <w:pPr>
              <w:rPr>
                <w:rStyle w:val="CommentReference"/>
              </w:rPr>
            </w:pPr>
            <w:r>
              <w:rPr>
                <w:rStyle w:val="CommentReference"/>
              </w:rPr>
              <w:t>1</w:t>
            </w:r>
          </w:p>
        </w:tc>
        <w:tc>
          <w:tcPr>
            <w:tcW w:w="1765" w:type="dxa"/>
          </w:tcPr>
          <w:p w14:paraId="487F7710" w14:textId="04B5750D" w:rsidR="000B6AEC" w:rsidRDefault="000B6AEC" w:rsidP="00CA42EF">
            <w:pPr>
              <w:rPr>
                <w:rStyle w:val="CommentReference"/>
              </w:rPr>
            </w:pPr>
            <w:r>
              <w:rPr>
                <w:rStyle w:val="CommentReference"/>
              </w:rPr>
              <w:t>48</w:t>
            </w:r>
          </w:p>
        </w:tc>
        <w:tc>
          <w:tcPr>
            <w:tcW w:w="1765" w:type="dxa"/>
          </w:tcPr>
          <w:p w14:paraId="5D0784C4" w14:textId="27B8BD31" w:rsidR="000B6AEC" w:rsidRDefault="000B6AEC" w:rsidP="00CA42EF">
            <w:pPr>
              <w:rPr>
                <w:rStyle w:val="CommentReference"/>
              </w:rPr>
            </w:pPr>
            <w:r>
              <w:rPr>
                <w:rStyle w:val="CommentReference"/>
              </w:rPr>
              <w:t>1</w:t>
            </w:r>
          </w:p>
        </w:tc>
        <w:tc>
          <w:tcPr>
            <w:tcW w:w="1421" w:type="dxa"/>
          </w:tcPr>
          <w:p w14:paraId="4EB12654" w14:textId="175FBD0C" w:rsidR="000B6AEC" w:rsidRPr="000B6AEC" w:rsidRDefault="000B6AEC" w:rsidP="00CA42EF">
            <w:pPr>
              <w:rPr>
                <w:rStyle w:val="CommentReference"/>
              </w:rPr>
            </w:pPr>
            <w:r w:rsidRPr="000B6AEC">
              <w:rPr>
                <w:rStyle w:val="CommentReference"/>
              </w:rPr>
              <w:t>1</w:t>
            </w:r>
          </w:p>
        </w:tc>
        <w:tc>
          <w:tcPr>
            <w:tcW w:w="1455" w:type="dxa"/>
          </w:tcPr>
          <w:p w14:paraId="2B32AB8C" w14:textId="63F09916" w:rsidR="000B6AEC" w:rsidRPr="000B6AEC" w:rsidRDefault="000B6AEC" w:rsidP="00CA42EF">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6924C2B1" w14:textId="77777777" w:rsidTr="000B6AEC">
        <w:tc>
          <w:tcPr>
            <w:tcW w:w="1254" w:type="dxa"/>
          </w:tcPr>
          <w:p w14:paraId="7C733EC7" w14:textId="424E6AE0" w:rsidR="000B6AEC" w:rsidRDefault="000B6AEC" w:rsidP="00CA42EF">
            <w:pPr>
              <w:rPr>
                <w:rStyle w:val="CommentReference"/>
              </w:rPr>
            </w:pPr>
            <w:r>
              <w:rPr>
                <w:rStyle w:val="CommentReference"/>
              </w:rPr>
              <w:t>1</w:t>
            </w:r>
          </w:p>
        </w:tc>
        <w:tc>
          <w:tcPr>
            <w:tcW w:w="1702" w:type="dxa"/>
          </w:tcPr>
          <w:p w14:paraId="6C3C52A6" w14:textId="3777DC9C" w:rsidR="000B6AEC" w:rsidRDefault="000B6AEC" w:rsidP="00CA42EF">
            <w:pPr>
              <w:rPr>
                <w:rStyle w:val="CommentReference"/>
              </w:rPr>
            </w:pPr>
            <w:r>
              <w:rPr>
                <w:rStyle w:val="CommentReference"/>
              </w:rPr>
              <w:t>1</w:t>
            </w:r>
          </w:p>
        </w:tc>
        <w:tc>
          <w:tcPr>
            <w:tcW w:w="1765" w:type="dxa"/>
          </w:tcPr>
          <w:p w14:paraId="613B9BF8" w14:textId="13546523" w:rsidR="000B6AEC" w:rsidRDefault="000B6AEC" w:rsidP="00CA42EF">
            <w:pPr>
              <w:rPr>
                <w:rStyle w:val="CommentReference"/>
              </w:rPr>
            </w:pPr>
            <w:r>
              <w:rPr>
                <w:rStyle w:val="CommentReference"/>
              </w:rPr>
              <w:t>48</w:t>
            </w:r>
          </w:p>
        </w:tc>
        <w:tc>
          <w:tcPr>
            <w:tcW w:w="1765" w:type="dxa"/>
          </w:tcPr>
          <w:p w14:paraId="46DB6810" w14:textId="753ED398" w:rsidR="000B6AEC" w:rsidRDefault="000B6AEC" w:rsidP="00CA42EF">
            <w:pPr>
              <w:rPr>
                <w:rStyle w:val="CommentReference"/>
              </w:rPr>
            </w:pPr>
            <w:r>
              <w:rPr>
                <w:rStyle w:val="CommentReference"/>
              </w:rPr>
              <w:t>2</w:t>
            </w:r>
          </w:p>
        </w:tc>
        <w:tc>
          <w:tcPr>
            <w:tcW w:w="1421" w:type="dxa"/>
          </w:tcPr>
          <w:p w14:paraId="0E1F45BE" w14:textId="0DC43C9C" w:rsidR="000B6AEC" w:rsidRDefault="000B6AEC" w:rsidP="00CA42EF">
            <w:pPr>
              <w:rPr>
                <w:rStyle w:val="CommentReference"/>
              </w:rPr>
            </w:pPr>
            <w:r>
              <w:rPr>
                <w:rStyle w:val="CommentReference"/>
              </w:rPr>
              <w:t>1</w:t>
            </w:r>
          </w:p>
        </w:tc>
        <w:tc>
          <w:tcPr>
            <w:tcW w:w="1455" w:type="dxa"/>
          </w:tcPr>
          <w:p w14:paraId="6A340806" w14:textId="27DF20EB" w:rsidR="000B6AEC" w:rsidRDefault="000B6AEC" w:rsidP="00CA42EF">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6BAB073E" w14:textId="77777777" w:rsidTr="000B6AEC">
        <w:tc>
          <w:tcPr>
            <w:tcW w:w="1254" w:type="dxa"/>
          </w:tcPr>
          <w:p w14:paraId="12655802" w14:textId="5FC0558E" w:rsidR="000B6AEC" w:rsidRDefault="000B6AEC" w:rsidP="000B6AEC">
            <w:pPr>
              <w:rPr>
                <w:rStyle w:val="CommentReference"/>
              </w:rPr>
            </w:pPr>
            <w:r>
              <w:rPr>
                <w:rStyle w:val="CommentReference"/>
              </w:rPr>
              <w:t>2</w:t>
            </w:r>
          </w:p>
        </w:tc>
        <w:tc>
          <w:tcPr>
            <w:tcW w:w="1702" w:type="dxa"/>
          </w:tcPr>
          <w:p w14:paraId="54EDFA86" w14:textId="19EBA08E" w:rsidR="000B6AEC" w:rsidRDefault="000B6AEC" w:rsidP="000B6AEC">
            <w:pPr>
              <w:rPr>
                <w:rStyle w:val="CommentReference"/>
              </w:rPr>
            </w:pPr>
            <w:r>
              <w:rPr>
                <w:rStyle w:val="CommentReference"/>
              </w:rPr>
              <w:t>1</w:t>
            </w:r>
          </w:p>
        </w:tc>
        <w:tc>
          <w:tcPr>
            <w:tcW w:w="1765" w:type="dxa"/>
          </w:tcPr>
          <w:p w14:paraId="48B0D08E" w14:textId="7F7B3356" w:rsidR="000B6AEC" w:rsidRDefault="000B6AEC" w:rsidP="000B6AEC">
            <w:pPr>
              <w:rPr>
                <w:rStyle w:val="CommentReference"/>
              </w:rPr>
            </w:pPr>
            <w:r>
              <w:rPr>
                <w:rStyle w:val="CommentReference"/>
              </w:rPr>
              <w:t>48</w:t>
            </w:r>
          </w:p>
        </w:tc>
        <w:tc>
          <w:tcPr>
            <w:tcW w:w="1765" w:type="dxa"/>
          </w:tcPr>
          <w:p w14:paraId="423DA450" w14:textId="346D5C95" w:rsidR="000B6AEC" w:rsidRDefault="000B6AEC" w:rsidP="000B6AEC">
            <w:pPr>
              <w:rPr>
                <w:rStyle w:val="CommentReference"/>
              </w:rPr>
            </w:pPr>
            <w:r>
              <w:rPr>
                <w:rStyle w:val="CommentReference"/>
              </w:rPr>
              <w:t>1</w:t>
            </w:r>
          </w:p>
        </w:tc>
        <w:tc>
          <w:tcPr>
            <w:tcW w:w="1421" w:type="dxa"/>
          </w:tcPr>
          <w:p w14:paraId="51D56AE7" w14:textId="266756F1" w:rsidR="000B6AEC" w:rsidRDefault="000B6AEC" w:rsidP="000B6AEC">
            <w:pPr>
              <w:rPr>
                <w:rStyle w:val="CommentReference"/>
              </w:rPr>
            </w:pPr>
            <w:r>
              <w:rPr>
                <w:rStyle w:val="CommentReference"/>
              </w:rPr>
              <w:t>2</w:t>
            </w:r>
          </w:p>
        </w:tc>
        <w:tc>
          <w:tcPr>
            <w:tcW w:w="1455" w:type="dxa"/>
          </w:tcPr>
          <w:p w14:paraId="0372F198" w14:textId="0F6C7F63"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2E75AD95" w14:textId="77777777" w:rsidTr="000B6AEC">
        <w:tc>
          <w:tcPr>
            <w:tcW w:w="1254" w:type="dxa"/>
          </w:tcPr>
          <w:p w14:paraId="0EF9AF79" w14:textId="233784B5" w:rsidR="000B6AEC" w:rsidRDefault="000B6AEC" w:rsidP="000B6AEC">
            <w:pPr>
              <w:rPr>
                <w:rStyle w:val="CommentReference"/>
              </w:rPr>
            </w:pPr>
            <w:r>
              <w:rPr>
                <w:rStyle w:val="CommentReference"/>
              </w:rPr>
              <w:t>3</w:t>
            </w:r>
          </w:p>
        </w:tc>
        <w:tc>
          <w:tcPr>
            <w:tcW w:w="1702" w:type="dxa"/>
          </w:tcPr>
          <w:p w14:paraId="1BCD6896" w14:textId="671910E8" w:rsidR="000B6AEC" w:rsidRDefault="000B6AEC" w:rsidP="000B6AEC">
            <w:pPr>
              <w:rPr>
                <w:rStyle w:val="CommentReference"/>
              </w:rPr>
            </w:pPr>
            <w:r>
              <w:rPr>
                <w:rStyle w:val="CommentReference"/>
              </w:rPr>
              <w:t>1</w:t>
            </w:r>
          </w:p>
        </w:tc>
        <w:tc>
          <w:tcPr>
            <w:tcW w:w="1765" w:type="dxa"/>
          </w:tcPr>
          <w:p w14:paraId="3231FBBD" w14:textId="47AA8D97" w:rsidR="000B6AEC" w:rsidRDefault="000B6AEC" w:rsidP="000B6AEC">
            <w:pPr>
              <w:rPr>
                <w:rStyle w:val="CommentReference"/>
              </w:rPr>
            </w:pPr>
            <w:r>
              <w:rPr>
                <w:rStyle w:val="CommentReference"/>
              </w:rPr>
              <w:t>48</w:t>
            </w:r>
          </w:p>
        </w:tc>
        <w:tc>
          <w:tcPr>
            <w:tcW w:w="1765" w:type="dxa"/>
          </w:tcPr>
          <w:p w14:paraId="429352CF" w14:textId="7506B69D" w:rsidR="000B6AEC" w:rsidRDefault="000B6AEC" w:rsidP="000B6AEC">
            <w:pPr>
              <w:rPr>
                <w:rStyle w:val="CommentReference"/>
              </w:rPr>
            </w:pPr>
            <w:r>
              <w:rPr>
                <w:rStyle w:val="CommentReference"/>
              </w:rPr>
              <w:t>2</w:t>
            </w:r>
          </w:p>
        </w:tc>
        <w:tc>
          <w:tcPr>
            <w:tcW w:w="1421" w:type="dxa"/>
          </w:tcPr>
          <w:p w14:paraId="28DC9E2D" w14:textId="56BDEDB9" w:rsidR="000B6AEC" w:rsidRDefault="000B6AEC" w:rsidP="000B6AEC">
            <w:pPr>
              <w:rPr>
                <w:rStyle w:val="CommentReference"/>
              </w:rPr>
            </w:pPr>
            <w:r>
              <w:rPr>
                <w:rStyle w:val="CommentReference"/>
              </w:rPr>
              <w:t>2</w:t>
            </w:r>
          </w:p>
        </w:tc>
        <w:tc>
          <w:tcPr>
            <w:tcW w:w="1455" w:type="dxa"/>
          </w:tcPr>
          <w:p w14:paraId="32ACE90F" w14:textId="1BD8BDBA"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3F533D86" w14:textId="77777777" w:rsidTr="000B6AEC">
        <w:tc>
          <w:tcPr>
            <w:tcW w:w="1254" w:type="dxa"/>
          </w:tcPr>
          <w:p w14:paraId="28EBAC5D" w14:textId="05733FDD" w:rsidR="000B6AEC" w:rsidRDefault="000B6AEC" w:rsidP="000B6AEC">
            <w:pPr>
              <w:rPr>
                <w:rStyle w:val="CommentReference"/>
              </w:rPr>
            </w:pPr>
            <w:r>
              <w:rPr>
                <w:rStyle w:val="CommentReference"/>
              </w:rPr>
              <w:t>4</w:t>
            </w:r>
          </w:p>
        </w:tc>
        <w:tc>
          <w:tcPr>
            <w:tcW w:w="1702" w:type="dxa"/>
          </w:tcPr>
          <w:p w14:paraId="744039DC" w14:textId="2C0CC31E" w:rsidR="000B6AEC" w:rsidRDefault="000B6AEC" w:rsidP="000B6AEC">
            <w:pPr>
              <w:rPr>
                <w:rStyle w:val="CommentReference"/>
              </w:rPr>
            </w:pPr>
            <w:r>
              <w:rPr>
                <w:rStyle w:val="CommentReference"/>
              </w:rPr>
              <w:t>1</w:t>
            </w:r>
          </w:p>
        </w:tc>
        <w:tc>
          <w:tcPr>
            <w:tcW w:w="1765" w:type="dxa"/>
          </w:tcPr>
          <w:p w14:paraId="5EF89119" w14:textId="00A62D1F" w:rsidR="000B6AEC" w:rsidRDefault="000B6AEC" w:rsidP="000B6AEC">
            <w:pPr>
              <w:rPr>
                <w:rStyle w:val="CommentReference"/>
              </w:rPr>
            </w:pPr>
            <w:r>
              <w:rPr>
                <w:rStyle w:val="CommentReference"/>
              </w:rPr>
              <w:t>48</w:t>
            </w:r>
          </w:p>
        </w:tc>
        <w:tc>
          <w:tcPr>
            <w:tcW w:w="1765" w:type="dxa"/>
          </w:tcPr>
          <w:p w14:paraId="00E366BE" w14:textId="439110F6" w:rsidR="000B6AEC" w:rsidRDefault="000B6AEC" w:rsidP="000B6AEC">
            <w:pPr>
              <w:rPr>
                <w:rStyle w:val="CommentReference"/>
              </w:rPr>
            </w:pPr>
            <w:r>
              <w:rPr>
                <w:rStyle w:val="CommentReference"/>
              </w:rPr>
              <w:t>1</w:t>
            </w:r>
          </w:p>
        </w:tc>
        <w:tc>
          <w:tcPr>
            <w:tcW w:w="1421" w:type="dxa"/>
          </w:tcPr>
          <w:p w14:paraId="2EE947C3" w14:textId="7026CEE7" w:rsidR="000B6AEC" w:rsidRDefault="000B6AEC" w:rsidP="000B6AEC">
            <w:pPr>
              <w:rPr>
                <w:rStyle w:val="CommentReference"/>
              </w:rPr>
            </w:pPr>
            <w:r>
              <w:rPr>
                <w:rStyle w:val="CommentReference"/>
              </w:rPr>
              <w:t>4</w:t>
            </w:r>
          </w:p>
        </w:tc>
        <w:tc>
          <w:tcPr>
            <w:tcW w:w="1455" w:type="dxa"/>
          </w:tcPr>
          <w:p w14:paraId="4672DB48" w14:textId="0B6CE6ED"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166FA61B" w14:textId="77777777" w:rsidTr="000B6AEC">
        <w:tc>
          <w:tcPr>
            <w:tcW w:w="1254" w:type="dxa"/>
          </w:tcPr>
          <w:p w14:paraId="4A33CC2F" w14:textId="2378C9AC" w:rsidR="000B6AEC" w:rsidRDefault="000B6AEC" w:rsidP="000B6AEC">
            <w:pPr>
              <w:rPr>
                <w:rStyle w:val="CommentReference"/>
              </w:rPr>
            </w:pPr>
            <w:r>
              <w:rPr>
                <w:rStyle w:val="CommentReference"/>
              </w:rPr>
              <w:t>5</w:t>
            </w:r>
          </w:p>
        </w:tc>
        <w:tc>
          <w:tcPr>
            <w:tcW w:w="1702" w:type="dxa"/>
          </w:tcPr>
          <w:p w14:paraId="402CF3BA" w14:textId="2787432F" w:rsidR="000B6AEC" w:rsidRDefault="000B6AEC" w:rsidP="000B6AEC">
            <w:pPr>
              <w:rPr>
                <w:rStyle w:val="CommentReference"/>
              </w:rPr>
            </w:pPr>
            <w:r>
              <w:rPr>
                <w:rStyle w:val="CommentReference"/>
              </w:rPr>
              <w:t>1</w:t>
            </w:r>
          </w:p>
        </w:tc>
        <w:tc>
          <w:tcPr>
            <w:tcW w:w="1765" w:type="dxa"/>
          </w:tcPr>
          <w:p w14:paraId="178EF972" w14:textId="0B292BCF" w:rsidR="000B6AEC" w:rsidRDefault="000B6AEC" w:rsidP="000B6AEC">
            <w:pPr>
              <w:rPr>
                <w:rStyle w:val="CommentReference"/>
              </w:rPr>
            </w:pPr>
            <w:r>
              <w:rPr>
                <w:rStyle w:val="CommentReference"/>
              </w:rPr>
              <w:t>48</w:t>
            </w:r>
          </w:p>
        </w:tc>
        <w:tc>
          <w:tcPr>
            <w:tcW w:w="1765" w:type="dxa"/>
          </w:tcPr>
          <w:p w14:paraId="630439D8" w14:textId="45824D7C" w:rsidR="000B6AEC" w:rsidRDefault="000B6AEC" w:rsidP="000B6AEC">
            <w:pPr>
              <w:rPr>
                <w:rStyle w:val="CommentReference"/>
              </w:rPr>
            </w:pPr>
            <w:r>
              <w:rPr>
                <w:rStyle w:val="CommentReference"/>
              </w:rPr>
              <w:t>2</w:t>
            </w:r>
          </w:p>
        </w:tc>
        <w:tc>
          <w:tcPr>
            <w:tcW w:w="1421" w:type="dxa"/>
          </w:tcPr>
          <w:p w14:paraId="342BEC7C" w14:textId="6FD06414" w:rsidR="000B6AEC" w:rsidRDefault="000B6AEC" w:rsidP="000B6AEC">
            <w:pPr>
              <w:rPr>
                <w:rStyle w:val="CommentReference"/>
              </w:rPr>
            </w:pPr>
            <w:r>
              <w:rPr>
                <w:rStyle w:val="CommentReference"/>
              </w:rPr>
              <w:t>4</w:t>
            </w:r>
          </w:p>
        </w:tc>
        <w:tc>
          <w:tcPr>
            <w:tcW w:w="1455" w:type="dxa"/>
          </w:tcPr>
          <w:p w14:paraId="141C22CC" w14:textId="26B7C013"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5F229064" w14:textId="77777777" w:rsidTr="000B6AEC">
        <w:tc>
          <w:tcPr>
            <w:tcW w:w="1254" w:type="dxa"/>
          </w:tcPr>
          <w:p w14:paraId="76AB5304" w14:textId="2E8150D4" w:rsidR="000B6AEC" w:rsidRDefault="000B6AEC" w:rsidP="000B6AEC">
            <w:pPr>
              <w:rPr>
                <w:rStyle w:val="CommentReference"/>
              </w:rPr>
            </w:pPr>
            <w:r>
              <w:rPr>
                <w:rStyle w:val="CommentReference"/>
              </w:rPr>
              <w:t>6</w:t>
            </w:r>
          </w:p>
        </w:tc>
        <w:tc>
          <w:tcPr>
            <w:tcW w:w="1702" w:type="dxa"/>
          </w:tcPr>
          <w:p w14:paraId="259CCA2C" w14:textId="286B839C" w:rsidR="000B6AEC" w:rsidRDefault="000B6AEC" w:rsidP="000B6AEC">
            <w:pPr>
              <w:rPr>
                <w:rStyle w:val="CommentReference"/>
              </w:rPr>
            </w:pPr>
            <w:r>
              <w:rPr>
                <w:rStyle w:val="CommentReference"/>
              </w:rPr>
              <w:t>1</w:t>
            </w:r>
          </w:p>
        </w:tc>
        <w:tc>
          <w:tcPr>
            <w:tcW w:w="1765" w:type="dxa"/>
          </w:tcPr>
          <w:p w14:paraId="0B04CE6F" w14:textId="3FA4BB55" w:rsidR="000B6AEC" w:rsidRDefault="000B6AEC" w:rsidP="000B6AEC">
            <w:pPr>
              <w:rPr>
                <w:rStyle w:val="CommentReference"/>
              </w:rPr>
            </w:pPr>
            <w:r>
              <w:rPr>
                <w:rStyle w:val="CommentReference"/>
              </w:rPr>
              <w:t>48</w:t>
            </w:r>
          </w:p>
        </w:tc>
        <w:tc>
          <w:tcPr>
            <w:tcW w:w="1765" w:type="dxa"/>
          </w:tcPr>
          <w:p w14:paraId="527020A3" w14:textId="2DB3868B" w:rsidR="000B6AEC" w:rsidRDefault="000B6AEC" w:rsidP="000B6AEC">
            <w:pPr>
              <w:rPr>
                <w:rStyle w:val="CommentReference"/>
              </w:rPr>
            </w:pPr>
            <w:r>
              <w:rPr>
                <w:rStyle w:val="CommentReference"/>
              </w:rPr>
              <w:t>1</w:t>
            </w:r>
          </w:p>
        </w:tc>
        <w:tc>
          <w:tcPr>
            <w:tcW w:w="1421" w:type="dxa"/>
          </w:tcPr>
          <w:p w14:paraId="32A0DC6A" w14:textId="28F4C9A2" w:rsidR="000B6AEC" w:rsidRDefault="000B6AEC" w:rsidP="000B6AEC">
            <w:pPr>
              <w:rPr>
                <w:rStyle w:val="CommentReference"/>
              </w:rPr>
            </w:pPr>
            <w:r>
              <w:rPr>
                <w:rStyle w:val="CommentReference"/>
              </w:rPr>
              <w:t>8</w:t>
            </w:r>
          </w:p>
        </w:tc>
        <w:tc>
          <w:tcPr>
            <w:tcW w:w="1455" w:type="dxa"/>
          </w:tcPr>
          <w:p w14:paraId="6034A81F" w14:textId="5CBD34F9"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75840398" w14:textId="77777777" w:rsidTr="000B6AEC">
        <w:tc>
          <w:tcPr>
            <w:tcW w:w="1254" w:type="dxa"/>
          </w:tcPr>
          <w:p w14:paraId="620E0B00" w14:textId="44F05EEC" w:rsidR="000B6AEC" w:rsidRDefault="000B6AEC" w:rsidP="000B6AEC">
            <w:pPr>
              <w:rPr>
                <w:rStyle w:val="CommentReference"/>
              </w:rPr>
            </w:pPr>
            <w:r>
              <w:rPr>
                <w:rStyle w:val="CommentReference"/>
              </w:rPr>
              <w:t>7</w:t>
            </w:r>
          </w:p>
        </w:tc>
        <w:tc>
          <w:tcPr>
            <w:tcW w:w="1702" w:type="dxa"/>
          </w:tcPr>
          <w:p w14:paraId="4FC8FAB5" w14:textId="469AC2FA" w:rsidR="000B6AEC" w:rsidRDefault="000B6AEC" w:rsidP="000B6AEC">
            <w:pPr>
              <w:rPr>
                <w:rStyle w:val="CommentReference"/>
              </w:rPr>
            </w:pPr>
            <w:r>
              <w:rPr>
                <w:rStyle w:val="CommentReference"/>
              </w:rPr>
              <w:t>1</w:t>
            </w:r>
          </w:p>
        </w:tc>
        <w:tc>
          <w:tcPr>
            <w:tcW w:w="1765" w:type="dxa"/>
          </w:tcPr>
          <w:p w14:paraId="6C46C752" w14:textId="3A36C078" w:rsidR="000B6AEC" w:rsidRDefault="000B6AEC" w:rsidP="000B6AEC">
            <w:pPr>
              <w:rPr>
                <w:rStyle w:val="CommentReference"/>
              </w:rPr>
            </w:pPr>
            <w:r>
              <w:rPr>
                <w:rStyle w:val="CommentReference"/>
              </w:rPr>
              <w:t>48</w:t>
            </w:r>
          </w:p>
        </w:tc>
        <w:tc>
          <w:tcPr>
            <w:tcW w:w="1765" w:type="dxa"/>
          </w:tcPr>
          <w:p w14:paraId="72597F42" w14:textId="618298A7" w:rsidR="000B6AEC" w:rsidRDefault="000B6AEC" w:rsidP="000B6AEC">
            <w:pPr>
              <w:rPr>
                <w:rStyle w:val="CommentReference"/>
              </w:rPr>
            </w:pPr>
            <w:r>
              <w:rPr>
                <w:rStyle w:val="CommentReference"/>
              </w:rPr>
              <w:t>2</w:t>
            </w:r>
          </w:p>
        </w:tc>
        <w:tc>
          <w:tcPr>
            <w:tcW w:w="1421" w:type="dxa"/>
          </w:tcPr>
          <w:p w14:paraId="6E740B86" w14:textId="4E269512" w:rsidR="000B6AEC" w:rsidRDefault="000B6AEC" w:rsidP="000B6AEC">
            <w:pPr>
              <w:rPr>
                <w:rStyle w:val="CommentReference"/>
              </w:rPr>
            </w:pPr>
            <w:r>
              <w:rPr>
                <w:rStyle w:val="CommentReference"/>
              </w:rPr>
              <w:t>8</w:t>
            </w:r>
          </w:p>
        </w:tc>
        <w:tc>
          <w:tcPr>
            <w:tcW w:w="1455" w:type="dxa"/>
          </w:tcPr>
          <w:p w14:paraId="74EAF9F4" w14:textId="02A54446" w:rsidR="000B6AEC" w:rsidRDefault="000B6AEC" w:rsidP="000B6AEC">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019CB7AC" w14:textId="77777777" w:rsidTr="008F70BD">
        <w:tc>
          <w:tcPr>
            <w:tcW w:w="1254" w:type="dxa"/>
          </w:tcPr>
          <w:p w14:paraId="423D7D0F" w14:textId="02013250" w:rsidR="000B6AEC" w:rsidRDefault="000B6AEC" w:rsidP="000B6AEC">
            <w:pPr>
              <w:rPr>
                <w:rStyle w:val="CommentReference"/>
              </w:rPr>
            </w:pPr>
            <w:r>
              <w:rPr>
                <w:rStyle w:val="CommentReference"/>
              </w:rPr>
              <w:t>8-15</w:t>
            </w:r>
          </w:p>
        </w:tc>
        <w:tc>
          <w:tcPr>
            <w:tcW w:w="8108" w:type="dxa"/>
            <w:gridSpan w:val="5"/>
          </w:tcPr>
          <w:p w14:paraId="30C49BE0" w14:textId="7DB834B9" w:rsidR="000B6AEC" w:rsidRDefault="000B6AEC" w:rsidP="000B6AEC">
            <w:pPr>
              <w:rPr>
                <w:rStyle w:val="CommentReference"/>
              </w:rPr>
            </w:pPr>
            <w:r>
              <w:rPr>
                <w:rStyle w:val="CommentReference"/>
              </w:rPr>
              <w:t>Reserved</w:t>
            </w:r>
          </w:p>
        </w:tc>
      </w:tr>
    </w:tbl>
    <w:p w14:paraId="0B930D51" w14:textId="279B0A02" w:rsidR="00172446" w:rsidRDefault="00172446" w:rsidP="00CA42EF">
      <w:pPr>
        <w:rPr>
          <w:rStyle w:val="CommentReference"/>
        </w:rPr>
      </w:pPr>
    </w:p>
    <w:p w14:paraId="6476F934" w14:textId="5E42B48E" w:rsidR="000B6AEC" w:rsidRDefault="000B6AEC" w:rsidP="000B6AEC">
      <w:pPr>
        <w:pStyle w:val="Caption"/>
        <w:keepNext/>
      </w:pPr>
      <w:r>
        <w:lastRenderedPageBreak/>
        <w:t xml:space="preserve">Table </w:t>
      </w:r>
      <w:r>
        <w:fldChar w:fldCharType="begin"/>
      </w:r>
      <w:r>
        <w:instrText xml:space="preserve"> SEQ Table \* ARABIC </w:instrText>
      </w:r>
      <w:r>
        <w:fldChar w:fldCharType="separate"/>
      </w:r>
      <w:r w:rsidR="003E2CE3">
        <w:rPr>
          <w:noProof/>
        </w:rPr>
        <w:t>3</w:t>
      </w:r>
      <w:r>
        <w:fldChar w:fldCharType="end"/>
      </w:r>
      <w:r>
        <w:t>.</w:t>
      </w:r>
      <w:r w:rsidRPr="000B6AEC">
        <w:t xml:space="preserve"> </w:t>
      </w:r>
      <w:r>
        <w:t>Set of resource blocks and slot symbols of CORESET for Type0-PDCCH search space set when {SS/PBCH block, PDCCH} SCS is {15,15} kHz for unlicensed band operation</w:t>
      </w:r>
    </w:p>
    <w:tbl>
      <w:tblPr>
        <w:tblStyle w:val="TableGrid"/>
        <w:tblW w:w="0" w:type="auto"/>
        <w:tblLook w:val="04A0" w:firstRow="1" w:lastRow="0" w:firstColumn="1" w:lastColumn="0" w:noHBand="0" w:noVBand="1"/>
      </w:tblPr>
      <w:tblGrid>
        <w:gridCol w:w="1254"/>
        <w:gridCol w:w="1702"/>
        <w:gridCol w:w="1765"/>
        <w:gridCol w:w="1765"/>
        <w:gridCol w:w="1421"/>
        <w:gridCol w:w="1455"/>
      </w:tblGrid>
      <w:tr w:rsidR="000B6AEC" w14:paraId="17B02768" w14:textId="77777777" w:rsidTr="008F70BD">
        <w:tc>
          <w:tcPr>
            <w:tcW w:w="1254" w:type="dxa"/>
          </w:tcPr>
          <w:p w14:paraId="434330E3" w14:textId="77777777" w:rsidR="000B6AEC" w:rsidRPr="000B6AEC" w:rsidRDefault="000B6AEC" w:rsidP="008F70BD">
            <w:pPr>
              <w:widowControl/>
              <w:kinsoku/>
              <w:overflowPunct/>
              <w:spacing w:after="0"/>
              <w:jc w:val="left"/>
              <w:textAlignment w:val="auto"/>
              <w:rPr>
                <w:rFonts w:ascii="Arial" w:hAnsi="Arial" w:cs="Arial"/>
                <w:bCs/>
                <w:snapToGrid/>
                <w:kern w:val="0"/>
                <w:lang w:val="en-US"/>
              </w:rPr>
            </w:pPr>
            <w:r w:rsidRPr="000B6AEC">
              <w:rPr>
                <w:rFonts w:ascii="Arial" w:hAnsi="Arial" w:cs="Arial"/>
                <w:bCs/>
                <w:snapToGrid/>
                <w:kern w:val="0"/>
                <w:lang w:val="en-US"/>
              </w:rPr>
              <w:t>Index</w:t>
            </w:r>
          </w:p>
        </w:tc>
        <w:tc>
          <w:tcPr>
            <w:tcW w:w="1702" w:type="dxa"/>
          </w:tcPr>
          <w:p w14:paraId="03B73BA7" w14:textId="77777777" w:rsidR="000B6AEC" w:rsidRDefault="000B6AEC" w:rsidP="008F70BD">
            <w:pPr>
              <w:widowControl/>
              <w:kinsoku/>
              <w:overflowPunct/>
              <w:spacing w:after="0"/>
              <w:jc w:val="left"/>
              <w:textAlignment w:val="auto"/>
              <w:rPr>
                <w:rFonts w:ascii="Arial" w:hAnsi="Arial" w:cs="Arial"/>
                <w:b/>
                <w:bCs/>
                <w:snapToGrid/>
                <w:kern w:val="0"/>
                <w:sz w:val="18"/>
                <w:szCs w:val="18"/>
                <w:lang w:val="en-US"/>
              </w:rPr>
            </w:pPr>
            <w:r>
              <w:rPr>
                <w:rFonts w:ascii="Arial" w:hAnsi="Arial" w:cs="Arial"/>
                <w:b/>
                <w:bCs/>
                <w:snapToGrid/>
                <w:kern w:val="0"/>
                <w:sz w:val="18"/>
                <w:szCs w:val="18"/>
                <w:lang w:val="en-US"/>
              </w:rPr>
              <w:t>SS/PBCH block and CORESET</w:t>
            </w:r>
          </w:p>
          <w:p w14:paraId="27781836" w14:textId="77777777" w:rsidR="000B6AEC" w:rsidRPr="000B6AEC" w:rsidRDefault="000B6AEC" w:rsidP="008F70BD">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sz w:val="18"/>
                <w:szCs w:val="18"/>
                <w:lang w:val="en-US"/>
              </w:rPr>
              <w:t>multiplexing pattern</w:t>
            </w:r>
          </w:p>
        </w:tc>
        <w:tc>
          <w:tcPr>
            <w:tcW w:w="1765" w:type="dxa"/>
          </w:tcPr>
          <w:p w14:paraId="45459F57" w14:textId="77777777" w:rsidR="000B6AEC" w:rsidRPr="000B6AEC" w:rsidRDefault="000B6AEC" w:rsidP="008F70BD">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 xml:space="preserve">Number of RBs </w:t>
            </w:r>
            <m:oMath>
              <m:sSubSup>
                <m:sSubSupPr>
                  <m:ctrlPr>
                    <w:rPr>
                      <w:rFonts w:ascii="Cambria Math" w:hAnsi="Cambria Math" w:cs="Arial"/>
                      <w:b/>
                      <w:bCs/>
                      <w:i/>
                      <w:snapToGrid/>
                      <w:kern w:val="0"/>
                      <w:lang w:val="en-US"/>
                    </w:rPr>
                  </m:ctrlPr>
                </m:sSubSupPr>
                <m:e>
                  <m:r>
                    <m:rPr>
                      <m:sty m:val="bi"/>
                    </m:rPr>
                    <w:rPr>
                      <w:rFonts w:ascii="Cambria Math" w:hAnsi="Cambria Math" w:cs="Arial"/>
                      <w:snapToGrid/>
                      <w:kern w:val="0"/>
                      <w:lang w:val="en-US"/>
                    </w:rPr>
                    <m:t>N</m:t>
                  </m:r>
                </m:e>
                <m:sub>
                  <m:r>
                    <m:rPr>
                      <m:sty m:val="bi"/>
                    </m:rPr>
                    <w:rPr>
                      <w:rFonts w:ascii="Cambria Math" w:hAnsi="Cambria Math" w:cs="Arial"/>
                      <w:snapToGrid/>
                      <w:kern w:val="0"/>
                      <w:lang w:val="en-US"/>
                    </w:rPr>
                    <m:t>RB</m:t>
                  </m:r>
                </m:sub>
                <m:sup>
                  <m:r>
                    <m:rPr>
                      <m:sty m:val="bi"/>
                    </m:rPr>
                    <w:rPr>
                      <w:rFonts w:ascii="Cambria Math" w:hAnsi="Cambria Math" w:cs="Arial"/>
                      <w:snapToGrid/>
                      <w:kern w:val="0"/>
                      <w:lang w:val="en-US"/>
                    </w:rPr>
                    <m:t>CORESET</m:t>
                  </m:r>
                </m:sup>
              </m:sSubSup>
            </m:oMath>
          </w:p>
        </w:tc>
        <w:tc>
          <w:tcPr>
            <w:tcW w:w="1765" w:type="dxa"/>
          </w:tcPr>
          <w:p w14:paraId="1AFEB0A3" w14:textId="77777777" w:rsidR="000B6AEC" w:rsidRPr="000B6AEC" w:rsidRDefault="000B6AEC" w:rsidP="008F70BD">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 xml:space="preserve">Number of Symbols </w:t>
            </w:r>
            <m:oMath>
              <m:sSubSup>
                <m:sSubSupPr>
                  <m:ctrlPr>
                    <w:rPr>
                      <w:rFonts w:ascii="Cambria Math" w:hAnsi="Cambria Math" w:cs="Arial"/>
                      <w:b/>
                      <w:bCs/>
                      <w:i/>
                      <w:snapToGrid/>
                      <w:kern w:val="0"/>
                      <w:lang w:val="en-US"/>
                    </w:rPr>
                  </m:ctrlPr>
                </m:sSubSupPr>
                <m:e>
                  <m:r>
                    <m:rPr>
                      <m:sty m:val="bi"/>
                    </m:rPr>
                    <w:rPr>
                      <w:rFonts w:ascii="Cambria Math" w:hAnsi="Cambria Math" w:cs="Arial"/>
                      <w:snapToGrid/>
                      <w:kern w:val="0"/>
                      <w:lang w:val="en-US"/>
                    </w:rPr>
                    <m:t>N</m:t>
                  </m:r>
                </m:e>
                <m:sub>
                  <m:r>
                    <m:rPr>
                      <m:sty m:val="bi"/>
                    </m:rPr>
                    <w:rPr>
                      <w:rFonts w:ascii="Cambria Math" w:hAnsi="Cambria Math" w:cs="Arial"/>
                      <w:snapToGrid/>
                      <w:kern w:val="0"/>
                      <w:lang w:val="en-US"/>
                    </w:rPr>
                    <m:t>symb</m:t>
                  </m:r>
                </m:sub>
                <m:sup>
                  <m:r>
                    <m:rPr>
                      <m:sty m:val="bi"/>
                    </m:rPr>
                    <w:rPr>
                      <w:rFonts w:ascii="Cambria Math" w:hAnsi="Cambria Math" w:cs="Arial"/>
                      <w:snapToGrid/>
                      <w:kern w:val="0"/>
                      <w:lang w:val="en-US"/>
                    </w:rPr>
                    <m:t>CORESET</m:t>
                  </m:r>
                </m:sup>
              </m:sSubSup>
            </m:oMath>
          </w:p>
        </w:tc>
        <w:tc>
          <w:tcPr>
            <w:tcW w:w="1421" w:type="dxa"/>
          </w:tcPr>
          <w:p w14:paraId="37CB2380" w14:textId="77777777" w:rsidR="000B6AEC" w:rsidRDefault="000B6AEC" w:rsidP="008F70BD">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Q</w:t>
            </w:r>
          </w:p>
        </w:tc>
        <w:tc>
          <w:tcPr>
            <w:tcW w:w="1455" w:type="dxa"/>
          </w:tcPr>
          <w:p w14:paraId="071DA784" w14:textId="77777777" w:rsidR="000B6AEC" w:rsidRDefault="000B6AEC" w:rsidP="008F70BD">
            <w:pPr>
              <w:widowControl/>
              <w:kinsoku/>
              <w:overflowPunct/>
              <w:spacing w:after="0"/>
              <w:jc w:val="left"/>
              <w:textAlignment w:val="auto"/>
              <w:rPr>
                <w:rFonts w:ascii="Arial" w:hAnsi="Arial" w:cs="Arial"/>
                <w:b/>
                <w:bCs/>
                <w:snapToGrid/>
                <w:kern w:val="0"/>
                <w:lang w:val="en-US"/>
              </w:rPr>
            </w:pPr>
            <w:r>
              <w:rPr>
                <w:rFonts w:ascii="Arial" w:hAnsi="Arial" w:cs="Arial"/>
                <w:b/>
                <w:bCs/>
                <w:snapToGrid/>
                <w:kern w:val="0"/>
                <w:lang w:val="en-US"/>
              </w:rPr>
              <w:t>Offset (RBs)</w:t>
            </w:r>
          </w:p>
        </w:tc>
      </w:tr>
      <w:tr w:rsidR="000B6AEC" w14:paraId="4C0B19E5" w14:textId="77777777" w:rsidTr="008F70BD">
        <w:tc>
          <w:tcPr>
            <w:tcW w:w="1254" w:type="dxa"/>
          </w:tcPr>
          <w:p w14:paraId="5BE479F3" w14:textId="77777777" w:rsidR="000B6AEC" w:rsidRDefault="000B6AEC" w:rsidP="008F70BD">
            <w:pPr>
              <w:rPr>
                <w:rStyle w:val="CommentReference"/>
              </w:rPr>
            </w:pPr>
            <w:r>
              <w:rPr>
                <w:rStyle w:val="CommentReference"/>
              </w:rPr>
              <w:t>0</w:t>
            </w:r>
          </w:p>
        </w:tc>
        <w:tc>
          <w:tcPr>
            <w:tcW w:w="1702" w:type="dxa"/>
          </w:tcPr>
          <w:p w14:paraId="67274FD1" w14:textId="77777777" w:rsidR="000B6AEC" w:rsidRDefault="000B6AEC" w:rsidP="008F70BD">
            <w:pPr>
              <w:rPr>
                <w:rStyle w:val="CommentReference"/>
              </w:rPr>
            </w:pPr>
            <w:r>
              <w:rPr>
                <w:rStyle w:val="CommentReference"/>
              </w:rPr>
              <w:t>1</w:t>
            </w:r>
          </w:p>
        </w:tc>
        <w:tc>
          <w:tcPr>
            <w:tcW w:w="1765" w:type="dxa"/>
          </w:tcPr>
          <w:p w14:paraId="6A2DFE62" w14:textId="591115B3" w:rsidR="000B6AEC" w:rsidRDefault="000B6AEC" w:rsidP="008F70BD">
            <w:pPr>
              <w:rPr>
                <w:rStyle w:val="CommentReference"/>
              </w:rPr>
            </w:pPr>
            <w:r>
              <w:rPr>
                <w:rStyle w:val="CommentReference"/>
              </w:rPr>
              <w:t>96</w:t>
            </w:r>
          </w:p>
        </w:tc>
        <w:tc>
          <w:tcPr>
            <w:tcW w:w="1765" w:type="dxa"/>
          </w:tcPr>
          <w:p w14:paraId="0184E04E" w14:textId="77777777" w:rsidR="000B6AEC" w:rsidRDefault="000B6AEC" w:rsidP="008F70BD">
            <w:pPr>
              <w:rPr>
                <w:rStyle w:val="CommentReference"/>
              </w:rPr>
            </w:pPr>
            <w:r>
              <w:rPr>
                <w:rStyle w:val="CommentReference"/>
              </w:rPr>
              <w:t>1</w:t>
            </w:r>
          </w:p>
        </w:tc>
        <w:tc>
          <w:tcPr>
            <w:tcW w:w="1421" w:type="dxa"/>
          </w:tcPr>
          <w:p w14:paraId="619DB69F" w14:textId="77777777" w:rsidR="000B6AEC" w:rsidRPr="000B6AEC" w:rsidRDefault="000B6AEC" w:rsidP="008F70BD">
            <w:pPr>
              <w:rPr>
                <w:rStyle w:val="CommentReference"/>
              </w:rPr>
            </w:pPr>
            <w:r w:rsidRPr="000B6AEC">
              <w:rPr>
                <w:rStyle w:val="CommentReference"/>
              </w:rPr>
              <w:t>1</w:t>
            </w:r>
          </w:p>
        </w:tc>
        <w:tc>
          <w:tcPr>
            <w:tcW w:w="1455" w:type="dxa"/>
          </w:tcPr>
          <w:p w14:paraId="7A73EAFE" w14:textId="21C045ED" w:rsidR="000B6AEC" w:rsidRP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45C5B742" w14:textId="77777777" w:rsidTr="008F70BD">
        <w:tc>
          <w:tcPr>
            <w:tcW w:w="1254" w:type="dxa"/>
          </w:tcPr>
          <w:p w14:paraId="60ED3756" w14:textId="77777777" w:rsidR="000B6AEC" w:rsidRDefault="000B6AEC" w:rsidP="008F70BD">
            <w:pPr>
              <w:rPr>
                <w:rStyle w:val="CommentReference"/>
              </w:rPr>
            </w:pPr>
            <w:r>
              <w:rPr>
                <w:rStyle w:val="CommentReference"/>
              </w:rPr>
              <w:t>1</w:t>
            </w:r>
          </w:p>
        </w:tc>
        <w:tc>
          <w:tcPr>
            <w:tcW w:w="1702" w:type="dxa"/>
          </w:tcPr>
          <w:p w14:paraId="0770D395" w14:textId="77777777" w:rsidR="000B6AEC" w:rsidRDefault="000B6AEC" w:rsidP="008F70BD">
            <w:pPr>
              <w:rPr>
                <w:rStyle w:val="CommentReference"/>
              </w:rPr>
            </w:pPr>
            <w:r>
              <w:rPr>
                <w:rStyle w:val="CommentReference"/>
              </w:rPr>
              <w:t>1</w:t>
            </w:r>
          </w:p>
        </w:tc>
        <w:tc>
          <w:tcPr>
            <w:tcW w:w="1765" w:type="dxa"/>
          </w:tcPr>
          <w:p w14:paraId="0E71BFD7" w14:textId="17813BCD" w:rsidR="000B6AEC" w:rsidRDefault="000B6AEC" w:rsidP="008F70BD">
            <w:pPr>
              <w:rPr>
                <w:rStyle w:val="CommentReference"/>
              </w:rPr>
            </w:pPr>
            <w:r>
              <w:rPr>
                <w:rStyle w:val="CommentReference"/>
              </w:rPr>
              <w:t>96</w:t>
            </w:r>
          </w:p>
        </w:tc>
        <w:tc>
          <w:tcPr>
            <w:tcW w:w="1765" w:type="dxa"/>
          </w:tcPr>
          <w:p w14:paraId="3CD9643C" w14:textId="77777777" w:rsidR="000B6AEC" w:rsidRDefault="000B6AEC" w:rsidP="008F70BD">
            <w:pPr>
              <w:rPr>
                <w:rStyle w:val="CommentReference"/>
              </w:rPr>
            </w:pPr>
            <w:r>
              <w:rPr>
                <w:rStyle w:val="CommentReference"/>
              </w:rPr>
              <w:t>2</w:t>
            </w:r>
          </w:p>
        </w:tc>
        <w:tc>
          <w:tcPr>
            <w:tcW w:w="1421" w:type="dxa"/>
          </w:tcPr>
          <w:p w14:paraId="7AE7366C" w14:textId="77777777" w:rsidR="000B6AEC" w:rsidRDefault="000B6AEC" w:rsidP="008F70BD">
            <w:pPr>
              <w:rPr>
                <w:rStyle w:val="CommentReference"/>
              </w:rPr>
            </w:pPr>
            <w:r>
              <w:rPr>
                <w:rStyle w:val="CommentReference"/>
              </w:rPr>
              <w:t>1</w:t>
            </w:r>
          </w:p>
        </w:tc>
        <w:tc>
          <w:tcPr>
            <w:tcW w:w="1455" w:type="dxa"/>
          </w:tcPr>
          <w:p w14:paraId="131FCB44" w14:textId="62A3AFC3"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19EAC9A6" w14:textId="77777777" w:rsidTr="008F70BD">
        <w:tc>
          <w:tcPr>
            <w:tcW w:w="1254" w:type="dxa"/>
          </w:tcPr>
          <w:p w14:paraId="4D144AB9" w14:textId="77777777" w:rsidR="000B6AEC" w:rsidRDefault="000B6AEC" w:rsidP="008F70BD">
            <w:pPr>
              <w:rPr>
                <w:rStyle w:val="CommentReference"/>
              </w:rPr>
            </w:pPr>
            <w:r>
              <w:rPr>
                <w:rStyle w:val="CommentReference"/>
              </w:rPr>
              <w:t>2</w:t>
            </w:r>
          </w:p>
        </w:tc>
        <w:tc>
          <w:tcPr>
            <w:tcW w:w="1702" w:type="dxa"/>
          </w:tcPr>
          <w:p w14:paraId="1E837CB1" w14:textId="77777777" w:rsidR="000B6AEC" w:rsidRDefault="000B6AEC" w:rsidP="008F70BD">
            <w:pPr>
              <w:rPr>
                <w:rStyle w:val="CommentReference"/>
              </w:rPr>
            </w:pPr>
            <w:r>
              <w:rPr>
                <w:rStyle w:val="CommentReference"/>
              </w:rPr>
              <w:t>1</w:t>
            </w:r>
          </w:p>
        </w:tc>
        <w:tc>
          <w:tcPr>
            <w:tcW w:w="1765" w:type="dxa"/>
          </w:tcPr>
          <w:p w14:paraId="355351D7" w14:textId="50777013" w:rsidR="000B6AEC" w:rsidRDefault="000B6AEC" w:rsidP="008F70BD">
            <w:pPr>
              <w:rPr>
                <w:rStyle w:val="CommentReference"/>
              </w:rPr>
            </w:pPr>
            <w:r>
              <w:rPr>
                <w:rStyle w:val="CommentReference"/>
              </w:rPr>
              <w:t>96</w:t>
            </w:r>
          </w:p>
        </w:tc>
        <w:tc>
          <w:tcPr>
            <w:tcW w:w="1765" w:type="dxa"/>
          </w:tcPr>
          <w:p w14:paraId="58778024" w14:textId="77777777" w:rsidR="000B6AEC" w:rsidRDefault="000B6AEC" w:rsidP="008F70BD">
            <w:pPr>
              <w:rPr>
                <w:rStyle w:val="CommentReference"/>
              </w:rPr>
            </w:pPr>
            <w:r>
              <w:rPr>
                <w:rStyle w:val="CommentReference"/>
              </w:rPr>
              <w:t>1</w:t>
            </w:r>
          </w:p>
        </w:tc>
        <w:tc>
          <w:tcPr>
            <w:tcW w:w="1421" w:type="dxa"/>
          </w:tcPr>
          <w:p w14:paraId="7B7BD983" w14:textId="77777777" w:rsidR="000B6AEC" w:rsidRDefault="000B6AEC" w:rsidP="008F70BD">
            <w:pPr>
              <w:rPr>
                <w:rStyle w:val="CommentReference"/>
              </w:rPr>
            </w:pPr>
            <w:r>
              <w:rPr>
                <w:rStyle w:val="CommentReference"/>
              </w:rPr>
              <w:t>2</w:t>
            </w:r>
          </w:p>
        </w:tc>
        <w:tc>
          <w:tcPr>
            <w:tcW w:w="1455" w:type="dxa"/>
          </w:tcPr>
          <w:p w14:paraId="59548122" w14:textId="35F9FBBF"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2F1B4F1E" w14:textId="77777777" w:rsidTr="008F70BD">
        <w:tc>
          <w:tcPr>
            <w:tcW w:w="1254" w:type="dxa"/>
          </w:tcPr>
          <w:p w14:paraId="5F46A60B" w14:textId="77777777" w:rsidR="000B6AEC" w:rsidRDefault="000B6AEC" w:rsidP="008F70BD">
            <w:pPr>
              <w:rPr>
                <w:rStyle w:val="CommentReference"/>
              </w:rPr>
            </w:pPr>
            <w:r>
              <w:rPr>
                <w:rStyle w:val="CommentReference"/>
              </w:rPr>
              <w:t>3</w:t>
            </w:r>
          </w:p>
        </w:tc>
        <w:tc>
          <w:tcPr>
            <w:tcW w:w="1702" w:type="dxa"/>
          </w:tcPr>
          <w:p w14:paraId="345CCB70" w14:textId="77777777" w:rsidR="000B6AEC" w:rsidRDefault="000B6AEC" w:rsidP="008F70BD">
            <w:pPr>
              <w:rPr>
                <w:rStyle w:val="CommentReference"/>
              </w:rPr>
            </w:pPr>
            <w:r>
              <w:rPr>
                <w:rStyle w:val="CommentReference"/>
              </w:rPr>
              <w:t>1</w:t>
            </w:r>
          </w:p>
        </w:tc>
        <w:tc>
          <w:tcPr>
            <w:tcW w:w="1765" w:type="dxa"/>
          </w:tcPr>
          <w:p w14:paraId="66F5608D" w14:textId="30BFB930" w:rsidR="000B6AEC" w:rsidRDefault="000B6AEC" w:rsidP="008F70BD">
            <w:pPr>
              <w:rPr>
                <w:rStyle w:val="CommentReference"/>
              </w:rPr>
            </w:pPr>
            <w:r>
              <w:rPr>
                <w:rStyle w:val="CommentReference"/>
              </w:rPr>
              <w:t>96</w:t>
            </w:r>
          </w:p>
        </w:tc>
        <w:tc>
          <w:tcPr>
            <w:tcW w:w="1765" w:type="dxa"/>
          </w:tcPr>
          <w:p w14:paraId="6E85EB65" w14:textId="77777777" w:rsidR="000B6AEC" w:rsidRDefault="000B6AEC" w:rsidP="008F70BD">
            <w:pPr>
              <w:rPr>
                <w:rStyle w:val="CommentReference"/>
              </w:rPr>
            </w:pPr>
            <w:r>
              <w:rPr>
                <w:rStyle w:val="CommentReference"/>
              </w:rPr>
              <w:t>2</w:t>
            </w:r>
          </w:p>
        </w:tc>
        <w:tc>
          <w:tcPr>
            <w:tcW w:w="1421" w:type="dxa"/>
          </w:tcPr>
          <w:p w14:paraId="22A46A4B" w14:textId="77777777" w:rsidR="000B6AEC" w:rsidRDefault="000B6AEC" w:rsidP="008F70BD">
            <w:pPr>
              <w:rPr>
                <w:rStyle w:val="CommentReference"/>
              </w:rPr>
            </w:pPr>
            <w:r>
              <w:rPr>
                <w:rStyle w:val="CommentReference"/>
              </w:rPr>
              <w:t>2</w:t>
            </w:r>
          </w:p>
        </w:tc>
        <w:tc>
          <w:tcPr>
            <w:tcW w:w="1455" w:type="dxa"/>
          </w:tcPr>
          <w:p w14:paraId="188E889B" w14:textId="277F6D59"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23B41FBD" w14:textId="77777777" w:rsidTr="008F70BD">
        <w:tc>
          <w:tcPr>
            <w:tcW w:w="1254" w:type="dxa"/>
          </w:tcPr>
          <w:p w14:paraId="45B6FD34" w14:textId="77777777" w:rsidR="000B6AEC" w:rsidRDefault="000B6AEC" w:rsidP="008F70BD">
            <w:pPr>
              <w:rPr>
                <w:rStyle w:val="CommentReference"/>
              </w:rPr>
            </w:pPr>
            <w:r>
              <w:rPr>
                <w:rStyle w:val="CommentReference"/>
              </w:rPr>
              <w:t>4</w:t>
            </w:r>
          </w:p>
        </w:tc>
        <w:tc>
          <w:tcPr>
            <w:tcW w:w="1702" w:type="dxa"/>
          </w:tcPr>
          <w:p w14:paraId="181C7C6D" w14:textId="77777777" w:rsidR="000B6AEC" w:rsidRDefault="000B6AEC" w:rsidP="008F70BD">
            <w:pPr>
              <w:rPr>
                <w:rStyle w:val="CommentReference"/>
              </w:rPr>
            </w:pPr>
            <w:r>
              <w:rPr>
                <w:rStyle w:val="CommentReference"/>
              </w:rPr>
              <w:t>1</w:t>
            </w:r>
          </w:p>
        </w:tc>
        <w:tc>
          <w:tcPr>
            <w:tcW w:w="1765" w:type="dxa"/>
          </w:tcPr>
          <w:p w14:paraId="17DE0E7C" w14:textId="40D47B5C" w:rsidR="000B6AEC" w:rsidRDefault="000B6AEC" w:rsidP="008F70BD">
            <w:pPr>
              <w:rPr>
                <w:rStyle w:val="CommentReference"/>
              </w:rPr>
            </w:pPr>
            <w:r>
              <w:rPr>
                <w:rStyle w:val="CommentReference"/>
              </w:rPr>
              <w:t>96</w:t>
            </w:r>
          </w:p>
        </w:tc>
        <w:tc>
          <w:tcPr>
            <w:tcW w:w="1765" w:type="dxa"/>
          </w:tcPr>
          <w:p w14:paraId="3CDE56F5" w14:textId="77777777" w:rsidR="000B6AEC" w:rsidRDefault="000B6AEC" w:rsidP="008F70BD">
            <w:pPr>
              <w:rPr>
                <w:rStyle w:val="CommentReference"/>
              </w:rPr>
            </w:pPr>
            <w:r>
              <w:rPr>
                <w:rStyle w:val="CommentReference"/>
              </w:rPr>
              <w:t>1</w:t>
            </w:r>
          </w:p>
        </w:tc>
        <w:tc>
          <w:tcPr>
            <w:tcW w:w="1421" w:type="dxa"/>
          </w:tcPr>
          <w:p w14:paraId="38BAB96A" w14:textId="77777777" w:rsidR="000B6AEC" w:rsidRDefault="000B6AEC" w:rsidP="008F70BD">
            <w:pPr>
              <w:rPr>
                <w:rStyle w:val="CommentReference"/>
              </w:rPr>
            </w:pPr>
            <w:r>
              <w:rPr>
                <w:rStyle w:val="CommentReference"/>
              </w:rPr>
              <w:t>4</w:t>
            </w:r>
          </w:p>
        </w:tc>
        <w:tc>
          <w:tcPr>
            <w:tcW w:w="1455" w:type="dxa"/>
          </w:tcPr>
          <w:p w14:paraId="6E67EB20" w14:textId="00C01B47"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54F3E455" w14:textId="77777777" w:rsidTr="008F70BD">
        <w:tc>
          <w:tcPr>
            <w:tcW w:w="1254" w:type="dxa"/>
          </w:tcPr>
          <w:p w14:paraId="50326BE7" w14:textId="77777777" w:rsidR="000B6AEC" w:rsidRDefault="000B6AEC" w:rsidP="008F70BD">
            <w:pPr>
              <w:rPr>
                <w:rStyle w:val="CommentReference"/>
              </w:rPr>
            </w:pPr>
            <w:r>
              <w:rPr>
                <w:rStyle w:val="CommentReference"/>
              </w:rPr>
              <w:t>5</w:t>
            </w:r>
          </w:p>
        </w:tc>
        <w:tc>
          <w:tcPr>
            <w:tcW w:w="1702" w:type="dxa"/>
          </w:tcPr>
          <w:p w14:paraId="39625961" w14:textId="77777777" w:rsidR="000B6AEC" w:rsidRDefault="000B6AEC" w:rsidP="008F70BD">
            <w:pPr>
              <w:rPr>
                <w:rStyle w:val="CommentReference"/>
              </w:rPr>
            </w:pPr>
            <w:r>
              <w:rPr>
                <w:rStyle w:val="CommentReference"/>
              </w:rPr>
              <w:t>1</w:t>
            </w:r>
          </w:p>
        </w:tc>
        <w:tc>
          <w:tcPr>
            <w:tcW w:w="1765" w:type="dxa"/>
          </w:tcPr>
          <w:p w14:paraId="0D0BBDA0" w14:textId="6F832993" w:rsidR="000B6AEC" w:rsidRDefault="000B6AEC" w:rsidP="008F70BD">
            <w:pPr>
              <w:rPr>
                <w:rStyle w:val="CommentReference"/>
              </w:rPr>
            </w:pPr>
            <w:r>
              <w:rPr>
                <w:rStyle w:val="CommentReference"/>
              </w:rPr>
              <w:t>96</w:t>
            </w:r>
          </w:p>
        </w:tc>
        <w:tc>
          <w:tcPr>
            <w:tcW w:w="1765" w:type="dxa"/>
          </w:tcPr>
          <w:p w14:paraId="16765F5F" w14:textId="77777777" w:rsidR="000B6AEC" w:rsidRDefault="000B6AEC" w:rsidP="008F70BD">
            <w:pPr>
              <w:rPr>
                <w:rStyle w:val="CommentReference"/>
              </w:rPr>
            </w:pPr>
            <w:r>
              <w:rPr>
                <w:rStyle w:val="CommentReference"/>
              </w:rPr>
              <w:t>2</w:t>
            </w:r>
          </w:p>
        </w:tc>
        <w:tc>
          <w:tcPr>
            <w:tcW w:w="1421" w:type="dxa"/>
          </w:tcPr>
          <w:p w14:paraId="5635747C" w14:textId="77777777" w:rsidR="000B6AEC" w:rsidRDefault="000B6AEC" w:rsidP="008F70BD">
            <w:pPr>
              <w:rPr>
                <w:rStyle w:val="CommentReference"/>
              </w:rPr>
            </w:pPr>
            <w:r>
              <w:rPr>
                <w:rStyle w:val="CommentReference"/>
              </w:rPr>
              <w:t>4</w:t>
            </w:r>
          </w:p>
        </w:tc>
        <w:tc>
          <w:tcPr>
            <w:tcW w:w="1455" w:type="dxa"/>
          </w:tcPr>
          <w:p w14:paraId="5BC2A2FE" w14:textId="05A08050"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4191F57B" w14:textId="77777777" w:rsidTr="008F70BD">
        <w:tc>
          <w:tcPr>
            <w:tcW w:w="1254" w:type="dxa"/>
          </w:tcPr>
          <w:p w14:paraId="2B8B6699" w14:textId="77777777" w:rsidR="000B6AEC" w:rsidRDefault="000B6AEC" w:rsidP="008F70BD">
            <w:pPr>
              <w:rPr>
                <w:rStyle w:val="CommentReference"/>
              </w:rPr>
            </w:pPr>
            <w:r>
              <w:rPr>
                <w:rStyle w:val="CommentReference"/>
              </w:rPr>
              <w:t>6</w:t>
            </w:r>
          </w:p>
        </w:tc>
        <w:tc>
          <w:tcPr>
            <w:tcW w:w="1702" w:type="dxa"/>
          </w:tcPr>
          <w:p w14:paraId="1DEBCDA2" w14:textId="77777777" w:rsidR="000B6AEC" w:rsidRDefault="000B6AEC" w:rsidP="008F70BD">
            <w:pPr>
              <w:rPr>
                <w:rStyle w:val="CommentReference"/>
              </w:rPr>
            </w:pPr>
            <w:r>
              <w:rPr>
                <w:rStyle w:val="CommentReference"/>
              </w:rPr>
              <w:t>1</w:t>
            </w:r>
          </w:p>
        </w:tc>
        <w:tc>
          <w:tcPr>
            <w:tcW w:w="1765" w:type="dxa"/>
          </w:tcPr>
          <w:p w14:paraId="7A3C6F5A" w14:textId="2173074D" w:rsidR="000B6AEC" w:rsidRDefault="000B6AEC" w:rsidP="008F70BD">
            <w:pPr>
              <w:rPr>
                <w:rStyle w:val="CommentReference"/>
              </w:rPr>
            </w:pPr>
            <w:r>
              <w:rPr>
                <w:rStyle w:val="CommentReference"/>
              </w:rPr>
              <w:t>96</w:t>
            </w:r>
          </w:p>
        </w:tc>
        <w:tc>
          <w:tcPr>
            <w:tcW w:w="1765" w:type="dxa"/>
          </w:tcPr>
          <w:p w14:paraId="7B88D60A" w14:textId="77777777" w:rsidR="000B6AEC" w:rsidRDefault="000B6AEC" w:rsidP="008F70BD">
            <w:pPr>
              <w:rPr>
                <w:rStyle w:val="CommentReference"/>
              </w:rPr>
            </w:pPr>
            <w:r>
              <w:rPr>
                <w:rStyle w:val="CommentReference"/>
              </w:rPr>
              <w:t>1</w:t>
            </w:r>
          </w:p>
        </w:tc>
        <w:tc>
          <w:tcPr>
            <w:tcW w:w="1421" w:type="dxa"/>
          </w:tcPr>
          <w:p w14:paraId="4B8831B2" w14:textId="77777777" w:rsidR="000B6AEC" w:rsidRDefault="000B6AEC" w:rsidP="008F70BD">
            <w:pPr>
              <w:rPr>
                <w:rStyle w:val="CommentReference"/>
              </w:rPr>
            </w:pPr>
            <w:r>
              <w:rPr>
                <w:rStyle w:val="CommentReference"/>
              </w:rPr>
              <w:t>8</w:t>
            </w:r>
          </w:p>
        </w:tc>
        <w:tc>
          <w:tcPr>
            <w:tcW w:w="1455" w:type="dxa"/>
          </w:tcPr>
          <w:p w14:paraId="42E76171" w14:textId="16FD88C2"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0A5316F4" w14:textId="77777777" w:rsidTr="008F70BD">
        <w:tc>
          <w:tcPr>
            <w:tcW w:w="1254" w:type="dxa"/>
          </w:tcPr>
          <w:p w14:paraId="178349D3" w14:textId="77777777" w:rsidR="000B6AEC" w:rsidRDefault="000B6AEC" w:rsidP="008F70BD">
            <w:pPr>
              <w:rPr>
                <w:rStyle w:val="CommentReference"/>
              </w:rPr>
            </w:pPr>
            <w:r>
              <w:rPr>
                <w:rStyle w:val="CommentReference"/>
              </w:rPr>
              <w:t>7</w:t>
            </w:r>
          </w:p>
        </w:tc>
        <w:tc>
          <w:tcPr>
            <w:tcW w:w="1702" w:type="dxa"/>
          </w:tcPr>
          <w:p w14:paraId="22B3EAD6" w14:textId="77777777" w:rsidR="000B6AEC" w:rsidRDefault="000B6AEC" w:rsidP="008F70BD">
            <w:pPr>
              <w:rPr>
                <w:rStyle w:val="CommentReference"/>
              </w:rPr>
            </w:pPr>
            <w:r>
              <w:rPr>
                <w:rStyle w:val="CommentReference"/>
              </w:rPr>
              <w:t>1</w:t>
            </w:r>
          </w:p>
        </w:tc>
        <w:tc>
          <w:tcPr>
            <w:tcW w:w="1765" w:type="dxa"/>
          </w:tcPr>
          <w:p w14:paraId="6B44DCA5" w14:textId="75D7458A" w:rsidR="000B6AEC" w:rsidRDefault="000B6AEC" w:rsidP="008F70BD">
            <w:pPr>
              <w:rPr>
                <w:rStyle w:val="CommentReference"/>
              </w:rPr>
            </w:pPr>
            <w:r>
              <w:rPr>
                <w:rStyle w:val="CommentReference"/>
              </w:rPr>
              <w:t>96</w:t>
            </w:r>
          </w:p>
        </w:tc>
        <w:tc>
          <w:tcPr>
            <w:tcW w:w="1765" w:type="dxa"/>
          </w:tcPr>
          <w:p w14:paraId="4BD19C07" w14:textId="77777777" w:rsidR="000B6AEC" w:rsidRDefault="000B6AEC" w:rsidP="008F70BD">
            <w:pPr>
              <w:rPr>
                <w:rStyle w:val="CommentReference"/>
              </w:rPr>
            </w:pPr>
            <w:r>
              <w:rPr>
                <w:rStyle w:val="CommentReference"/>
              </w:rPr>
              <w:t>2</w:t>
            </w:r>
          </w:p>
        </w:tc>
        <w:tc>
          <w:tcPr>
            <w:tcW w:w="1421" w:type="dxa"/>
          </w:tcPr>
          <w:p w14:paraId="435B9C93" w14:textId="77777777" w:rsidR="000B6AEC" w:rsidRDefault="000B6AEC" w:rsidP="008F70BD">
            <w:pPr>
              <w:rPr>
                <w:rStyle w:val="CommentReference"/>
              </w:rPr>
            </w:pPr>
            <w:r>
              <w:rPr>
                <w:rStyle w:val="CommentReference"/>
              </w:rPr>
              <w:t>8</w:t>
            </w:r>
          </w:p>
        </w:tc>
        <w:tc>
          <w:tcPr>
            <w:tcW w:w="1455" w:type="dxa"/>
          </w:tcPr>
          <w:p w14:paraId="2C9279B0" w14:textId="044109D3" w:rsidR="000B6AEC" w:rsidRDefault="000B6AEC" w:rsidP="008F70BD">
            <w:pPr>
              <w:rPr>
                <w:rStyle w:val="CommentReference"/>
              </w:rPr>
            </w:pPr>
            <w:r w:rsidRPr="000B6AEC">
              <w:rPr>
                <w:rStyle w:val="CommentReference"/>
              </w:rPr>
              <w:t xml:space="preserve">See </w:t>
            </w:r>
            <w:r w:rsidRPr="000B6AEC">
              <w:rPr>
                <w:rStyle w:val="CommentReference"/>
              </w:rPr>
              <w:fldChar w:fldCharType="begin"/>
            </w:r>
            <w:r w:rsidRPr="000B6AEC">
              <w:rPr>
                <w:rStyle w:val="CommentReference"/>
              </w:rPr>
              <w:instrText xml:space="preserve"> REF _Ref23365886 \h </w:instrText>
            </w:r>
            <w:r>
              <w:rPr>
                <w:rStyle w:val="CommentReference"/>
              </w:rPr>
              <w:instrText xml:space="preserve"> \* MERGEFORMAT </w:instrText>
            </w:r>
            <w:r w:rsidRPr="000B6AEC">
              <w:rPr>
                <w:rStyle w:val="CommentReference"/>
              </w:rPr>
            </w:r>
            <w:r w:rsidRPr="000B6AEC">
              <w:rPr>
                <w:rStyle w:val="CommentReference"/>
              </w:rPr>
              <w:fldChar w:fldCharType="separate"/>
            </w:r>
            <w:r w:rsidR="003E2CE3" w:rsidRPr="003E2CE3">
              <w:rPr>
                <w:sz w:val="18"/>
                <w:szCs w:val="18"/>
              </w:rPr>
              <w:t xml:space="preserve">Table </w:t>
            </w:r>
            <w:r w:rsidR="003E2CE3" w:rsidRPr="003E2CE3">
              <w:rPr>
                <w:noProof/>
                <w:sz w:val="18"/>
                <w:szCs w:val="18"/>
              </w:rPr>
              <w:t>1</w:t>
            </w:r>
            <w:r w:rsidRPr="000B6AEC">
              <w:rPr>
                <w:rStyle w:val="CommentReference"/>
              </w:rPr>
              <w:fldChar w:fldCharType="end"/>
            </w:r>
          </w:p>
        </w:tc>
      </w:tr>
      <w:tr w:rsidR="000B6AEC" w14:paraId="4F91FD02" w14:textId="77777777" w:rsidTr="008F70BD">
        <w:tc>
          <w:tcPr>
            <w:tcW w:w="1254" w:type="dxa"/>
          </w:tcPr>
          <w:p w14:paraId="30A44317" w14:textId="77777777" w:rsidR="000B6AEC" w:rsidRDefault="000B6AEC" w:rsidP="008F70BD">
            <w:pPr>
              <w:rPr>
                <w:rStyle w:val="CommentReference"/>
              </w:rPr>
            </w:pPr>
            <w:r>
              <w:rPr>
                <w:rStyle w:val="CommentReference"/>
              </w:rPr>
              <w:t>8-15</w:t>
            </w:r>
          </w:p>
        </w:tc>
        <w:tc>
          <w:tcPr>
            <w:tcW w:w="8108" w:type="dxa"/>
            <w:gridSpan w:val="5"/>
          </w:tcPr>
          <w:p w14:paraId="28AEA8E4" w14:textId="77777777" w:rsidR="000B6AEC" w:rsidRDefault="000B6AEC" w:rsidP="008F70BD">
            <w:pPr>
              <w:rPr>
                <w:rStyle w:val="CommentReference"/>
              </w:rPr>
            </w:pPr>
            <w:r>
              <w:rPr>
                <w:rStyle w:val="CommentReference"/>
              </w:rPr>
              <w:t>Reserved</w:t>
            </w:r>
          </w:p>
        </w:tc>
      </w:tr>
    </w:tbl>
    <w:p w14:paraId="01DBB337" w14:textId="77777777" w:rsidR="000B6AEC" w:rsidRPr="00CA42EF" w:rsidRDefault="000B6AEC" w:rsidP="00CA42EF">
      <w:pPr>
        <w:rPr>
          <w:rStyle w:val="CommentReference"/>
        </w:rPr>
      </w:pPr>
    </w:p>
    <w:p w14:paraId="5959525A" w14:textId="499E31E0" w:rsidR="00050679" w:rsidRDefault="00050679" w:rsidP="00050679">
      <w:pPr>
        <w:pStyle w:val="Heading2"/>
      </w:pPr>
      <w:r>
        <w:t>2</w:t>
      </w:r>
      <w:r w:rsidRPr="000B326B">
        <w:t>.</w:t>
      </w:r>
      <w:r w:rsidR="00A1732D">
        <w:t>3</w:t>
      </w:r>
      <w:r w:rsidRPr="000B326B">
        <w:tab/>
      </w:r>
      <w:r>
        <w:t>CSI-RS in DRS</w:t>
      </w:r>
    </w:p>
    <w:p w14:paraId="2B7ACA89" w14:textId="7263F745" w:rsidR="00050679" w:rsidRDefault="00290CE1" w:rsidP="00D30AD4">
      <w:r>
        <w:t xml:space="preserve">P-CSI-RS and A-CSI-RS are reasonable candidates for multiplexing CSI-RS in DRS. </w:t>
      </w:r>
      <w:r w:rsidR="00193EE9">
        <w:t xml:space="preserve">To the extent to which the SP-CSI-RS trigger is outside DRS (and this less likely to impact DRS latency), it can be considered equivalent to P-CSI-RS in this paragraph. </w:t>
      </w:r>
    </w:p>
    <w:p w14:paraId="0012084F" w14:textId="4E104606" w:rsidR="00193EE9" w:rsidRDefault="00193EE9" w:rsidP="00D30AD4">
      <w:r>
        <w:t>A-CSI-RS requires a Format 0_1 trigger, which could fit in DRS, at the expense of some impact on the capacity of common (S-RNTI, P-RNTI) PDSCH allocation for RMSI and Paging, and is also subject to CSI reporting requirements soon after DRS.</w:t>
      </w:r>
    </w:p>
    <w:p w14:paraId="05643472" w14:textId="0AA70676" w:rsidR="00193EE9" w:rsidRDefault="00193EE9" w:rsidP="00D30AD4">
      <w:r>
        <w:t>Up to 64 P-CSI-RS can be configured at DRS periodicity, at fixed offsets in the SSB candidate slots. Since there are up to eight such SSB candidates, there is no spec restriction for broadcasting P-CSI-RS. In Rel-15, RMSI does not rate match around P-CSI-RS, likely because there is sufficient flexibility to avoid overlap between CSI-RS and RMSI. In light of the tight timeline remaining for Rel-16, we propose that the restriction be maintained for NR-U, and possibly revisited in future optimizations.</w:t>
      </w:r>
    </w:p>
    <w:p w14:paraId="44AF8C86" w14:textId="355B72A2" w:rsidR="00193EE9" w:rsidRDefault="00193EE9" w:rsidP="00D30AD4">
      <w:pPr>
        <w:pStyle w:val="ListParagraph"/>
        <w:numPr>
          <w:ilvl w:val="0"/>
          <w:numId w:val="79"/>
        </w:numPr>
      </w:pPr>
      <w:r>
        <w:t>FDM: possible with SSB and – if PDSCH (RMSI, Paging) allocation does not exceed 24 PRBs – RMSI and Paging as well</w:t>
      </w:r>
    </w:p>
    <w:p w14:paraId="10497B1C" w14:textId="43190121" w:rsidR="00193EE9" w:rsidRDefault="00193EE9" w:rsidP="00D30AD4">
      <w:pPr>
        <w:pStyle w:val="ListParagraph"/>
        <w:numPr>
          <w:ilvl w:val="0"/>
          <w:numId w:val="79"/>
        </w:numPr>
      </w:pPr>
      <w:r>
        <w:t>TDM: possible</w:t>
      </w:r>
      <w:r w:rsidR="00FD3856">
        <w:t>, at the expense of some reduction of available PDSCH capacity in the SSB slot.</w:t>
      </w:r>
    </w:p>
    <w:p w14:paraId="06F0A76C" w14:textId="1F96C3F7" w:rsidR="00A1732D" w:rsidRDefault="007F3D5A" w:rsidP="00A1732D">
      <w:pPr>
        <w:rPr>
          <w:b/>
        </w:rPr>
      </w:pPr>
      <w:bookmarkStart w:id="14" w:name="DRS_10_lbl"/>
      <w:bookmarkStart w:id="15" w:name="DRS_10"/>
      <w:r>
        <w:rPr>
          <w:b/>
        </w:rPr>
        <w:t>Proposal</w:t>
      </w:r>
      <w:r w:rsidRPr="00165BF6">
        <w:rPr>
          <w:b/>
        </w:rPr>
        <w:t xml:space="preserve"> </w:t>
      </w:r>
      <w:r w:rsidRPr="00165BF6">
        <w:rPr>
          <w:b/>
        </w:rPr>
        <w:fldChar w:fldCharType="begin"/>
      </w:r>
      <w:r w:rsidRPr="00165BF6">
        <w:rPr>
          <w:b/>
        </w:rPr>
        <w:instrText xml:space="preserve"> seq prop </w:instrText>
      </w:r>
      <w:r w:rsidRPr="00165BF6">
        <w:rPr>
          <w:b/>
        </w:rPr>
        <w:fldChar w:fldCharType="separate"/>
      </w:r>
      <w:r w:rsidR="003E2CE3">
        <w:rPr>
          <w:b/>
          <w:noProof/>
        </w:rPr>
        <w:t>5</w:t>
      </w:r>
      <w:r w:rsidRPr="00165BF6">
        <w:rPr>
          <w:b/>
        </w:rPr>
        <w:fldChar w:fldCharType="end"/>
      </w:r>
      <w:bookmarkEnd w:id="14"/>
      <w:r w:rsidRPr="00165BF6">
        <w:rPr>
          <w:b/>
        </w:rPr>
        <w:t xml:space="preserve">. </w:t>
      </w:r>
      <w:r w:rsidR="00A1732D">
        <w:rPr>
          <w:b/>
        </w:rPr>
        <w:t>No further enhancement of common PDSCH rate matching around CSI-RS is needed in NR-U Rel-16. Further optimisations can be considered beyond Rel-16 NR-U</w:t>
      </w:r>
      <w:r w:rsidR="00A1732D" w:rsidDel="00A1732D">
        <w:rPr>
          <w:b/>
        </w:rPr>
        <w:t xml:space="preserve"> </w:t>
      </w:r>
    </w:p>
    <w:bookmarkEnd w:id="15"/>
    <w:p w14:paraId="7AA2ED6B" w14:textId="77777777" w:rsidR="00AE102E" w:rsidRDefault="00A17AC4" w:rsidP="007A7C16">
      <w:pPr>
        <w:pStyle w:val="Heading1"/>
        <w:numPr>
          <w:ilvl w:val="0"/>
          <w:numId w:val="3"/>
        </w:numPr>
      </w:pPr>
      <w:r w:rsidRPr="000B326B">
        <w:t>PRACH</w:t>
      </w:r>
    </w:p>
    <w:p w14:paraId="637177ED" w14:textId="77777777" w:rsidR="00C451B0" w:rsidRPr="00061A56" w:rsidRDefault="00C451B0">
      <w:r>
        <w:t>The following agreements were made in RAN1 AH1901 [6-7]</w:t>
      </w:r>
    </w:p>
    <w:p w14:paraId="1312B770" w14:textId="77777777" w:rsidR="00C451B0" w:rsidRDefault="00C451B0">
      <w:pPr>
        <w:rPr>
          <w:snapToGrid/>
          <w:kern w:val="0"/>
        </w:rPr>
      </w:pPr>
      <w:r>
        <w:rPr>
          <w:highlight w:val="green"/>
        </w:rPr>
        <w:t>Agreement:</w:t>
      </w:r>
      <w:r>
        <w:t xml:space="preserve"> </w:t>
      </w:r>
    </w:p>
    <w:p w14:paraId="5013EC39" w14:textId="77777777" w:rsidR="00C451B0" w:rsidRPr="00655103" w:rsidRDefault="00C451B0">
      <w:r w:rsidRPr="00655103">
        <w:t>Companies are encouraged to provide results comparing the different alternatives using the following simulation assumptions to select between alternative PRACH designs.</w:t>
      </w:r>
    </w:p>
    <w:p w14:paraId="275A2AD0" w14:textId="77777777" w:rsidR="00C451B0" w:rsidRPr="00D47FEF" w:rsidRDefault="00C451B0" w:rsidP="00440571">
      <w:pPr>
        <w:pStyle w:val="ListParagraph"/>
        <w:numPr>
          <w:ilvl w:val="0"/>
          <w:numId w:val="41"/>
        </w:numPr>
        <w:rPr>
          <w:b/>
          <w:bCs/>
          <w:u w:val="single"/>
        </w:rPr>
      </w:pPr>
      <w:r>
        <w:t>The Rel-15 PRACH design should be simulated as a baseline</w:t>
      </w:r>
    </w:p>
    <w:tbl>
      <w:tblPr>
        <w:tblW w:w="0" w:type="auto"/>
        <w:tblCellMar>
          <w:left w:w="0" w:type="dxa"/>
          <w:right w:w="0" w:type="dxa"/>
        </w:tblCellMar>
        <w:tblLook w:val="04A0" w:firstRow="1" w:lastRow="0" w:firstColumn="1" w:lastColumn="0" w:noHBand="0" w:noVBand="1"/>
      </w:tblPr>
      <w:tblGrid>
        <w:gridCol w:w="3039"/>
        <w:gridCol w:w="6313"/>
      </w:tblGrid>
      <w:tr w:rsidR="00C451B0" w14:paraId="2B982A1D" w14:textId="77777777" w:rsidTr="002F76D6">
        <w:tc>
          <w:tcPr>
            <w:tcW w:w="3039"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9293AD0" w14:textId="77777777" w:rsidR="00C451B0" w:rsidRDefault="00C451B0" w:rsidP="00440571">
            <w:r>
              <w:t>Property</w:t>
            </w:r>
          </w:p>
        </w:tc>
        <w:tc>
          <w:tcPr>
            <w:tcW w:w="6313"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DC221D1" w14:textId="77777777" w:rsidR="00C451B0" w:rsidRDefault="00C451B0">
            <w:r>
              <w:t>Value</w:t>
            </w:r>
          </w:p>
        </w:tc>
      </w:tr>
      <w:tr w:rsidR="00C451B0" w14:paraId="14E8CB1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794768D" w14:textId="77777777" w:rsidR="00C451B0" w:rsidRDefault="00C451B0">
            <w:r>
              <w:t>Carrier frequency</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94B4CB" w14:textId="77777777" w:rsidR="00C451B0" w:rsidRDefault="00C451B0">
            <w:r>
              <w:t>5 GHz</w:t>
            </w:r>
          </w:p>
        </w:tc>
      </w:tr>
      <w:tr w:rsidR="00C451B0" w14:paraId="1417C62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1C3975B" w14:textId="77777777" w:rsidR="00C451B0" w:rsidRDefault="00C451B0">
            <w:r>
              <w:t>Channel model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79256C7" w14:textId="77777777" w:rsidR="00C451B0" w:rsidRDefault="00C451B0">
            <w:r>
              <w:t>TDL-C</w:t>
            </w:r>
          </w:p>
        </w:tc>
      </w:tr>
      <w:tr w:rsidR="00C451B0" w14:paraId="4C7EFD0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F1A2A19" w14:textId="77777777" w:rsidR="00C451B0" w:rsidRDefault="00C451B0">
            <w:r>
              <w:t>Delay scaling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9CDF00D" w14:textId="77777777" w:rsidR="00C451B0" w:rsidRDefault="00C451B0">
            <w:r>
              <w:t>10ns, 100 ns</w:t>
            </w:r>
          </w:p>
        </w:tc>
      </w:tr>
      <w:tr w:rsidR="00C451B0" w14:paraId="08728BA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EBD3135" w14:textId="77777777" w:rsidR="00C451B0" w:rsidRDefault="00C451B0">
            <w:r>
              <w:t>Antenna configuration at BS</w:t>
            </w:r>
            <w:r>
              <w:rPr>
                <w:vertAlign w:val="superscript"/>
              </w:rPr>
              <w:t>(1)</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7B15A547" w14:textId="77777777" w:rsidR="00C451B0" w:rsidRDefault="00C451B0">
            <w:r>
              <w:t>(M,N,P) = (1,1,2) with omni-directional antenna element</w:t>
            </w:r>
          </w:p>
        </w:tc>
      </w:tr>
      <w:tr w:rsidR="00C451B0" w14:paraId="07480705"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D637CA0" w14:textId="77777777" w:rsidR="00C451B0" w:rsidRDefault="00C451B0">
            <w:r>
              <w:t>Antenna configuration at UE</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CB0D77F" w14:textId="77777777" w:rsidR="00C451B0" w:rsidRDefault="00C451B0">
            <w:r>
              <w:t>Single omni-directional antenna element</w:t>
            </w:r>
          </w:p>
        </w:tc>
      </w:tr>
      <w:tr w:rsidR="00C451B0" w14:paraId="2C3877BB"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420329" w14:textId="77777777" w:rsidR="00C451B0" w:rsidRDefault="00C451B0">
            <w:r>
              <w:t>Antenna port virtualization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C802C84" w14:textId="77777777" w:rsidR="00C451B0" w:rsidRDefault="00C451B0">
            <w:r>
              <w:t>No beamforming and no beam selection</w:t>
            </w:r>
          </w:p>
        </w:tc>
      </w:tr>
      <w:tr w:rsidR="00C451B0" w14:paraId="7570C18F"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D56081E" w14:textId="77777777" w:rsidR="00C451B0" w:rsidRDefault="00C451B0">
            <w:r>
              <w:lastRenderedPageBreak/>
              <w:t>Frequency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822FCE" w14:textId="77777777" w:rsidR="00C451B0" w:rsidRDefault="00C451B0">
            <w:r>
              <w:t>0.05ppm (fixed) at TRP, and 0.1 ppm (fixed) at UE</w:t>
            </w:r>
          </w:p>
        </w:tc>
      </w:tr>
      <w:tr w:rsidR="00C451B0" w14:paraId="7EDBF27A"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1BE6EFC" w14:textId="77777777" w:rsidR="00C451B0" w:rsidRDefault="00C451B0">
            <w:r>
              <w:t>UE speed</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1B4598C" w14:textId="77777777" w:rsidR="00C451B0" w:rsidRDefault="00C451B0">
            <w:r>
              <w:t>3 km/h</w:t>
            </w:r>
          </w:p>
        </w:tc>
      </w:tr>
      <w:tr w:rsidR="00C451B0" w14:paraId="5DDC610C"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F22002" w14:textId="77777777" w:rsidR="00C451B0" w:rsidRDefault="00C451B0">
            <w:r>
              <w:t>Initial timing offset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21C2E271" w14:textId="77777777" w:rsidR="00C451B0" w:rsidRDefault="00C451B0">
            <w:r>
              <w:t>Uniformly distributed in [0, 1.2 µs (corresponding to 300 m ISD)]</w:t>
            </w:r>
          </w:p>
          <w:p w14:paraId="4C75CA3D" w14:textId="77777777" w:rsidR="00C451B0" w:rsidRDefault="00C451B0">
            <w:r>
              <w:t>Optional: Uniformly distributed in [0, 2 µs (corresponding to 500 m ISD)]</w:t>
            </w:r>
          </w:p>
        </w:tc>
      </w:tr>
      <w:tr w:rsidR="00C451B0" w14:paraId="24A77E71"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A83EFDC" w14:textId="77777777" w:rsidR="00C451B0" w:rsidRDefault="00C451B0">
            <w:r>
              <w:t>PRACH format</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95B757" w14:textId="77777777" w:rsidR="00C451B0" w:rsidRDefault="00C451B0">
            <w:r>
              <w:t>A1 with other formats optional</w:t>
            </w:r>
          </w:p>
        </w:tc>
      </w:tr>
      <w:tr w:rsidR="00C451B0" w14:paraId="7F7AEA68"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48AA75DD" w14:textId="77777777" w:rsidR="00C451B0" w:rsidRDefault="00C451B0">
            <w:r>
              <w:t>Subcarrier spacing</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4E787DB2" w14:textId="77777777" w:rsidR="00C451B0" w:rsidRDefault="00C451B0">
            <w:r>
              <w:t>15/30 kHz.  (with other SCS optional)</w:t>
            </w:r>
          </w:p>
        </w:tc>
      </w:tr>
      <w:tr w:rsidR="00C451B0" w14:paraId="71C42312"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297F8255" w14:textId="77777777" w:rsidR="00C451B0" w:rsidRDefault="00C451B0">
            <w:r>
              <w:t xml:space="preserve">PRACH sequence and frequency resource allocation </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BB7B5BF" w14:textId="77777777" w:rsidR="00C451B0" w:rsidRPr="00655103" w:rsidRDefault="00C451B0">
            <w:r w:rsidRPr="00655103">
              <w:t>For evaluation purpose, the Rel-15 PRACH ZC sequence (with possible length change) should be simulated. Additional/new sequences can be simulated. Each company should provide details on the sequence (type and length) and the resource allocation (e.g., Alt1~Alt4 and detailed mapping).</w:t>
            </w:r>
          </w:p>
        </w:tc>
      </w:tr>
      <w:tr w:rsidR="00C451B0" w14:paraId="1733BFF4"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C825CB5" w14:textId="77777777" w:rsidR="00C451B0" w:rsidRDefault="00C451B0">
            <w:r>
              <w:t>Total number of preambles per cell</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2B4647" w14:textId="77777777" w:rsidR="00C451B0" w:rsidRPr="00655103" w:rsidRDefault="00C451B0">
            <w:r w:rsidRPr="00655103">
              <w:t>64, each company should provide details on how these 64 preambles are generated</w:t>
            </w:r>
          </w:p>
        </w:tc>
      </w:tr>
      <w:tr w:rsidR="00C451B0" w14:paraId="2829EEC6"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757A2EC" w14:textId="77777777" w:rsidR="00C451B0" w:rsidRDefault="00C451B0">
            <w:r>
              <w:t>Preamble detector</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12112E" w14:textId="77777777" w:rsidR="00C451B0" w:rsidRPr="00655103" w:rsidRDefault="00C451B0">
            <w:r w:rsidRPr="00655103">
              <w:t>Each company should provide details on used algorithm</w:t>
            </w:r>
          </w:p>
        </w:tc>
      </w:tr>
      <w:tr w:rsidR="00C451B0" w14:paraId="2E0D7613" w14:textId="77777777" w:rsidTr="002F76D6">
        <w:tc>
          <w:tcPr>
            <w:tcW w:w="3039"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BB9EC55" w14:textId="77777777" w:rsidR="00C451B0" w:rsidRDefault="00C451B0">
            <w:r>
              <w:t>Interference assumption</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6AC60E1" w14:textId="77777777" w:rsidR="00C451B0" w:rsidRPr="00655103" w:rsidRDefault="00C451B0">
            <w:r w:rsidRPr="00655103">
              <w:t xml:space="preserve">No interference. </w:t>
            </w:r>
            <w:r w:rsidRPr="00655103">
              <w:br/>
              <w:t>Optional: -3/0/3dB interference power compared with target PRACH</w:t>
            </w:r>
          </w:p>
        </w:tc>
      </w:tr>
      <w:tr w:rsidR="00C451B0" w14:paraId="100ADFA9"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57784AD" w14:textId="77777777" w:rsidR="00C451B0" w:rsidRDefault="00C451B0">
            <w:r>
              <w:t>Detection Criteria</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529CF84" w14:textId="77777777" w:rsidR="00C451B0" w:rsidRPr="00655103" w:rsidRDefault="00C451B0">
            <w:r w:rsidRPr="00655103">
              <w:t>1% maximum mis-detection probability(2)</w:t>
            </w:r>
          </w:p>
        </w:tc>
      </w:tr>
      <w:tr w:rsidR="00C451B0" w14:paraId="622C68F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C330EAB"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1DC67969" w14:textId="77777777" w:rsidR="00C451B0" w:rsidRPr="00655103" w:rsidRDefault="00C451B0">
            <w:r w:rsidRPr="00655103">
              <w:t>0.1% maximum false alarm probability(3)</w:t>
            </w:r>
          </w:p>
        </w:tc>
      </w:tr>
      <w:tr w:rsidR="00C451B0" w14:paraId="11FE967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5CC3B1EE"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A8DEE5F" w14:textId="77777777" w:rsidR="00C451B0" w:rsidRDefault="00C451B0">
            <w:r>
              <w:t>maximum timing estimation error being 50% of the normal CP length</w:t>
            </w:r>
          </w:p>
        </w:tc>
      </w:tr>
      <w:tr w:rsidR="00C451B0" w14:paraId="313894BC" w14:textId="77777777" w:rsidTr="002F76D6">
        <w:tc>
          <w:tcPr>
            <w:tcW w:w="3039" w:type="dxa"/>
            <w:vMerge w:val="restar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EDF38E8" w14:textId="77777777" w:rsidR="00C451B0" w:rsidRDefault="00C451B0">
            <w:r>
              <w:t>Formatting of results (please also reference Section 8 of R1-1704144 for reporting formats)</w:t>
            </w:r>
          </w:p>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49708C8" w14:textId="77777777" w:rsidR="00C451B0" w:rsidRDefault="00C451B0">
            <w:r>
              <w:t>Mis-detection probability vs. SNR</w:t>
            </w:r>
          </w:p>
        </w:tc>
      </w:tr>
      <w:tr w:rsidR="00C451B0" w14:paraId="4A6B31E3"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62AEACFD"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622F44B1" w14:textId="77777777" w:rsidR="00C451B0" w:rsidRDefault="00C451B0">
            <w:r>
              <w:t>False alarm probability vs. SNR</w:t>
            </w:r>
            <w:r>
              <w:rPr>
                <w:vertAlign w:val="superscript"/>
              </w:rPr>
              <w:t>(4)</w:t>
            </w:r>
          </w:p>
        </w:tc>
      </w:tr>
      <w:tr w:rsidR="00C451B0" w14:paraId="590520CD"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0D65A769"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FD427BC" w14:textId="77777777" w:rsidR="00C451B0" w:rsidRDefault="00C451B0">
            <w:r>
              <w:t>CDF of timing estimation error</w:t>
            </w:r>
          </w:p>
        </w:tc>
      </w:tr>
      <w:tr w:rsidR="00C451B0" w14:paraId="76873D14"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4C8399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0055CC32" w14:textId="77777777" w:rsidR="00C451B0" w:rsidRDefault="00C451B0">
            <w:r>
              <w:t>PRACH capacity (maximum number of preambles)</w:t>
            </w:r>
          </w:p>
        </w:tc>
      </w:tr>
      <w:tr w:rsidR="00C451B0" w14:paraId="32EF6A08"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3D3F1AD5"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38F53B44" w14:textId="77777777" w:rsidR="00C451B0" w:rsidRDefault="00C451B0">
            <w:r>
              <w:t>Peak-to-average power ratio and cubic metric</w:t>
            </w:r>
          </w:p>
        </w:tc>
      </w:tr>
      <w:tr w:rsidR="00C451B0" w14:paraId="72AB5957" w14:textId="77777777" w:rsidTr="002F76D6">
        <w:tc>
          <w:tcPr>
            <w:tcW w:w="0" w:type="auto"/>
            <w:vMerge/>
            <w:tcBorders>
              <w:top w:val="nil"/>
              <w:left w:val="single" w:sz="8" w:space="0" w:color="auto"/>
              <w:bottom w:val="single" w:sz="8" w:space="0" w:color="auto"/>
              <w:right w:val="single" w:sz="8" w:space="0" w:color="auto"/>
            </w:tcBorders>
            <w:vAlign w:val="center"/>
            <w:hideMark/>
          </w:tcPr>
          <w:p w14:paraId="25C395F1" w14:textId="77777777" w:rsidR="00C451B0" w:rsidRDefault="00C451B0"/>
        </w:tc>
        <w:tc>
          <w:tcPr>
            <w:tcW w:w="6313" w:type="dxa"/>
            <w:tcBorders>
              <w:top w:val="nil"/>
              <w:left w:val="nil"/>
              <w:bottom w:val="single" w:sz="8" w:space="0" w:color="auto"/>
              <w:right w:val="single" w:sz="8" w:space="0" w:color="auto"/>
            </w:tcBorders>
            <w:tcMar>
              <w:top w:w="0" w:type="dxa"/>
              <w:left w:w="108" w:type="dxa"/>
              <w:bottom w:w="0" w:type="dxa"/>
              <w:right w:w="108" w:type="dxa"/>
            </w:tcMar>
            <w:hideMark/>
          </w:tcPr>
          <w:p w14:paraId="5B5BFAA4" w14:textId="77777777" w:rsidR="00C451B0" w:rsidRDefault="00C451B0">
            <w:r>
              <w:t>MCL</w:t>
            </w:r>
            <w:r>
              <w:rPr>
                <w:vertAlign w:val="superscript"/>
              </w:rPr>
              <w:t>(5)</w:t>
            </w:r>
          </w:p>
        </w:tc>
      </w:tr>
      <w:tr w:rsidR="00C451B0" w14:paraId="51D5A6AA" w14:textId="77777777" w:rsidTr="002F76D6">
        <w:tc>
          <w:tcPr>
            <w:tcW w:w="9352" w:type="dxa"/>
            <w:gridSpan w:val="2"/>
            <w:tcBorders>
              <w:top w:val="nil"/>
              <w:left w:val="single" w:sz="8" w:space="0" w:color="auto"/>
              <w:bottom w:val="single" w:sz="8" w:space="0" w:color="auto"/>
              <w:right w:val="single" w:sz="8" w:space="0" w:color="auto"/>
            </w:tcBorders>
            <w:tcMar>
              <w:top w:w="0" w:type="dxa"/>
              <w:left w:w="108" w:type="dxa"/>
              <w:bottom w:w="0" w:type="dxa"/>
              <w:right w:w="108" w:type="dxa"/>
            </w:tcMar>
          </w:tcPr>
          <w:p w14:paraId="328F50CC" w14:textId="77777777" w:rsidR="00C451B0" w:rsidRDefault="00C451B0">
            <w:r>
              <w:rPr>
                <w:vertAlign w:val="superscript"/>
              </w:rPr>
              <w:t xml:space="preserve">(1) </w:t>
            </w:r>
            <w:r>
              <w:t>See Table 7-1 of R1-1704144</w:t>
            </w:r>
          </w:p>
          <w:p w14:paraId="3F1B750E" w14:textId="77777777" w:rsidR="00C451B0" w:rsidRPr="00655103" w:rsidRDefault="00C451B0">
            <w:r>
              <w:rPr>
                <w:rFonts w:cs="Times"/>
                <w:szCs w:val="20"/>
                <w:vertAlign w:val="superscript"/>
                <w:lang w:val="x-none" w:eastAsia="x-none"/>
              </w:rPr>
              <w:t xml:space="preserve">(2) </w:t>
            </w:r>
            <w:r w:rsidRPr="00655103">
              <w:t xml:space="preserve">The missed detection probability is defined as the ratio between the total number of transmitted preambles that are either not detected, or detected as a different preamble, or detected but with timing error greater than the maximum value (i.e., 50% of normal CP length), and the total number of transmitted preambles within an observation interval.  </w:t>
            </w:r>
          </w:p>
          <w:p w14:paraId="1B6676DA" w14:textId="77777777" w:rsidR="00C451B0" w:rsidRPr="00655103" w:rsidRDefault="00C451B0">
            <w:r w:rsidRPr="00655103">
              <w:t xml:space="preserve">(3) Maximum false alarm probability refers to the case when input at receiver is noise only (considering 64 preamble detectors as in 3GPP TS 36.104, section 8.4.1). </w:t>
            </w:r>
          </w:p>
          <w:p w14:paraId="44EA37BA" w14:textId="77777777" w:rsidR="00C451B0" w:rsidRPr="00655103" w:rsidRDefault="00C451B0">
            <w:r w:rsidRPr="00655103">
              <w:t>(4) False alarm probability is defined as the ratio of total number detected but not transmitted preambles, and the total number of possible detection occurrences, where each occurrence (occurrence refers to 64 detections, one for each of the 64 preambles in a cell) is one potential preamble transmission in a RO.</w:t>
            </w:r>
          </w:p>
          <w:p w14:paraId="6868ACB1" w14:textId="77777777" w:rsidR="00C451B0" w:rsidRPr="00655103" w:rsidRDefault="00C451B0">
            <w:r w:rsidRPr="00655103">
              <w:t>(5) In the MCL calculation, needs to consider the maximum transmit power supported by the PRACH design under PSD limitation and PAPR/EVM characteristic of the design.</w:t>
            </w:r>
          </w:p>
          <w:p w14:paraId="12B5DF24" w14:textId="77777777" w:rsidR="00C451B0" w:rsidRDefault="00C451B0"/>
          <w:p w14:paraId="663E1D93" w14:textId="77777777" w:rsidR="00C451B0" w:rsidRDefault="00C451B0">
            <w:pPr>
              <w:rPr>
                <w:lang w:val="en-US"/>
              </w:rPr>
            </w:pPr>
            <w:r>
              <w:t>Note: Assumptions on the following should be stated</w:t>
            </w:r>
          </w:p>
          <w:p w14:paraId="780184C3" w14:textId="77777777" w:rsidR="00C451B0" w:rsidRDefault="00C451B0" w:rsidP="00440571">
            <w:pPr>
              <w:pStyle w:val="ListParagraph"/>
              <w:numPr>
                <w:ilvl w:val="0"/>
                <w:numId w:val="42"/>
              </w:numPr>
            </w:pPr>
            <w:r>
              <w:t xml:space="preserve">use of a guard band (if any) </w:t>
            </w:r>
          </w:p>
          <w:p w14:paraId="6D4F3069" w14:textId="77777777" w:rsidR="00C451B0" w:rsidRDefault="00C451B0">
            <w:pPr>
              <w:pStyle w:val="ListParagraph"/>
              <w:numPr>
                <w:ilvl w:val="0"/>
                <w:numId w:val="42"/>
              </w:numPr>
            </w:pPr>
            <w:r>
              <w:t>definition of SNR</w:t>
            </w:r>
          </w:p>
          <w:p w14:paraId="12012ADA" w14:textId="77777777" w:rsidR="00C451B0" w:rsidRDefault="00C451B0">
            <w:pPr>
              <w:pStyle w:val="ListParagraph"/>
              <w:numPr>
                <w:ilvl w:val="0"/>
                <w:numId w:val="42"/>
              </w:numPr>
            </w:pPr>
            <w:r>
              <w:t>signal bandwidth used</w:t>
            </w:r>
          </w:p>
        </w:tc>
      </w:tr>
    </w:tbl>
    <w:p w14:paraId="0C67ADD0" w14:textId="77777777" w:rsidR="00C451B0" w:rsidRDefault="00C451B0" w:rsidP="00440571">
      <w:r>
        <w:t>The following was agreed in RAN1 #96 [8-9].</w:t>
      </w:r>
    </w:p>
    <w:p w14:paraId="0083C72E" w14:textId="77777777" w:rsidR="00C451B0" w:rsidRDefault="00C451B0">
      <w:r w:rsidRPr="00BB6817">
        <w:rPr>
          <w:highlight w:val="green"/>
        </w:rPr>
        <w:t>Agreement:</w:t>
      </w:r>
    </w:p>
    <w:p w14:paraId="5A7CCF2E" w14:textId="77777777" w:rsidR="00C451B0" w:rsidRDefault="00C451B0">
      <w:pPr>
        <w:rPr>
          <w:lang w:eastAsia="x-none"/>
        </w:rPr>
      </w:pPr>
      <w:r>
        <w:rPr>
          <w:lang w:eastAsia="x-none"/>
        </w:rPr>
        <w:t xml:space="preserve">For PRACH evaluations, </w:t>
      </w:r>
      <w:r>
        <w:t>following metrics should be provided:</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250"/>
        <w:gridCol w:w="5317"/>
      </w:tblGrid>
      <w:tr w:rsidR="00C451B0" w:rsidRPr="00C04E1D" w14:paraId="3C06CE22" w14:textId="77777777" w:rsidTr="002F76D6">
        <w:tc>
          <w:tcPr>
            <w:tcW w:w="1795" w:type="dxa"/>
            <w:shd w:val="clear" w:color="auto" w:fill="auto"/>
          </w:tcPr>
          <w:p w14:paraId="0124FCA5" w14:textId="77777777" w:rsidR="00C451B0" w:rsidRPr="00D0663B" w:rsidRDefault="00C451B0">
            <w:r w:rsidRPr="00D0663B">
              <w:t>Parameter</w:t>
            </w:r>
          </w:p>
        </w:tc>
        <w:tc>
          <w:tcPr>
            <w:tcW w:w="2250" w:type="dxa"/>
            <w:shd w:val="clear" w:color="auto" w:fill="auto"/>
          </w:tcPr>
          <w:p w14:paraId="02FCF839" w14:textId="77777777" w:rsidR="00C451B0" w:rsidRPr="00D0663B" w:rsidRDefault="00C451B0">
            <w:r w:rsidRPr="00D0663B">
              <w:t>Value</w:t>
            </w:r>
          </w:p>
        </w:tc>
        <w:tc>
          <w:tcPr>
            <w:tcW w:w="5317" w:type="dxa"/>
            <w:shd w:val="clear" w:color="auto" w:fill="auto"/>
          </w:tcPr>
          <w:p w14:paraId="3DCB519D" w14:textId="77777777" w:rsidR="00C451B0" w:rsidRPr="00D0663B" w:rsidRDefault="00C451B0">
            <w:r w:rsidRPr="00D0663B">
              <w:t>Notes</w:t>
            </w:r>
          </w:p>
        </w:tc>
      </w:tr>
      <w:tr w:rsidR="00C451B0" w:rsidRPr="00C04E1D" w14:paraId="6F0C6E4A" w14:textId="77777777" w:rsidTr="002F76D6">
        <w:tc>
          <w:tcPr>
            <w:tcW w:w="1795" w:type="dxa"/>
            <w:shd w:val="clear" w:color="auto" w:fill="auto"/>
          </w:tcPr>
          <w:p w14:paraId="6C1ED4A0" w14:textId="77777777" w:rsidR="00C451B0" w:rsidRPr="00C04E1D" w:rsidRDefault="00C451B0">
            <w:r w:rsidRPr="00C04E1D">
              <w:t>Scheme</w:t>
            </w:r>
          </w:p>
        </w:tc>
        <w:tc>
          <w:tcPr>
            <w:tcW w:w="2250" w:type="dxa"/>
            <w:shd w:val="clear" w:color="auto" w:fill="auto"/>
          </w:tcPr>
          <w:p w14:paraId="75CFFC00" w14:textId="77777777" w:rsidR="00C451B0" w:rsidRPr="00C04E1D" w:rsidRDefault="00C451B0"/>
        </w:tc>
        <w:tc>
          <w:tcPr>
            <w:tcW w:w="5317" w:type="dxa"/>
            <w:shd w:val="clear" w:color="auto" w:fill="auto"/>
          </w:tcPr>
          <w:p w14:paraId="47039232" w14:textId="77777777" w:rsidR="00C451B0" w:rsidRPr="00C04E1D" w:rsidRDefault="00C451B0">
            <w:r w:rsidRPr="00C04E1D">
              <w:t>Eg. Alt4-ZC139x2</w:t>
            </w:r>
          </w:p>
        </w:tc>
      </w:tr>
      <w:tr w:rsidR="00C451B0" w:rsidRPr="00C04E1D" w14:paraId="391584F6" w14:textId="77777777" w:rsidTr="002F76D6">
        <w:tc>
          <w:tcPr>
            <w:tcW w:w="1795" w:type="dxa"/>
            <w:shd w:val="clear" w:color="auto" w:fill="auto"/>
          </w:tcPr>
          <w:p w14:paraId="4AEFFCD3" w14:textId="77777777" w:rsidR="00C451B0" w:rsidRPr="00C04E1D" w:rsidRDefault="00C451B0">
            <w:r w:rsidRPr="00C04E1D">
              <w:t>SCS</w:t>
            </w:r>
          </w:p>
        </w:tc>
        <w:tc>
          <w:tcPr>
            <w:tcW w:w="2250" w:type="dxa"/>
            <w:shd w:val="clear" w:color="auto" w:fill="auto"/>
          </w:tcPr>
          <w:p w14:paraId="73C312E0" w14:textId="77777777" w:rsidR="00C451B0" w:rsidRPr="00C04E1D" w:rsidRDefault="00C451B0"/>
        </w:tc>
        <w:tc>
          <w:tcPr>
            <w:tcW w:w="5317" w:type="dxa"/>
            <w:shd w:val="clear" w:color="auto" w:fill="auto"/>
          </w:tcPr>
          <w:p w14:paraId="1DB80E9E" w14:textId="77777777" w:rsidR="00C451B0" w:rsidRPr="00C04E1D" w:rsidRDefault="00C451B0">
            <w:r w:rsidRPr="00C04E1D">
              <w:t>15KHz or 30KHz</w:t>
            </w:r>
          </w:p>
        </w:tc>
      </w:tr>
      <w:tr w:rsidR="00C451B0" w:rsidRPr="00C04E1D" w14:paraId="07CCA4F3" w14:textId="77777777" w:rsidTr="002F76D6">
        <w:tc>
          <w:tcPr>
            <w:tcW w:w="1795" w:type="dxa"/>
            <w:shd w:val="clear" w:color="auto" w:fill="auto"/>
          </w:tcPr>
          <w:p w14:paraId="099AA8BD" w14:textId="77777777" w:rsidR="00C451B0" w:rsidRPr="00C04E1D" w:rsidRDefault="00C451B0">
            <w:r w:rsidRPr="00C04E1D">
              <w:lastRenderedPageBreak/>
              <w:t>PRACH sequence length (L_RA)</w:t>
            </w:r>
          </w:p>
        </w:tc>
        <w:tc>
          <w:tcPr>
            <w:tcW w:w="2250" w:type="dxa"/>
            <w:shd w:val="clear" w:color="auto" w:fill="auto"/>
          </w:tcPr>
          <w:p w14:paraId="0D480632" w14:textId="77777777" w:rsidR="00C451B0" w:rsidRPr="00C04E1D" w:rsidRDefault="00C451B0"/>
        </w:tc>
        <w:tc>
          <w:tcPr>
            <w:tcW w:w="5317" w:type="dxa"/>
            <w:shd w:val="clear" w:color="auto" w:fill="auto"/>
          </w:tcPr>
          <w:p w14:paraId="1F227419" w14:textId="77777777" w:rsidR="00C451B0" w:rsidRPr="00C04E1D" w:rsidRDefault="00C451B0">
            <w:r w:rsidRPr="00C04E1D">
              <w:t>Eg. 139,</w:t>
            </w:r>
          </w:p>
        </w:tc>
      </w:tr>
      <w:tr w:rsidR="00C451B0" w:rsidRPr="00C04E1D" w14:paraId="48F0494A" w14:textId="77777777" w:rsidTr="002F76D6">
        <w:tc>
          <w:tcPr>
            <w:tcW w:w="1795" w:type="dxa"/>
            <w:shd w:val="clear" w:color="auto" w:fill="auto"/>
          </w:tcPr>
          <w:p w14:paraId="50E0A4CA" w14:textId="77777777" w:rsidR="00C451B0" w:rsidRPr="00C04E1D" w:rsidRDefault="00C451B0">
            <w:r w:rsidRPr="00C04E1D">
              <w:t># of repetition (</w:t>
            </w:r>
            <w:r>
              <w:t>R</w:t>
            </w:r>
            <w:r w:rsidRPr="00C04E1D">
              <w:t>)</w:t>
            </w:r>
          </w:p>
        </w:tc>
        <w:tc>
          <w:tcPr>
            <w:tcW w:w="2250" w:type="dxa"/>
            <w:shd w:val="clear" w:color="auto" w:fill="auto"/>
          </w:tcPr>
          <w:p w14:paraId="551EC128" w14:textId="77777777" w:rsidR="00C451B0" w:rsidRPr="00C04E1D" w:rsidRDefault="00C451B0"/>
        </w:tc>
        <w:tc>
          <w:tcPr>
            <w:tcW w:w="5317" w:type="dxa"/>
            <w:shd w:val="clear" w:color="auto" w:fill="auto"/>
          </w:tcPr>
          <w:p w14:paraId="17E50B54" w14:textId="77777777" w:rsidR="00C451B0" w:rsidRPr="00C04E1D" w:rsidRDefault="00C451B0">
            <w:r w:rsidRPr="00C04E1D">
              <w:t>If repetition of sequence is used in freq domain</w:t>
            </w:r>
          </w:p>
        </w:tc>
      </w:tr>
      <w:tr w:rsidR="00C451B0" w:rsidRPr="00C04E1D" w14:paraId="15A71BC8" w14:textId="77777777" w:rsidTr="002F76D6">
        <w:tc>
          <w:tcPr>
            <w:tcW w:w="1795" w:type="dxa"/>
            <w:shd w:val="clear" w:color="auto" w:fill="auto"/>
          </w:tcPr>
          <w:p w14:paraId="4538896E" w14:textId="77777777" w:rsidR="00C451B0" w:rsidRPr="00C04E1D" w:rsidRDefault="00C451B0">
            <w:r w:rsidRPr="00C04E1D">
              <w:t>N_cs</w:t>
            </w:r>
          </w:p>
          <w:p w14:paraId="24FD09DE" w14:textId="77777777" w:rsidR="00C451B0" w:rsidRPr="00C04E1D" w:rsidRDefault="00C451B0"/>
        </w:tc>
        <w:tc>
          <w:tcPr>
            <w:tcW w:w="2250" w:type="dxa"/>
            <w:shd w:val="clear" w:color="auto" w:fill="auto"/>
          </w:tcPr>
          <w:p w14:paraId="1A705960" w14:textId="77777777" w:rsidR="00C451B0" w:rsidRPr="00C04E1D" w:rsidRDefault="00C451B0"/>
        </w:tc>
        <w:tc>
          <w:tcPr>
            <w:tcW w:w="5317" w:type="dxa"/>
            <w:shd w:val="clear" w:color="auto" w:fill="auto"/>
          </w:tcPr>
          <w:p w14:paraId="6321758A" w14:textId="77777777" w:rsidR="00C451B0" w:rsidRPr="00C04E1D" w:rsidRDefault="00C451B0">
            <w:r w:rsidRPr="00C04E1D">
              <w:t>Eg. 11</w:t>
            </w:r>
          </w:p>
        </w:tc>
      </w:tr>
      <w:tr w:rsidR="00C451B0" w:rsidRPr="00C04E1D" w14:paraId="75A1FA99" w14:textId="77777777" w:rsidTr="002F76D6">
        <w:tc>
          <w:tcPr>
            <w:tcW w:w="1795" w:type="dxa"/>
            <w:shd w:val="clear" w:color="auto" w:fill="auto"/>
          </w:tcPr>
          <w:p w14:paraId="46E189AB" w14:textId="77777777" w:rsidR="00C451B0" w:rsidRPr="00C04E1D" w:rsidRDefault="00C451B0">
            <w:r w:rsidRPr="00C04E1D">
              <w:t># of RBs used for one RO (N_RB)</w:t>
            </w:r>
          </w:p>
        </w:tc>
        <w:tc>
          <w:tcPr>
            <w:tcW w:w="2250" w:type="dxa"/>
            <w:shd w:val="clear" w:color="auto" w:fill="auto"/>
          </w:tcPr>
          <w:p w14:paraId="556B3FEF" w14:textId="77777777" w:rsidR="00C451B0" w:rsidRPr="00C04E1D" w:rsidRDefault="00C451B0"/>
        </w:tc>
        <w:tc>
          <w:tcPr>
            <w:tcW w:w="5317" w:type="dxa"/>
            <w:shd w:val="clear" w:color="auto" w:fill="auto"/>
          </w:tcPr>
          <w:p w14:paraId="0E80935C" w14:textId="77777777" w:rsidR="00C451B0" w:rsidRPr="00C04E1D" w:rsidRDefault="00C451B0">
            <w:r w:rsidRPr="00C04E1D">
              <w:t># of RBs</w:t>
            </w:r>
            <w:r>
              <w:t xml:space="preserve"> occupied by PRACH</w:t>
            </w:r>
            <w:r w:rsidRPr="00C04E1D">
              <w:t>. Eg. 12 for ZC139 design</w:t>
            </w:r>
          </w:p>
        </w:tc>
      </w:tr>
      <w:tr w:rsidR="00C451B0" w:rsidRPr="00C04E1D" w14:paraId="12963A2C" w14:textId="77777777" w:rsidTr="002F76D6">
        <w:trPr>
          <w:trHeight w:val="107"/>
        </w:trPr>
        <w:tc>
          <w:tcPr>
            <w:tcW w:w="1795" w:type="dxa"/>
            <w:shd w:val="clear" w:color="auto" w:fill="auto"/>
          </w:tcPr>
          <w:p w14:paraId="6217B90A" w14:textId="77777777" w:rsidR="00C451B0" w:rsidRPr="00C04E1D" w:rsidRDefault="00C451B0">
            <w:r w:rsidRPr="00C04E1D">
              <w:t># of interlaces used by one RO (N_interlace)</w:t>
            </w:r>
          </w:p>
        </w:tc>
        <w:tc>
          <w:tcPr>
            <w:tcW w:w="2250" w:type="dxa"/>
            <w:shd w:val="clear" w:color="auto" w:fill="auto"/>
          </w:tcPr>
          <w:p w14:paraId="43229F68" w14:textId="77777777" w:rsidR="00C451B0" w:rsidRPr="00C04E1D" w:rsidRDefault="00C451B0"/>
        </w:tc>
        <w:tc>
          <w:tcPr>
            <w:tcW w:w="5317" w:type="dxa"/>
            <w:shd w:val="clear" w:color="auto" w:fill="auto"/>
          </w:tcPr>
          <w:p w14:paraId="224A2C67" w14:textId="77777777" w:rsidR="00C451B0" w:rsidRPr="00C04E1D" w:rsidRDefault="00C451B0">
            <w:r w:rsidRPr="00C04E1D">
              <w:t># of uniform interlaces (M=5 for 30KHz and M=10 for 15KHz) with RBs used for one PRACH RO</w:t>
            </w:r>
          </w:p>
        </w:tc>
      </w:tr>
      <w:tr w:rsidR="00C451B0" w:rsidRPr="00C04E1D" w14:paraId="6723E4F8" w14:textId="77777777" w:rsidTr="002F76D6">
        <w:tc>
          <w:tcPr>
            <w:tcW w:w="1795" w:type="dxa"/>
            <w:shd w:val="clear" w:color="auto" w:fill="auto"/>
          </w:tcPr>
          <w:p w14:paraId="284259CA" w14:textId="77777777" w:rsidR="00C451B0" w:rsidRPr="00C04E1D" w:rsidRDefault="00C451B0">
            <w:r w:rsidRPr="00C04E1D">
              <w:t xml:space="preserve">RACH frequency </w:t>
            </w:r>
            <w:r>
              <w:t>occupancy</w:t>
            </w:r>
            <w:r w:rsidRPr="00C04E1D">
              <w:t xml:space="preserve"> (MHz)</w:t>
            </w:r>
          </w:p>
        </w:tc>
        <w:tc>
          <w:tcPr>
            <w:tcW w:w="2250" w:type="dxa"/>
            <w:shd w:val="clear" w:color="auto" w:fill="auto"/>
          </w:tcPr>
          <w:p w14:paraId="147B6FE1" w14:textId="77777777" w:rsidR="00C451B0" w:rsidRPr="00C04E1D" w:rsidRDefault="00C451B0"/>
        </w:tc>
        <w:tc>
          <w:tcPr>
            <w:tcW w:w="5317" w:type="dxa"/>
            <w:shd w:val="clear" w:color="auto" w:fill="auto"/>
          </w:tcPr>
          <w:p w14:paraId="5E7FC7E1" w14:textId="77777777" w:rsidR="00C451B0" w:rsidRPr="00C04E1D" w:rsidRDefault="00C451B0">
            <w:r w:rsidRPr="00C04E1D">
              <w:t>The actually used bandwidth with one RO, SCS*L_RA*</w:t>
            </w:r>
            <w:r>
              <w:t>R</w:t>
            </w:r>
          </w:p>
        </w:tc>
      </w:tr>
      <w:tr w:rsidR="00C451B0" w:rsidRPr="00C04E1D" w14:paraId="5CE12D32" w14:textId="77777777" w:rsidTr="002F76D6">
        <w:tc>
          <w:tcPr>
            <w:tcW w:w="1795" w:type="dxa"/>
            <w:shd w:val="clear" w:color="auto" w:fill="auto"/>
          </w:tcPr>
          <w:p w14:paraId="6713DCF3" w14:textId="77777777" w:rsidR="00C451B0" w:rsidRPr="00C04E1D" w:rsidRDefault="00C451B0">
            <w:r w:rsidRPr="00C04E1D">
              <w:t>Noise level, Np (dBm)</w:t>
            </w:r>
          </w:p>
        </w:tc>
        <w:tc>
          <w:tcPr>
            <w:tcW w:w="2250" w:type="dxa"/>
            <w:shd w:val="clear" w:color="auto" w:fill="auto"/>
          </w:tcPr>
          <w:p w14:paraId="001054D6" w14:textId="77777777" w:rsidR="00C451B0" w:rsidRPr="00C04E1D" w:rsidRDefault="00C451B0"/>
        </w:tc>
        <w:tc>
          <w:tcPr>
            <w:tcW w:w="5317" w:type="dxa"/>
            <w:shd w:val="clear" w:color="auto" w:fill="auto"/>
          </w:tcPr>
          <w:p w14:paraId="0D934134" w14:textId="77777777" w:rsidR="00C451B0" w:rsidRPr="00A30B14" w:rsidRDefault="00C451B0">
            <w:pPr>
              <w:rPr>
                <w:lang w:val="fr-FR"/>
              </w:rPr>
            </w:pPr>
            <w:r w:rsidRPr="00A30B14">
              <w:rPr>
                <w:lang w:val="fr-FR"/>
              </w:rPr>
              <w:t>Np= -174+10*log10(SCS*L_RA*R)+NF</w:t>
            </w:r>
          </w:p>
          <w:p w14:paraId="653928DA" w14:textId="77777777" w:rsidR="00C451B0" w:rsidRPr="00C04E1D" w:rsidRDefault="00C451B0">
            <w:r w:rsidRPr="00C04E1D">
              <w:t>NF=-5dB</w:t>
            </w:r>
          </w:p>
        </w:tc>
      </w:tr>
      <w:tr w:rsidR="00C451B0" w:rsidRPr="00C04E1D" w14:paraId="3A4C9D23" w14:textId="77777777" w:rsidTr="002F76D6">
        <w:tc>
          <w:tcPr>
            <w:tcW w:w="1795" w:type="dxa"/>
            <w:shd w:val="clear" w:color="auto" w:fill="auto"/>
          </w:tcPr>
          <w:p w14:paraId="458FC469" w14:textId="77777777" w:rsidR="00C451B0" w:rsidRPr="00C04E1D" w:rsidRDefault="00C451B0">
            <w:r w:rsidRPr="00C04E1D">
              <w:t>SNR (dB)</w:t>
            </w:r>
          </w:p>
        </w:tc>
        <w:tc>
          <w:tcPr>
            <w:tcW w:w="2250" w:type="dxa"/>
            <w:shd w:val="clear" w:color="auto" w:fill="auto"/>
          </w:tcPr>
          <w:p w14:paraId="376EC38A" w14:textId="77777777" w:rsidR="00C451B0" w:rsidRPr="00C04E1D" w:rsidRDefault="00C451B0"/>
        </w:tc>
        <w:tc>
          <w:tcPr>
            <w:tcW w:w="5317" w:type="dxa"/>
            <w:shd w:val="clear" w:color="auto" w:fill="auto"/>
          </w:tcPr>
          <w:p w14:paraId="2F506558" w14:textId="77777777" w:rsidR="00C451B0" w:rsidRPr="00C04E1D" w:rsidRDefault="00C451B0">
            <w:r w:rsidRPr="00C04E1D">
              <w:t>SNR needed at 1% misdetection, read from simulation curve</w:t>
            </w:r>
          </w:p>
        </w:tc>
      </w:tr>
      <w:tr w:rsidR="00C451B0" w:rsidRPr="00C04E1D" w14:paraId="00B4F493" w14:textId="77777777" w:rsidTr="002F76D6">
        <w:tc>
          <w:tcPr>
            <w:tcW w:w="1795" w:type="dxa"/>
            <w:shd w:val="clear" w:color="auto" w:fill="auto"/>
          </w:tcPr>
          <w:p w14:paraId="28351C16" w14:textId="77777777" w:rsidR="00C451B0" w:rsidRPr="00C04E1D" w:rsidRDefault="00C451B0">
            <w:r w:rsidRPr="00C04E1D">
              <w:t>P_max (dBm)</w:t>
            </w:r>
          </w:p>
        </w:tc>
        <w:tc>
          <w:tcPr>
            <w:tcW w:w="2250" w:type="dxa"/>
            <w:shd w:val="clear" w:color="auto" w:fill="auto"/>
          </w:tcPr>
          <w:p w14:paraId="18833FB4" w14:textId="77777777" w:rsidR="00C451B0" w:rsidRPr="00C04E1D" w:rsidRDefault="00C451B0"/>
        </w:tc>
        <w:tc>
          <w:tcPr>
            <w:tcW w:w="5317" w:type="dxa"/>
            <w:shd w:val="clear" w:color="auto" w:fill="auto"/>
          </w:tcPr>
          <w:p w14:paraId="7E2F8958" w14:textId="77777777" w:rsidR="00C451B0" w:rsidRPr="00C04E1D" w:rsidRDefault="00C451B0">
            <w:r w:rsidRPr="00C04E1D">
              <w:t>Maximum allowed transmit power under PSD limit of 10dBm/MHz measured in any 1MHz chunk and considers the RBs used by the proposed scheme</w:t>
            </w:r>
          </w:p>
        </w:tc>
      </w:tr>
      <w:tr w:rsidR="00C451B0" w:rsidRPr="00C04E1D" w14:paraId="2E328D16" w14:textId="77777777" w:rsidTr="002F76D6">
        <w:tc>
          <w:tcPr>
            <w:tcW w:w="1795" w:type="dxa"/>
            <w:shd w:val="clear" w:color="auto" w:fill="auto"/>
          </w:tcPr>
          <w:p w14:paraId="39176BC4" w14:textId="77777777" w:rsidR="00C451B0" w:rsidRPr="00C04E1D" w:rsidRDefault="00C451B0">
            <w:r w:rsidRPr="00C04E1D">
              <w:t>Backoff (dB)</w:t>
            </w:r>
          </w:p>
        </w:tc>
        <w:tc>
          <w:tcPr>
            <w:tcW w:w="2250" w:type="dxa"/>
            <w:shd w:val="clear" w:color="auto" w:fill="auto"/>
          </w:tcPr>
          <w:p w14:paraId="528E192B" w14:textId="77777777" w:rsidR="00C451B0" w:rsidRPr="00C04E1D" w:rsidRDefault="00C451B0"/>
        </w:tc>
        <w:tc>
          <w:tcPr>
            <w:tcW w:w="5317" w:type="dxa"/>
            <w:shd w:val="clear" w:color="auto" w:fill="auto"/>
          </w:tcPr>
          <w:p w14:paraId="30685931" w14:textId="77777777" w:rsidR="00C451B0" w:rsidRPr="00C04E1D" w:rsidRDefault="00C451B0">
            <w:r w:rsidRPr="00C04E1D">
              <w:t xml:space="preserve">Backoff is computed as 95% percentile of CCDF of </w:t>
            </w:r>
            <w:r>
              <w:t>[</w:t>
            </w:r>
            <w:r w:rsidRPr="00C04E1D">
              <w:t>cubic metric</w:t>
            </w:r>
            <w:r>
              <w:t>]</w:t>
            </w:r>
            <w:r w:rsidRPr="00C04E1D">
              <w:t xml:space="preserve"> over the preambles in the RO</w:t>
            </w:r>
            <w:r>
              <w:t>. Note: If cubic metric is not used, information on the backoff metric used should be provided.</w:t>
            </w:r>
          </w:p>
        </w:tc>
      </w:tr>
      <w:tr w:rsidR="00C451B0" w:rsidRPr="00C04E1D" w14:paraId="6C489052" w14:textId="77777777" w:rsidTr="002F76D6">
        <w:tc>
          <w:tcPr>
            <w:tcW w:w="1795" w:type="dxa"/>
            <w:shd w:val="clear" w:color="auto" w:fill="auto"/>
          </w:tcPr>
          <w:p w14:paraId="645B4820" w14:textId="77777777" w:rsidR="00C451B0" w:rsidRPr="00C04E1D" w:rsidRDefault="00C451B0">
            <w:r w:rsidRPr="00C04E1D">
              <w:t>P_TX (dBm)</w:t>
            </w:r>
          </w:p>
        </w:tc>
        <w:tc>
          <w:tcPr>
            <w:tcW w:w="2250" w:type="dxa"/>
            <w:shd w:val="clear" w:color="auto" w:fill="auto"/>
          </w:tcPr>
          <w:p w14:paraId="1CEAEA3D" w14:textId="77777777" w:rsidR="00C451B0" w:rsidRPr="00C04E1D" w:rsidRDefault="00C451B0"/>
        </w:tc>
        <w:tc>
          <w:tcPr>
            <w:tcW w:w="5317" w:type="dxa"/>
            <w:shd w:val="clear" w:color="auto" w:fill="auto"/>
          </w:tcPr>
          <w:p w14:paraId="7B28EE3D" w14:textId="77777777" w:rsidR="00C451B0" w:rsidRPr="00C04E1D" w:rsidRDefault="00C451B0">
            <w:r w:rsidRPr="00C04E1D">
              <w:t>P_TX=min(P_max, 23- Backoff) is maximum allowed transmit power for the waveform considering backoff</w:t>
            </w:r>
          </w:p>
        </w:tc>
      </w:tr>
      <w:tr w:rsidR="00C451B0" w:rsidRPr="00C04E1D" w14:paraId="6937BE45" w14:textId="77777777" w:rsidTr="002F76D6">
        <w:tc>
          <w:tcPr>
            <w:tcW w:w="1795" w:type="dxa"/>
            <w:shd w:val="clear" w:color="auto" w:fill="auto"/>
          </w:tcPr>
          <w:p w14:paraId="36D584DD" w14:textId="77777777" w:rsidR="00C451B0" w:rsidRPr="00C04E1D" w:rsidRDefault="00C451B0">
            <w:r w:rsidRPr="00C04E1D">
              <w:t>MC</w:t>
            </w:r>
            <w:r>
              <w:t>L</w:t>
            </w:r>
            <w:r w:rsidRPr="00C04E1D">
              <w:t xml:space="preserve"> (dB)</w:t>
            </w:r>
          </w:p>
        </w:tc>
        <w:tc>
          <w:tcPr>
            <w:tcW w:w="2250" w:type="dxa"/>
            <w:shd w:val="clear" w:color="auto" w:fill="auto"/>
          </w:tcPr>
          <w:p w14:paraId="3856DB7E" w14:textId="77777777" w:rsidR="00C451B0" w:rsidRPr="00C04E1D" w:rsidRDefault="00C451B0"/>
        </w:tc>
        <w:tc>
          <w:tcPr>
            <w:tcW w:w="5317" w:type="dxa"/>
            <w:shd w:val="clear" w:color="auto" w:fill="auto"/>
          </w:tcPr>
          <w:p w14:paraId="772F3601" w14:textId="77777777" w:rsidR="00C451B0" w:rsidRPr="00C04E1D" w:rsidRDefault="00C451B0">
            <w:r w:rsidRPr="00C04E1D">
              <w:t>MCL = P_TX-SNR-Np</w:t>
            </w:r>
          </w:p>
        </w:tc>
      </w:tr>
      <w:tr w:rsidR="00C451B0" w:rsidRPr="00C04E1D" w14:paraId="4017C55C" w14:textId="77777777" w:rsidTr="002F76D6">
        <w:tc>
          <w:tcPr>
            <w:tcW w:w="1795" w:type="dxa"/>
            <w:shd w:val="clear" w:color="auto" w:fill="auto"/>
          </w:tcPr>
          <w:p w14:paraId="1A8B4B4A" w14:textId="77777777" w:rsidR="00C451B0" w:rsidRPr="00C04E1D" w:rsidRDefault="00C451B0">
            <w:r w:rsidRPr="00C04E1D">
              <w:t>N_FDM</w:t>
            </w:r>
          </w:p>
        </w:tc>
        <w:tc>
          <w:tcPr>
            <w:tcW w:w="2250" w:type="dxa"/>
            <w:shd w:val="clear" w:color="auto" w:fill="auto"/>
          </w:tcPr>
          <w:p w14:paraId="6CD410C6" w14:textId="77777777" w:rsidR="00C451B0" w:rsidRPr="00C04E1D" w:rsidRDefault="00C451B0"/>
        </w:tc>
        <w:tc>
          <w:tcPr>
            <w:tcW w:w="5317" w:type="dxa"/>
            <w:shd w:val="clear" w:color="auto" w:fill="auto"/>
          </w:tcPr>
          <w:p w14:paraId="1E94734B" w14:textId="77777777" w:rsidR="00C451B0" w:rsidRPr="00C04E1D" w:rsidRDefault="00C451B0">
            <w:r w:rsidRPr="00C04E1D">
              <w:t># of ROs in 20MHz</w:t>
            </w:r>
          </w:p>
        </w:tc>
      </w:tr>
      <w:tr w:rsidR="00C451B0" w:rsidRPr="00C04E1D" w14:paraId="6098B8C2" w14:textId="77777777" w:rsidTr="002F76D6">
        <w:tc>
          <w:tcPr>
            <w:tcW w:w="1795" w:type="dxa"/>
            <w:shd w:val="clear" w:color="auto" w:fill="auto"/>
          </w:tcPr>
          <w:p w14:paraId="6AFB2E57" w14:textId="77777777" w:rsidR="00C451B0" w:rsidRPr="00C04E1D" w:rsidRDefault="00C451B0">
            <w:r w:rsidRPr="00C04E1D">
              <w:t>Capacity</w:t>
            </w:r>
          </w:p>
        </w:tc>
        <w:tc>
          <w:tcPr>
            <w:tcW w:w="2250" w:type="dxa"/>
            <w:shd w:val="clear" w:color="auto" w:fill="auto"/>
          </w:tcPr>
          <w:p w14:paraId="412DAA3B" w14:textId="77777777" w:rsidR="00C451B0" w:rsidRPr="00C04E1D" w:rsidRDefault="00C451B0"/>
        </w:tc>
        <w:tc>
          <w:tcPr>
            <w:tcW w:w="5317" w:type="dxa"/>
            <w:shd w:val="clear" w:color="auto" w:fill="auto"/>
          </w:tcPr>
          <w:p w14:paraId="0FE85F32" w14:textId="77777777" w:rsidR="00C451B0" w:rsidRPr="00C04E1D" w:rsidRDefault="00C451B0">
            <w:r w:rsidRPr="00C04E1D">
              <w:t>Across all ROs in 20MHz</w:t>
            </w:r>
            <w:r>
              <w:t>. Should report any constraints on ISD for the scheme evaluated.</w:t>
            </w:r>
          </w:p>
        </w:tc>
      </w:tr>
    </w:tbl>
    <w:p w14:paraId="5DF4E223" w14:textId="77777777" w:rsidR="00C451B0" w:rsidRDefault="00C451B0"/>
    <w:p w14:paraId="169435A1" w14:textId="7556284F" w:rsidR="00C451B0" w:rsidRDefault="00C451B0">
      <w:r>
        <w:t>The following was agreed in RAN1 96 bis [10</w:t>
      </w:r>
      <w:r w:rsidR="00557EEC">
        <w:t>-11</w:t>
      </w:r>
      <w:r>
        <w:t>].</w:t>
      </w:r>
    </w:p>
    <w:p w14:paraId="3DECFDEF" w14:textId="77777777" w:rsidR="00C451B0" w:rsidRDefault="00C451B0">
      <w:r w:rsidRPr="001460D4">
        <w:rPr>
          <w:highlight w:val="green"/>
        </w:rPr>
        <w:t>Agreement:</w:t>
      </w:r>
    </w:p>
    <w:p w14:paraId="47D67D09" w14:textId="77777777" w:rsidR="00C451B0" w:rsidRDefault="00C451B0">
      <w:r>
        <w:t>PRB/RE-interlaced PRACH is not considered further. Consider the following alternatives should be studied further as options.</w:t>
      </w:r>
    </w:p>
    <w:p w14:paraId="0A87997D" w14:textId="77777777" w:rsidR="00C451B0" w:rsidRPr="002F76D6" w:rsidRDefault="00C451B0" w:rsidP="00440571">
      <w:pPr>
        <w:pStyle w:val="ListParagraph"/>
        <w:numPr>
          <w:ilvl w:val="0"/>
          <w:numId w:val="63"/>
        </w:numPr>
      </w:pPr>
      <w:r w:rsidRPr="002F76D6">
        <w:t>Alt 1: Legacy NR PRACH sequence of length 139 mapped to contiguous subcarriers, with repetitions in frequency</w:t>
      </w:r>
    </w:p>
    <w:p w14:paraId="0F181460" w14:textId="77777777" w:rsidR="00C451B0" w:rsidRPr="002F76D6" w:rsidRDefault="00C451B0" w:rsidP="00440571">
      <w:pPr>
        <w:pStyle w:val="ListParagraph"/>
        <w:numPr>
          <w:ilvl w:val="1"/>
          <w:numId w:val="63"/>
        </w:numPr>
      </w:pPr>
      <w:r w:rsidRPr="002F76D6">
        <w:t>FFS: Guard bands between repetitions</w:t>
      </w:r>
    </w:p>
    <w:p w14:paraId="29D250B0" w14:textId="77777777" w:rsidR="00C451B0" w:rsidRPr="002F76D6" w:rsidRDefault="00C451B0">
      <w:pPr>
        <w:pStyle w:val="ListParagraph"/>
        <w:numPr>
          <w:ilvl w:val="1"/>
          <w:numId w:val="63"/>
        </w:numPr>
      </w:pPr>
      <w:r w:rsidRPr="002F76D6">
        <w:t>FFS: Number of repetitions</w:t>
      </w:r>
    </w:p>
    <w:p w14:paraId="046E310E" w14:textId="77777777" w:rsidR="00C451B0" w:rsidRPr="002F76D6" w:rsidRDefault="00C451B0">
      <w:pPr>
        <w:pStyle w:val="ListParagraph"/>
        <w:numPr>
          <w:ilvl w:val="1"/>
          <w:numId w:val="63"/>
        </w:numPr>
      </w:pPr>
      <w:r w:rsidRPr="002F76D6">
        <w:t>FFS: Whether repetitions are constrained to be contiguous in frequency or not</w:t>
      </w:r>
    </w:p>
    <w:p w14:paraId="125C93A5" w14:textId="77777777" w:rsidR="00C451B0" w:rsidRPr="002F76D6" w:rsidRDefault="00C451B0" w:rsidP="00440571">
      <w:pPr>
        <w:pStyle w:val="ListParagraph"/>
        <w:numPr>
          <w:ilvl w:val="0"/>
          <w:numId w:val="63"/>
        </w:numPr>
      </w:pPr>
      <w:r w:rsidRPr="002F76D6">
        <w:t>Alt 2: A single PRACH sequence mapped to contiguous PRBs according to one of the following alternatives</w:t>
      </w:r>
    </w:p>
    <w:p w14:paraId="0498E534" w14:textId="77777777" w:rsidR="00C451B0" w:rsidRPr="002F76D6" w:rsidRDefault="00C451B0" w:rsidP="00440571">
      <w:pPr>
        <w:pStyle w:val="ListParagraph"/>
        <w:numPr>
          <w:ilvl w:val="1"/>
          <w:numId w:val="63"/>
        </w:numPr>
      </w:pPr>
      <w:r w:rsidRPr="002F76D6">
        <w:t>Alt 2.1: ZC sequence with longer length than 139</w:t>
      </w:r>
    </w:p>
    <w:p w14:paraId="789DC192" w14:textId="77777777" w:rsidR="00C451B0" w:rsidRPr="002F76D6" w:rsidRDefault="00C451B0">
      <w:pPr>
        <w:pStyle w:val="ListParagraph"/>
        <w:numPr>
          <w:ilvl w:val="1"/>
          <w:numId w:val="63"/>
        </w:numPr>
      </w:pPr>
      <w:r w:rsidRPr="002F76D6">
        <w:t>Alt 2.2: New sequence with longer length than 139</w:t>
      </w:r>
    </w:p>
    <w:p w14:paraId="4EDA1DF4" w14:textId="77777777" w:rsidR="00C451B0" w:rsidRPr="00C451B0" w:rsidRDefault="00C451B0" w:rsidP="00440571"/>
    <w:p w14:paraId="4086F186" w14:textId="53505C76" w:rsidR="00776130" w:rsidRDefault="00776130">
      <w:r>
        <w:t>The following was agreed in RAN1 97 [12].</w:t>
      </w:r>
    </w:p>
    <w:p w14:paraId="13EC7BBF" w14:textId="77777777" w:rsidR="00776130" w:rsidRDefault="00776130">
      <w:r w:rsidRPr="001460D4">
        <w:rPr>
          <w:highlight w:val="green"/>
        </w:rPr>
        <w:t>Agreement:</w:t>
      </w:r>
    </w:p>
    <w:p w14:paraId="7AA13E24" w14:textId="77777777" w:rsidR="00776130" w:rsidRDefault="00776130">
      <w:r>
        <w:t>For a n</w:t>
      </w:r>
      <w:r w:rsidRPr="00520B27">
        <w:t xml:space="preserve">ew enhanced design of NR-U PRACH </w:t>
      </w:r>
      <w:r>
        <w:t>in addition to the Rel-15 design (sequence length of 139) further discussion is limited to the following options</w:t>
      </w:r>
    </w:p>
    <w:p w14:paraId="16D9EF68" w14:textId="77777777" w:rsidR="00776130" w:rsidRPr="00520B27" w:rsidRDefault="00776130" w:rsidP="00440571">
      <w:pPr>
        <w:pStyle w:val="ListParagraph"/>
        <w:numPr>
          <w:ilvl w:val="0"/>
          <w:numId w:val="72"/>
        </w:numPr>
      </w:pPr>
      <w:r>
        <w:t>ZC sequence of the following lengths</w:t>
      </w:r>
    </w:p>
    <w:p w14:paraId="41C213DE" w14:textId="56B7F852" w:rsidR="00776130" w:rsidRPr="00520B27" w:rsidRDefault="00776130" w:rsidP="00440571">
      <w:pPr>
        <w:pStyle w:val="ListParagraph"/>
        <w:numPr>
          <w:ilvl w:val="0"/>
          <w:numId w:val="71"/>
        </w:numPr>
      </w:pPr>
      <w:r w:rsidRPr="00520B27">
        <w:t xml:space="preserve">15 kHz: </w:t>
      </w:r>
      <w:r>
        <w:t xml:space="preserve">Choose one of </w:t>
      </w:r>
      <w:r w:rsidRPr="00520B27">
        <w:t>L_RA=</w:t>
      </w:r>
      <w:r w:rsidR="00AB02FA">
        <w:t xml:space="preserve"> </w:t>
      </w:r>
      <w:r w:rsidRPr="00520B27">
        <w:t>[</w:t>
      </w:r>
      <w:r>
        <w:t>571, 1151</w:t>
      </w:r>
      <w:r w:rsidRPr="00520B27">
        <w:t>]</w:t>
      </w:r>
    </w:p>
    <w:p w14:paraId="4D80F022" w14:textId="6ABE5361" w:rsidR="00776130" w:rsidRDefault="00776130">
      <w:pPr>
        <w:pStyle w:val="ListParagraph"/>
        <w:numPr>
          <w:ilvl w:val="0"/>
          <w:numId w:val="71"/>
        </w:numPr>
      </w:pPr>
      <w:r w:rsidRPr="00520B27">
        <w:t xml:space="preserve">30 kHz: </w:t>
      </w:r>
      <w:r>
        <w:t xml:space="preserve">Choose one of </w:t>
      </w:r>
      <w:r w:rsidRPr="00520B27">
        <w:t>L_RA=</w:t>
      </w:r>
      <w:r w:rsidR="00AB02FA">
        <w:t xml:space="preserve"> </w:t>
      </w:r>
      <w:r w:rsidRPr="00520B27">
        <w:t>[</w:t>
      </w:r>
      <w:r>
        <w:t xml:space="preserve">283, </w:t>
      </w:r>
      <w:r w:rsidRPr="00520B27">
        <w:t>571]</w:t>
      </w:r>
    </w:p>
    <w:p w14:paraId="668922F0" w14:textId="77777777" w:rsidR="00776130" w:rsidRDefault="00776130" w:rsidP="00440571">
      <w:pPr>
        <w:pStyle w:val="ListParagraph"/>
        <w:numPr>
          <w:ilvl w:val="0"/>
          <w:numId w:val="72"/>
        </w:numPr>
      </w:pPr>
      <w:r>
        <w:lastRenderedPageBreak/>
        <w:t>Repetition of Rel-15 PRACH sequences in frequency domain with potentially some mechanisms to improve the cubic metric</w:t>
      </w:r>
    </w:p>
    <w:p w14:paraId="360E422E" w14:textId="77777777" w:rsidR="00776130" w:rsidRDefault="00776130" w:rsidP="00440571">
      <w:pPr>
        <w:pStyle w:val="ListParagraph"/>
        <w:numPr>
          <w:ilvl w:val="1"/>
          <w:numId w:val="72"/>
        </w:numPr>
      </w:pPr>
      <w:r>
        <w:t>Consider one of 2 and 4 repetitions for 30 kHz and one of 4 and 8 repetitions for 15 kHz</w:t>
      </w:r>
    </w:p>
    <w:p w14:paraId="5C0DB540" w14:textId="77777777" w:rsidR="00776130" w:rsidRDefault="00776130" w:rsidP="00440571">
      <w:pPr>
        <w:pStyle w:val="ListParagraph"/>
        <w:numPr>
          <w:ilvl w:val="0"/>
          <w:numId w:val="72"/>
        </w:numPr>
      </w:pPr>
      <w:r>
        <w:t>Note: Decision will be based on previously agreed evaluation metrics, capacity per cell (i.e., number of preambles per RACH occasion and number of RACH occasions) for the same time and frequency resources, specification impact and implementation complexity.</w:t>
      </w:r>
    </w:p>
    <w:p w14:paraId="14EF5096" w14:textId="77777777" w:rsidR="00776130" w:rsidRPr="00520B27" w:rsidRDefault="00776130">
      <w:pPr>
        <w:pStyle w:val="ListParagraph"/>
        <w:numPr>
          <w:ilvl w:val="0"/>
          <w:numId w:val="72"/>
        </w:numPr>
      </w:pPr>
      <w:r>
        <w:t>Note: Companies should state any deviations in assumptions from the agreed evaluation assumptions.</w:t>
      </w:r>
    </w:p>
    <w:p w14:paraId="19CD0A3C" w14:textId="77777777" w:rsidR="000632C8" w:rsidRDefault="000632C8" w:rsidP="000632C8"/>
    <w:p w14:paraId="4F259C64" w14:textId="46CFAA21" w:rsidR="000632C8" w:rsidRDefault="000632C8" w:rsidP="000632C8">
      <w:r>
        <w:t>The following was agreed in RAN1 98 [13].</w:t>
      </w:r>
    </w:p>
    <w:p w14:paraId="550047ED" w14:textId="77777777" w:rsidR="00B51226" w:rsidRDefault="00B51226" w:rsidP="00B51226">
      <w:r w:rsidRPr="001460D4">
        <w:rPr>
          <w:highlight w:val="green"/>
        </w:rPr>
        <w:t>Agreement:</w:t>
      </w:r>
    </w:p>
    <w:p w14:paraId="3CD06468" w14:textId="77777777" w:rsidR="00B51226" w:rsidRDefault="00B51226" w:rsidP="00B51226">
      <w:pPr>
        <w:rPr>
          <w:lang w:eastAsia="x-none"/>
        </w:rPr>
      </w:pPr>
      <w:r>
        <w:rPr>
          <w:lang w:eastAsia="x-none"/>
        </w:rPr>
        <w:t>No new PRACH formats are specified for operation in unlicensed spectrum.</w:t>
      </w:r>
    </w:p>
    <w:p w14:paraId="18A3EAC0" w14:textId="77777777" w:rsidR="00C451B0" w:rsidRPr="005D78DB" w:rsidRDefault="00C451B0" w:rsidP="00440571"/>
    <w:p w14:paraId="70AF14C7" w14:textId="46D721CA" w:rsidR="00C451B0" w:rsidRDefault="00C451B0" w:rsidP="006B4E75">
      <w:pPr>
        <w:pStyle w:val="Heading2"/>
      </w:pPr>
      <w:r>
        <w:t>3.1 PRACH channel access</w:t>
      </w:r>
    </w:p>
    <w:p w14:paraId="2F859FEB" w14:textId="7269982F" w:rsidR="00697BC9" w:rsidRPr="00440571" w:rsidRDefault="00C451B0">
      <w:pPr>
        <w:rPr>
          <w:lang w:eastAsia="ko-KR"/>
        </w:rPr>
      </w:pPr>
      <w:r>
        <w:t xml:space="preserve">In NR, multiple RACH occasions (RO) are configured back-to-back. NR-U UEs are expected to perform LBT before RACH transmission. To maintain the availability of all ROs, it is imperative that a UE attempting RACH transmission should not be blocked (due to LBT failure) by other UEs from </w:t>
      </w:r>
      <w:r w:rsidR="00E22B34">
        <w:t xml:space="preserve">the </w:t>
      </w:r>
      <w:r>
        <w:t xml:space="preserve">same cell </w:t>
      </w:r>
      <w:r w:rsidR="00881D4D">
        <w:t>using</w:t>
      </w:r>
      <w:r w:rsidR="00E22B34">
        <w:t xml:space="preserve"> the</w:t>
      </w:r>
      <w:r>
        <w:t xml:space="preserve"> </w:t>
      </w:r>
      <w:r w:rsidR="00452381">
        <w:t>previous</w:t>
      </w:r>
      <w:r>
        <w:t xml:space="preserve"> RO.</w:t>
      </w:r>
      <w:r w:rsidR="0054217E">
        <w:t xml:space="preserve"> This blocking issue will be more prominent </w:t>
      </w:r>
      <w:r w:rsidR="00697BC9">
        <w:t>where multiple RACH periods are blocked by transmissions of neighbouring nodes in a loaded system. In NR different UEs would use these different RACH periods but in NR-U due to entire RACH period being blocked, all UEs end up trying RACH in the same RACH period when medium becomes free. Hence the chances of UEs trying to transmit RACH in back to back RACH occasions becomes high. For example, in NR UE1 tries PRACH in period 1, UE 2 tries in period 2, UE 3 tries in period 3. But in NR-U, it is possible that periods 1 to 3 are blocked by transmissions of other nodes. In this scenario all the UEs will try period 4. Within period 4, for all the UEs to be able to transmit PRACH successfully, all of their LBTs must pass.</w:t>
      </w:r>
    </w:p>
    <w:p w14:paraId="713AECE7" w14:textId="3137CDB4" w:rsidR="00C451B0" w:rsidRDefault="00C451B0">
      <w:r>
        <w:t>One of the solutions could be to introduce gaps between successive ROs to allow UEs to perform UL LBT without any interference from other serving cell UEs</w:t>
      </w:r>
      <w:r w:rsidR="00395EDE">
        <w:t xml:space="preserve"> as is shown in </w:t>
      </w:r>
      <w:r w:rsidR="00395EDE">
        <w:fldChar w:fldCharType="begin"/>
      </w:r>
      <w:r w:rsidR="00395EDE">
        <w:instrText xml:space="preserve"> REF _Ref16861186 \h </w:instrText>
      </w:r>
      <w:r w:rsidR="00395EDE">
        <w:fldChar w:fldCharType="separate"/>
      </w:r>
      <w:r w:rsidR="003E2CE3">
        <w:t xml:space="preserve">Figure </w:t>
      </w:r>
      <w:r w:rsidR="003E2CE3">
        <w:rPr>
          <w:noProof/>
        </w:rPr>
        <w:t>5</w:t>
      </w:r>
      <w:r w:rsidR="00395EDE">
        <w:fldChar w:fldCharType="end"/>
      </w:r>
      <w:r>
        <w:t>.</w:t>
      </w:r>
      <w:r w:rsidR="00B51226">
        <w:t xml:space="preserve"> </w:t>
      </w:r>
    </w:p>
    <w:p w14:paraId="6FE2E997" w14:textId="353261DE" w:rsidR="00407181" w:rsidRDefault="00407181"/>
    <w:p w14:paraId="02F588CF" w14:textId="77777777" w:rsidR="00CC598B" w:rsidRDefault="00CC598B">
      <w:pPr>
        <w:jc w:val="center"/>
      </w:pPr>
      <w:r>
        <w:object w:dxaOrig="12333" w:dyaOrig="4672" w14:anchorId="58057049">
          <v:shape id="_x0000_i1028" type="#_x0000_t75" style="width:259pt;height:98.5pt" o:ole="">
            <v:imagedata r:id="rId20" o:title=""/>
          </v:shape>
          <o:OLEObject Type="Embed" ProgID="Visio.Drawing.11" ShapeID="_x0000_i1028" DrawAspect="Content" ObjectID="_1634739437" r:id="rId21"/>
        </w:object>
      </w:r>
    </w:p>
    <w:p w14:paraId="60499B8C" w14:textId="6DD5021D" w:rsidR="00CC598B" w:rsidRDefault="00CC598B" w:rsidP="00AE44D7">
      <w:pPr>
        <w:pStyle w:val="Caption"/>
        <w:jc w:val="center"/>
      </w:pPr>
      <w:bookmarkStart w:id="16" w:name="_Ref16861186"/>
      <w:r>
        <w:t xml:space="preserve">Figure </w:t>
      </w:r>
      <w:r w:rsidR="00B93E6C">
        <w:fldChar w:fldCharType="begin"/>
      </w:r>
      <w:r w:rsidR="00B93E6C">
        <w:instrText xml:space="preserve"> SEQ Figure \* ARABIC </w:instrText>
      </w:r>
      <w:r w:rsidR="00B93E6C">
        <w:fldChar w:fldCharType="separate"/>
      </w:r>
      <w:r w:rsidR="003E2CE3">
        <w:rPr>
          <w:noProof/>
        </w:rPr>
        <w:t>5</w:t>
      </w:r>
      <w:r w:rsidR="00B93E6C">
        <w:rPr>
          <w:noProof/>
        </w:rPr>
        <w:fldChar w:fldCharType="end"/>
      </w:r>
      <w:bookmarkEnd w:id="16"/>
      <w:r w:rsidR="004F3697">
        <w:rPr>
          <w:noProof/>
        </w:rPr>
        <w:t>.</w:t>
      </w:r>
      <w:r>
        <w:t xml:space="preserve"> PRACH occasions with LBT gaps</w:t>
      </w:r>
    </w:p>
    <w:p w14:paraId="4660D050" w14:textId="77777777" w:rsidR="00E96D15" w:rsidRDefault="00FE7C53" w:rsidP="00440571">
      <w:pPr>
        <w:pStyle w:val="proposal"/>
        <w:rPr>
          <w:b w:val="0"/>
        </w:rPr>
      </w:pPr>
      <w:r w:rsidRPr="00BD5D22">
        <w:rPr>
          <w:b w:val="0"/>
        </w:rPr>
        <w:t xml:space="preserve">The gaps can be created in multiple ways. </w:t>
      </w:r>
      <w:r w:rsidR="00BD5D22">
        <w:rPr>
          <w:b w:val="0"/>
        </w:rPr>
        <w:t xml:space="preserve">One simple method would be to puncture the PRACH signals by 1 or 2 symbols in the beginning. In this case, we can reuse the same PRACH configuration tables (Table </w:t>
      </w:r>
      <w:r w:rsidR="00BD5D22" w:rsidRPr="00BD5D22">
        <w:rPr>
          <w:b w:val="0"/>
        </w:rPr>
        <w:t>6.3.3.2-</w:t>
      </w:r>
      <w:r w:rsidR="00BD5D22">
        <w:rPr>
          <w:b w:val="0"/>
        </w:rPr>
        <w:t xml:space="preserve">3 and Table </w:t>
      </w:r>
      <w:r w:rsidR="00BD5D22" w:rsidRPr="00BD5D22">
        <w:rPr>
          <w:b w:val="0"/>
        </w:rPr>
        <w:t>6.3.3.2-</w:t>
      </w:r>
      <w:r w:rsidR="00BD5D22">
        <w:rPr>
          <w:b w:val="0"/>
        </w:rPr>
        <w:t>4 in [14]). If the UE does not pass LBT in the first symbol due to an ongoing PRACH transmission from another user, it tries LBT again in the next symbol and if that is successful transmits a PRACH</w:t>
      </w:r>
      <w:r w:rsidR="00541FE7">
        <w:rPr>
          <w:b w:val="0"/>
        </w:rPr>
        <w:t xml:space="preserve"> signal with the first symbol punctured. The disadvantage of this method is that the gNB has to perform blind detection for all possible PRACH starting symbols. Alternatively, only the alternate ROs can be considered valid for NR-U.</w:t>
      </w:r>
      <w:r w:rsidR="00BD5D22">
        <w:rPr>
          <w:b w:val="0"/>
        </w:rPr>
        <w:t xml:space="preserve"> </w:t>
      </w:r>
      <w:r w:rsidR="00541FE7">
        <w:rPr>
          <w:b w:val="0"/>
        </w:rPr>
        <w:t>For example, with format A1 if there are 6 ROs, only RO# 0, 2, 4 are valid and RO# 1, 3, 5 are invalid. This method is easy to implement with minimal modifications to the specifications. However, this leads to more than required wastage of PRACH opportunities.</w:t>
      </w:r>
      <w:r w:rsidR="00E96D15">
        <w:rPr>
          <w:b w:val="0"/>
        </w:rPr>
        <w:t xml:space="preserve"> </w:t>
      </w:r>
    </w:p>
    <w:p w14:paraId="58AC2B37" w14:textId="26725227" w:rsidR="00B51226" w:rsidRDefault="00E96D15" w:rsidP="00440571">
      <w:pPr>
        <w:pStyle w:val="proposal"/>
        <w:rPr>
          <w:b w:val="0"/>
        </w:rPr>
      </w:pPr>
      <w:r>
        <w:rPr>
          <w:b w:val="0"/>
        </w:rPr>
        <w:t>Keeping in mind the limited available time in order to</w:t>
      </w:r>
      <w:r w:rsidR="00436167">
        <w:rPr>
          <w:b w:val="0"/>
        </w:rPr>
        <w:t xml:space="preserve"> have no RRC impact, simpler solution is to use even ROs.</w:t>
      </w:r>
      <w:r>
        <w:rPr>
          <w:b w:val="0"/>
        </w:rPr>
        <w:t xml:space="preserve"> RAN1 specification have to include that only even RO indices within a slot are valid for NR-U.</w:t>
      </w:r>
      <w:r w:rsidR="00436167">
        <w:rPr>
          <w:b w:val="0"/>
        </w:rPr>
        <w:t xml:space="preserve"> </w:t>
      </w:r>
      <w:r w:rsidR="00541FE7">
        <w:rPr>
          <w:b w:val="0"/>
        </w:rPr>
        <w:t xml:space="preserve">  </w:t>
      </w:r>
    </w:p>
    <w:p w14:paraId="24CE3F92" w14:textId="77777777" w:rsidR="008F7BD4" w:rsidRDefault="008F7BD4" w:rsidP="008F7BD4">
      <w:pPr>
        <w:pStyle w:val="proposal"/>
        <w:keepNext/>
        <w:jc w:val="center"/>
      </w:pPr>
      <w:r>
        <w:rPr>
          <w:b w:val="0"/>
        </w:rPr>
        <w:object w:dxaOrig="20476" w:dyaOrig="14505" w14:anchorId="432FB43C">
          <v:shape id="_x0000_i1029" type="#_x0000_t75" style="width:392pt;height:278.5pt" o:ole="">
            <v:imagedata r:id="rId22" o:title=""/>
          </v:shape>
          <o:OLEObject Type="Embed" ProgID="Visio.Drawing.15" ShapeID="_x0000_i1029" DrawAspect="Content" ObjectID="_1634739438" r:id="rId23"/>
        </w:object>
      </w:r>
    </w:p>
    <w:p w14:paraId="63896983" w14:textId="1B46959F" w:rsidR="008F7BD4" w:rsidRPr="00BD5D22" w:rsidRDefault="008F7BD4" w:rsidP="008F7BD4">
      <w:pPr>
        <w:pStyle w:val="Caption"/>
        <w:jc w:val="center"/>
        <w:rPr>
          <w:b w:val="0"/>
        </w:rPr>
      </w:pPr>
      <w:r>
        <w:t xml:space="preserve">Figure </w:t>
      </w:r>
      <w:r>
        <w:fldChar w:fldCharType="begin"/>
      </w:r>
      <w:r>
        <w:instrText xml:space="preserve"> SEQ Figure \* ARABIC </w:instrText>
      </w:r>
      <w:r>
        <w:fldChar w:fldCharType="separate"/>
      </w:r>
      <w:r w:rsidR="003E2CE3">
        <w:rPr>
          <w:noProof/>
        </w:rPr>
        <w:t>6</w:t>
      </w:r>
      <w:r>
        <w:fldChar w:fldCharType="end"/>
      </w:r>
      <w:r>
        <w:t>: LBT gap options for NR-U</w:t>
      </w:r>
    </w:p>
    <w:p w14:paraId="7C9F5073" w14:textId="13F3BECC" w:rsidR="00C451B0" w:rsidRDefault="00C451B0" w:rsidP="00F34D27">
      <w:pPr>
        <w:pStyle w:val="proposal"/>
        <w:spacing w:after="0"/>
      </w:pPr>
      <w:bookmarkStart w:id="17" w:name="rach_1"/>
      <w:r w:rsidRPr="000B326B">
        <w:t xml:space="preserve">Proposal </w:t>
      </w:r>
      <w:r w:rsidRPr="00165BF6">
        <w:rPr>
          <w:b w:val="0"/>
        </w:rPr>
        <w:fldChar w:fldCharType="begin"/>
      </w:r>
      <w:r>
        <w:rPr>
          <w:noProof/>
        </w:rPr>
        <w:instrText xml:space="preserve"> seq prop </w:instrText>
      </w:r>
      <w:r w:rsidRPr="00165BF6">
        <w:rPr>
          <w:b w:val="0"/>
        </w:rPr>
        <w:fldChar w:fldCharType="separate"/>
      </w:r>
      <w:r w:rsidR="003E2CE3">
        <w:rPr>
          <w:noProof/>
        </w:rPr>
        <w:t>6</w:t>
      </w:r>
      <w:r w:rsidRPr="00165BF6">
        <w:rPr>
          <w:b w:val="0"/>
        </w:rPr>
        <w:fldChar w:fldCharType="end"/>
      </w:r>
      <w:r w:rsidRPr="000B326B">
        <w:t xml:space="preserve">: </w:t>
      </w:r>
      <w:r>
        <w:t>Introduce</w:t>
      </w:r>
      <w:r w:rsidRPr="000B326B">
        <w:t xml:space="preserve"> </w:t>
      </w:r>
      <w:r>
        <w:t>gaps between consecutive TDM-ed RACH occasions for UL LBT operation.</w:t>
      </w:r>
    </w:p>
    <w:p w14:paraId="06DE59C5" w14:textId="54C24FC1" w:rsidR="00C451B0" w:rsidRDefault="00C451B0" w:rsidP="00F34D27">
      <w:pPr>
        <w:pStyle w:val="proposal"/>
        <w:numPr>
          <w:ilvl w:val="0"/>
          <w:numId w:val="70"/>
        </w:numPr>
        <w:spacing w:after="0"/>
      </w:pPr>
      <w:r>
        <w:t xml:space="preserve">The size of gaps shall match the maximum expected UL LBT duration (e.g. at least larger than that </w:t>
      </w:r>
      <w:r w:rsidR="00351315">
        <w:t>obtained</w:t>
      </w:r>
      <w:r>
        <w:t xml:space="preserve"> by assuming</w:t>
      </w:r>
      <w:r w:rsidR="00115E4B">
        <w:t xml:space="preserve"> the</w:t>
      </w:r>
      <w:r>
        <w:t xml:space="preserve"> largest contention window and no other interferers)</w:t>
      </w:r>
    </w:p>
    <w:p w14:paraId="1B269623" w14:textId="2830F19B" w:rsidR="00C451B0" w:rsidRDefault="00C451B0" w:rsidP="00F34D27">
      <w:pPr>
        <w:pStyle w:val="proposal"/>
        <w:numPr>
          <w:ilvl w:val="0"/>
          <w:numId w:val="70"/>
        </w:numPr>
        <w:spacing w:after="0"/>
      </w:pPr>
      <w:r>
        <w:t>Gaps should be in units of symbols for easier alignment</w:t>
      </w:r>
    </w:p>
    <w:p w14:paraId="325A7FB4" w14:textId="52F8B683" w:rsidR="00C451B0" w:rsidRDefault="00C451B0" w:rsidP="00F34D27">
      <w:pPr>
        <w:pStyle w:val="proposal"/>
        <w:numPr>
          <w:ilvl w:val="0"/>
          <w:numId w:val="70"/>
        </w:numPr>
        <w:spacing w:after="0"/>
      </w:pPr>
      <w:r>
        <w:t xml:space="preserve">Minimum gap required is </w:t>
      </w:r>
      <w:r w:rsidR="00452381">
        <w:t>1 or 2</w:t>
      </w:r>
      <w:r>
        <w:t xml:space="preserve"> symbols for 15</w:t>
      </w:r>
      <w:r w:rsidR="00452381">
        <w:t xml:space="preserve"> or </w:t>
      </w:r>
      <w:r>
        <w:t xml:space="preserve">30 kHz SCS </w:t>
      </w:r>
      <w:r w:rsidR="00452381">
        <w:t>respectively</w:t>
      </w:r>
    </w:p>
    <w:p w14:paraId="2A7EA0EC" w14:textId="7D421BA0" w:rsidR="00541FE7" w:rsidRDefault="00541FE7" w:rsidP="00F34D27">
      <w:pPr>
        <w:pStyle w:val="proposal"/>
        <w:numPr>
          <w:ilvl w:val="0"/>
          <w:numId w:val="70"/>
        </w:numPr>
        <w:spacing w:after="0"/>
      </w:pPr>
      <w:r>
        <w:t>Gaps can be introduced in the following way:</w:t>
      </w:r>
    </w:p>
    <w:p w14:paraId="20CE4242" w14:textId="68ED938B" w:rsidR="00541FE7" w:rsidRDefault="00541FE7" w:rsidP="00F34D27">
      <w:pPr>
        <w:pStyle w:val="proposal"/>
        <w:numPr>
          <w:ilvl w:val="1"/>
          <w:numId w:val="70"/>
        </w:numPr>
        <w:spacing w:after="0"/>
      </w:pPr>
      <w:r>
        <w:t xml:space="preserve">Use </w:t>
      </w:r>
      <w:r w:rsidR="00E96D15">
        <w:t xml:space="preserve">only </w:t>
      </w:r>
      <w:r>
        <w:t xml:space="preserve">the </w:t>
      </w:r>
      <w:r w:rsidR="00436167">
        <w:t>even</w:t>
      </w:r>
      <w:r>
        <w:t xml:space="preserve"> Rach Occasions </w:t>
      </w:r>
      <w:r w:rsidR="00E96D15">
        <w:t>within a slot</w:t>
      </w:r>
      <w:r>
        <w:t xml:space="preserve"> </w:t>
      </w:r>
    </w:p>
    <w:bookmarkEnd w:id="17"/>
    <w:p w14:paraId="592EF6E7" w14:textId="6EEB8026" w:rsidR="006B4E75" w:rsidRPr="000B326B" w:rsidRDefault="000646B7" w:rsidP="006B4E75">
      <w:pPr>
        <w:pStyle w:val="Heading2"/>
      </w:pPr>
      <w:r>
        <w:t>3</w:t>
      </w:r>
      <w:r w:rsidR="006B4E75" w:rsidRPr="000B326B">
        <w:t>.</w:t>
      </w:r>
      <w:r w:rsidR="00CC598B">
        <w:t>2</w:t>
      </w:r>
      <w:r w:rsidR="006B4E75" w:rsidRPr="000B326B">
        <w:tab/>
        <w:t>PRACH numerology</w:t>
      </w:r>
      <w:r w:rsidR="00671B1B">
        <w:t xml:space="preserve"> and bandwidth</w:t>
      </w:r>
      <w:r w:rsidR="006B4E75" w:rsidRPr="000B326B">
        <w:t xml:space="preserve"> </w:t>
      </w:r>
    </w:p>
    <w:p w14:paraId="14D7E4BE" w14:textId="75F42B4F" w:rsidR="00C00709" w:rsidRDefault="00C00709" w:rsidP="00440571">
      <w:r>
        <w:t xml:space="preserve">According to agreement made in RAN1 #96 Bis, PRACH will only be time domain multiplexed with other UL channels. Since there is </w:t>
      </w:r>
      <w:r w:rsidR="00452381">
        <w:t xml:space="preserve">no </w:t>
      </w:r>
      <w:r>
        <w:t xml:space="preserve">frequency domain multiplexing </w:t>
      </w:r>
      <w:r w:rsidR="00452381">
        <w:t xml:space="preserve">of PRACH </w:t>
      </w:r>
      <w:r>
        <w:t xml:space="preserve">with PUCCH/PUSCH </w:t>
      </w:r>
      <w:r w:rsidR="00452381">
        <w:t>for SCS=</w:t>
      </w:r>
      <w:r>
        <w:t xml:space="preserve"> 60 kHz, there is no requirement of supporting PRACH with 60 kHz SCS. Hence PRACH waveforms with 15 and 30 kHz SCS will be </w:t>
      </w:r>
      <w:r w:rsidR="00395EDE">
        <w:t>sufficient</w:t>
      </w:r>
      <w:r>
        <w:t>.</w:t>
      </w:r>
    </w:p>
    <w:p w14:paraId="78B18962" w14:textId="5208A7F6" w:rsidR="00381075" w:rsidRDefault="00381075">
      <w:pPr>
        <w:rPr>
          <w:b/>
        </w:rPr>
      </w:pPr>
      <w:bookmarkStart w:id="18" w:name="PRACH_60kHz"/>
      <w:bookmarkStart w:id="19" w:name="rach_2"/>
      <w:r w:rsidRPr="00B47490">
        <w:rPr>
          <w:b/>
          <w:bCs/>
        </w:rPr>
        <w:t>Proposal</w:t>
      </w:r>
      <w:r w:rsidR="00227852" w:rsidRPr="00B47490">
        <w:rPr>
          <w:b/>
          <w:bCs/>
        </w:rPr>
        <w:t xml:space="preserve"> </w:t>
      </w:r>
      <w:r w:rsidR="006E5D92" w:rsidRPr="00B47490">
        <w:rPr>
          <w:b/>
          <w:noProof/>
        </w:rPr>
        <w:fldChar w:fldCharType="begin"/>
      </w:r>
      <w:r w:rsidR="006E5D92" w:rsidRPr="00B47490">
        <w:rPr>
          <w:b/>
          <w:noProof/>
        </w:rPr>
        <w:instrText xml:space="preserve"> seq prop </w:instrText>
      </w:r>
      <w:r w:rsidR="006E5D92" w:rsidRPr="00B47490">
        <w:rPr>
          <w:b/>
          <w:noProof/>
        </w:rPr>
        <w:fldChar w:fldCharType="separate"/>
      </w:r>
      <w:r w:rsidR="003E2CE3">
        <w:rPr>
          <w:b/>
          <w:noProof/>
        </w:rPr>
        <w:t>7</w:t>
      </w:r>
      <w:r w:rsidR="006E5D92" w:rsidRPr="00B47490">
        <w:rPr>
          <w:b/>
          <w:noProof/>
        </w:rPr>
        <w:fldChar w:fldCharType="end"/>
      </w:r>
      <w:r w:rsidR="00227852" w:rsidRPr="00B47490">
        <w:rPr>
          <w:b/>
          <w:bCs/>
        </w:rPr>
        <w:t xml:space="preserve">: </w:t>
      </w:r>
      <w:r w:rsidR="00CC598B" w:rsidRPr="00B47490">
        <w:rPr>
          <w:b/>
        </w:rPr>
        <w:t>Only 15 and 30 kHz SCS will be supported for NR-U PRACH.</w:t>
      </w:r>
    </w:p>
    <w:bookmarkEnd w:id="18"/>
    <w:bookmarkEnd w:id="19"/>
    <w:p w14:paraId="73A55131" w14:textId="2B9F382F" w:rsidR="00112032" w:rsidRDefault="00112032" w:rsidP="00022FA7">
      <w:pPr>
        <w:pStyle w:val="Heading2"/>
      </w:pPr>
      <w:r>
        <w:t>3</w:t>
      </w:r>
      <w:r w:rsidRPr="000B326B">
        <w:t>.</w:t>
      </w:r>
      <w:r w:rsidR="00DC3FB3">
        <w:t>3</w:t>
      </w:r>
      <w:r w:rsidRPr="000B326B">
        <w:tab/>
        <w:t xml:space="preserve">PRACH </w:t>
      </w:r>
      <w:r>
        <w:t>simulation results</w:t>
      </w:r>
    </w:p>
    <w:p w14:paraId="4FCA3F96" w14:textId="77777777" w:rsidR="00971584" w:rsidRDefault="00971584" w:rsidP="00440571">
      <w:r>
        <w:t>In this section, we provide PRACH simulation results with 15 kHz and 30 kHz SCS. We consider the scenario with 20 MHz BW, where there are 106 PRBs with 15 kHz SCS and 51 PRBs with 30 kHz SCS.</w:t>
      </w:r>
    </w:p>
    <w:p w14:paraId="1CF64A5E" w14:textId="77777777" w:rsidR="00971584" w:rsidRDefault="00971584">
      <w:r>
        <w:t>In general, we compare the following alternatives:</w:t>
      </w:r>
    </w:p>
    <w:p w14:paraId="2F8FA8B4" w14:textId="77777777" w:rsidR="00971584" w:rsidRPr="002A4CED" w:rsidRDefault="00971584" w:rsidP="00440571">
      <w:pPr>
        <w:pStyle w:val="ListParagraph"/>
        <w:numPr>
          <w:ilvl w:val="0"/>
          <w:numId w:val="52"/>
        </w:numPr>
      </w:pPr>
      <w:r>
        <w:t xml:space="preserve">Rel-15 PRACH: </w:t>
      </w:r>
      <w:r w:rsidRPr="002A4CED">
        <w:t>Legacy NR PRACH sequence of length 139 mapped to contiguous subcarriers</w:t>
      </w:r>
    </w:p>
    <w:p w14:paraId="3547CFD7" w14:textId="163B39FE" w:rsidR="00971584" w:rsidRPr="002A4CED" w:rsidRDefault="00971584">
      <w:pPr>
        <w:pStyle w:val="ListParagraph"/>
        <w:numPr>
          <w:ilvl w:val="0"/>
          <w:numId w:val="52"/>
        </w:numPr>
      </w:pPr>
      <w:r>
        <w:t xml:space="preserve">Rel-15 PRACH repeated </w:t>
      </w:r>
      <w:r w:rsidR="00585F3D">
        <w:t>to occupy half the BW</w:t>
      </w:r>
      <w:r>
        <w:t xml:space="preserve">: </w:t>
      </w:r>
      <w:r w:rsidRPr="00C11C75">
        <w:t xml:space="preserve">Legacy NR PRACH sequence of length 139 mapped to </w:t>
      </w:r>
      <w:r w:rsidRPr="002A4CED">
        <w:t>12 contiguous RBs:</w:t>
      </w:r>
    </w:p>
    <w:p w14:paraId="1EFD4BC4" w14:textId="392A046A" w:rsidR="00971584" w:rsidRDefault="00971584" w:rsidP="00440571">
      <w:pPr>
        <w:pStyle w:val="ListParagraph"/>
        <w:numPr>
          <w:ilvl w:val="1"/>
          <w:numId w:val="52"/>
        </w:numPr>
      </w:pPr>
      <w:r w:rsidRPr="002A4CED">
        <w:t xml:space="preserve"> {0-11, </w:t>
      </w:r>
      <w:r w:rsidR="00632151">
        <w:t>12-23</w:t>
      </w:r>
      <w:r w:rsidRPr="002A4CED">
        <w:t>} for 30</w:t>
      </w:r>
      <w:r w:rsidR="005B7191">
        <w:t xml:space="preserve"> </w:t>
      </w:r>
      <w:r w:rsidRPr="002A4CED">
        <w:t>kHz and</w:t>
      </w:r>
    </w:p>
    <w:p w14:paraId="76505DD0" w14:textId="0176B958" w:rsidR="00971584" w:rsidRDefault="00971584">
      <w:pPr>
        <w:pStyle w:val="ListParagraph"/>
        <w:numPr>
          <w:ilvl w:val="1"/>
          <w:numId w:val="52"/>
        </w:numPr>
      </w:pPr>
      <w:r w:rsidRPr="002A4CED">
        <w:t xml:space="preserve"> {0-11, </w:t>
      </w:r>
      <w:r w:rsidR="00A330F7">
        <w:t>12-23</w:t>
      </w:r>
      <w:r w:rsidR="00585F3D">
        <w:t xml:space="preserve">, </w:t>
      </w:r>
      <w:r w:rsidR="00A330F7">
        <w:t>24-35</w:t>
      </w:r>
      <w:r w:rsidR="00585F3D">
        <w:t xml:space="preserve">, </w:t>
      </w:r>
      <w:r w:rsidR="00A330F7">
        <w:t>36-47</w:t>
      </w:r>
      <w:r w:rsidRPr="002A4CED">
        <w:t>} for 15 kHz</w:t>
      </w:r>
      <w:r>
        <w:t xml:space="preserve"> SCS</w:t>
      </w:r>
      <w:r w:rsidRPr="002A4CED">
        <w:t>.</w:t>
      </w:r>
    </w:p>
    <w:p w14:paraId="042BFCF0" w14:textId="77777777" w:rsidR="00971584" w:rsidRPr="002A4CED" w:rsidRDefault="00971584" w:rsidP="00440571">
      <w:pPr>
        <w:pStyle w:val="ListParagraph"/>
        <w:numPr>
          <w:ilvl w:val="0"/>
          <w:numId w:val="52"/>
        </w:numPr>
      </w:pPr>
      <w:r>
        <w:t xml:space="preserve">Rel-15 PRACH repeated to occupy the entire BW: </w:t>
      </w:r>
      <w:r w:rsidRPr="002A4CED">
        <w:t>Legacy NR PRACH sequence of length 139 mapped to 12 contiguous RBs</w:t>
      </w:r>
      <w:r>
        <w:t>:</w:t>
      </w:r>
    </w:p>
    <w:p w14:paraId="269326C8" w14:textId="42B10749" w:rsidR="00971584" w:rsidRPr="002A4CED" w:rsidRDefault="00971584" w:rsidP="00440571">
      <w:pPr>
        <w:pStyle w:val="ListParagraph"/>
        <w:numPr>
          <w:ilvl w:val="1"/>
          <w:numId w:val="52"/>
        </w:numPr>
      </w:pPr>
      <w:r>
        <w:t>{</w:t>
      </w:r>
      <w:r w:rsidR="00580CE4" w:rsidRPr="002A4CED">
        <w:t xml:space="preserve">0-11, </w:t>
      </w:r>
      <w:r w:rsidR="00580CE4">
        <w:t>12-23, 24-35, 36-47</w:t>
      </w:r>
      <w:r>
        <w:t>} for 30 kHz and</w:t>
      </w:r>
    </w:p>
    <w:p w14:paraId="764384D8" w14:textId="77777777" w:rsidR="00971584" w:rsidRDefault="00971584">
      <w:pPr>
        <w:pStyle w:val="ListParagraph"/>
        <w:numPr>
          <w:ilvl w:val="1"/>
          <w:numId w:val="52"/>
        </w:numPr>
      </w:pPr>
      <w:r>
        <w:lastRenderedPageBreak/>
        <w:t>{0-11, 12-23, 24-35, 36-47, 48-59, 60-71, 72-83, 84-95} for 15 kHz SCS</w:t>
      </w:r>
    </w:p>
    <w:p w14:paraId="174C4988" w14:textId="77777777" w:rsidR="00971584" w:rsidRDefault="00971584" w:rsidP="00440571">
      <w:pPr>
        <w:pStyle w:val="ListParagraph"/>
        <w:numPr>
          <w:ilvl w:val="0"/>
          <w:numId w:val="52"/>
        </w:numPr>
      </w:pPr>
      <w:r>
        <w:t xml:space="preserve">Wideband </w:t>
      </w:r>
      <w:r w:rsidRPr="002A4CED">
        <w:t xml:space="preserve">ZC sequence with </w:t>
      </w:r>
      <w:r>
        <w:t xml:space="preserve">longer length mapped to contiguous PRBs.  </w:t>
      </w:r>
    </w:p>
    <w:p w14:paraId="64ADB202" w14:textId="1C715CB5" w:rsidR="00971584" w:rsidRDefault="00971584" w:rsidP="00440571">
      <w:pPr>
        <w:pStyle w:val="ListParagraph"/>
        <w:numPr>
          <w:ilvl w:val="1"/>
          <w:numId w:val="52"/>
        </w:numPr>
      </w:pPr>
      <w:r>
        <w:t xml:space="preserve">L_RA= </w:t>
      </w:r>
      <w:r w:rsidR="00585F3D">
        <w:t>571</w:t>
      </w:r>
      <w:r>
        <w:t xml:space="preserve"> for 30 kHz SCS</w:t>
      </w:r>
      <w:r w:rsidR="0035063E">
        <w:t>, L_RA= 1151 for 15 kHz SCS, (Full band contiguous PRACH)</w:t>
      </w:r>
    </w:p>
    <w:p w14:paraId="1E1066FA" w14:textId="43FE3AE2" w:rsidR="005B7191" w:rsidRDefault="0035063E">
      <w:pPr>
        <w:pStyle w:val="ListParagraph"/>
        <w:numPr>
          <w:ilvl w:val="1"/>
          <w:numId w:val="52"/>
        </w:numPr>
      </w:pPr>
      <w:r>
        <w:t xml:space="preserve">L_RA= 283 for 30 kHz SCS, </w:t>
      </w:r>
      <w:r w:rsidR="00971584">
        <w:t xml:space="preserve">L_RA= </w:t>
      </w:r>
      <w:r w:rsidR="00585F3D">
        <w:t>571</w:t>
      </w:r>
      <w:r>
        <w:t xml:space="preserve"> </w:t>
      </w:r>
      <w:r w:rsidR="00971584">
        <w:t>for 15 kHz SCS</w:t>
      </w:r>
      <w:r>
        <w:t>, (Half band contiguous PRACH)</w:t>
      </w:r>
    </w:p>
    <w:p w14:paraId="5A846A94" w14:textId="315A7630" w:rsidR="00CA28C2" w:rsidRDefault="00971584" w:rsidP="00440571">
      <w:r>
        <w:t xml:space="preserve">For 139 length PRACH sequence (L_RA=139), 64 preambles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17</w:t>
      </w:r>
      <w:r w:rsidRPr="00655103">
        <w:t xml:space="preserve">, and u </w:t>
      </w:r>
      <w:r>
        <w:t>= [</w:t>
      </w:r>
      <w:r w:rsidRPr="003F0B34">
        <w:t>21   118 22  117 23  116 24  115]</w:t>
      </w:r>
      <w:r>
        <w:t xml:space="preserve">,  </w:t>
      </w:r>
      <w:r w:rsidRPr="00655103">
        <w:t xml:space="preserve">values </w:t>
      </w:r>
      <w:r>
        <w:t>from</w:t>
      </w:r>
      <w:r w:rsidRPr="00655103">
        <w:t xml:space="preserve"> Table 6.3.3.1-4 and 6.3.3.1-5 in [</w:t>
      </w:r>
      <w:r w:rsidR="00CA28C2">
        <w:t>13</w:t>
      </w:r>
      <w:r w:rsidRPr="00B32897">
        <w:t>].</w:t>
      </w:r>
      <w:r>
        <w:t xml:space="preserve"> For case 4 with</w:t>
      </w:r>
      <w:r w:rsidR="005B7191">
        <w:t xml:space="preserve"> 30 kHz SCS (</w:t>
      </w:r>
      <w:r>
        <w:t>L_RA=</w:t>
      </w:r>
      <w:r w:rsidR="00CA28C2">
        <w:t>571</w:t>
      </w:r>
      <w:r w:rsidR="005B7191">
        <w:t>)</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4</w:t>
      </w:r>
      <w:r w:rsidR="002415A8">
        <w:t>1</w:t>
      </w:r>
      <w:r w:rsidRPr="00655103">
        <w:t xml:space="preserve">, and u </w:t>
      </w:r>
      <w:r>
        <w:t xml:space="preserve">= [1 </w:t>
      </w:r>
      <w:r w:rsidR="00CA28C2">
        <w:t xml:space="preserve">570 2 569 3 </w:t>
      </w:r>
      <w:r>
        <w:t>].</w:t>
      </w:r>
      <w:r w:rsidR="00CA28C2">
        <w:t xml:space="preserve"> </w:t>
      </w:r>
      <w:r w:rsidR="001A0A44">
        <w:t xml:space="preserve">For case 4 with 30 kHz SCS (L_RA= 283),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1A0A44" w:rsidRPr="00655103">
        <w:t>=</w:t>
      </w:r>
      <w:r w:rsidR="001A0A44">
        <w:t>34</w:t>
      </w:r>
      <w:r w:rsidR="001A0A44" w:rsidRPr="00655103">
        <w:t xml:space="preserve">, and u </w:t>
      </w:r>
      <w:r w:rsidR="001A0A44">
        <w:t>= [1 282 2 281 3 280 4 279].</w:t>
      </w:r>
    </w:p>
    <w:p w14:paraId="7D11865A" w14:textId="3E076ECF" w:rsidR="005B7191" w:rsidRDefault="005B7191">
      <w:r>
        <w:t xml:space="preserve">For case 4 with 15 kHz SCS (L_RA= </w:t>
      </w:r>
      <w:r w:rsidR="001A0A44">
        <w:t>1151</w:t>
      </w:r>
      <w:r>
        <w:t xml:space="preserve">)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Pr="00655103">
        <w:t>=</w:t>
      </w:r>
      <w:r>
        <w:t>5</w:t>
      </w:r>
      <w:r w:rsidR="00E61A8A">
        <w:t>0</w:t>
      </w:r>
      <w:r w:rsidRPr="00655103">
        <w:t xml:space="preserve">, and u </w:t>
      </w:r>
      <w:r>
        <w:t xml:space="preserve">= [1 </w:t>
      </w:r>
      <w:r w:rsidR="0035063E">
        <w:t xml:space="preserve">1150 </w:t>
      </w:r>
      <w:r>
        <w:t>2</w:t>
      </w:r>
      <w:r w:rsidR="0035063E">
        <w:t xml:space="preserve"> </w:t>
      </w:r>
      <w:r>
        <w:t xml:space="preserve">]. </w:t>
      </w:r>
      <w:r w:rsidR="0035063E">
        <w:t xml:space="preserve">For case 4 with 15 kHz SCS (L_RA= 571) the 64 PRACH sequences are generated using </w:t>
      </w:r>
      <m:oMath>
        <m:sSub>
          <m:sSubPr>
            <m:ctrlPr>
              <w:rPr>
                <w:rFonts w:ascii="Cambria Math" w:hAnsi="Cambria Math"/>
              </w:rPr>
            </m:ctrlPr>
          </m:sSubPr>
          <m:e>
            <m:r>
              <w:rPr>
                <w:rFonts w:ascii="Cambria Math" w:hAnsi="Cambria Math"/>
              </w:rPr>
              <m:t>N</m:t>
            </m:r>
          </m:e>
          <m:sub>
            <m:r>
              <w:rPr>
                <w:rFonts w:ascii="Cambria Math" w:hAnsi="Cambria Math"/>
              </w:rPr>
              <m:t>CS</m:t>
            </m:r>
          </m:sub>
        </m:sSub>
        <m:r>
          <m:rPr>
            <m:sty m:val="p"/>
          </m:rPr>
          <w:rPr>
            <w:rFonts w:ascii="Cambria Math" w:hAnsi="Cambria Math"/>
          </w:rPr>
          <m:t xml:space="preserve"> </m:t>
        </m:r>
      </m:oMath>
      <w:r w:rsidR="0035063E" w:rsidRPr="00655103">
        <w:t>=</w:t>
      </w:r>
      <w:r w:rsidR="0035063E">
        <w:t>46</w:t>
      </w:r>
      <w:r w:rsidR="0035063E" w:rsidRPr="00655103">
        <w:t xml:space="preserve">, and u </w:t>
      </w:r>
      <w:r w:rsidR="0035063E">
        <w:t>= [1 570 2 569 3 568].</w:t>
      </w:r>
    </w:p>
    <w:p w14:paraId="41122D4B" w14:textId="0045BE8B" w:rsidR="005B7191" w:rsidRPr="00B32897" w:rsidRDefault="00971584">
      <w:r>
        <w:t xml:space="preserve">Note that, the 80% BW occupancy OCB constraint is not met in </w:t>
      </w:r>
      <w:r w:rsidR="00452381">
        <w:t>alternative</w:t>
      </w:r>
      <w:r>
        <w:t xml:space="preserve"> 1</w:t>
      </w:r>
      <w:r w:rsidR="00580CE4">
        <w:t>, 2, and 4b</w:t>
      </w:r>
      <w:r>
        <w:t xml:space="preserve">, but the constraint is satisfied for </w:t>
      </w:r>
      <w:r w:rsidR="005B7191">
        <w:t>alternatives</w:t>
      </w:r>
      <w:r>
        <w:t xml:space="preserve"> </w:t>
      </w:r>
      <w:r w:rsidR="0035063E">
        <w:t>3 and 4a</w:t>
      </w:r>
      <w:r>
        <w:t xml:space="preserve">. </w:t>
      </w:r>
      <w:r w:rsidR="005B7191">
        <w:t>Alternatives</w:t>
      </w:r>
      <w:r>
        <w:t xml:space="preserve"> 2 and 3</w:t>
      </w:r>
      <w:r w:rsidR="005B7191">
        <w:t xml:space="preserve"> have large PAPR/CM compared to contiguous sequences. In these cases</w:t>
      </w:r>
      <w:r>
        <w:t xml:space="preserve">, </w:t>
      </w:r>
      <w:r w:rsidR="005B7191">
        <w:t xml:space="preserve">PAPR reduction techniques have been applied on the </w:t>
      </w:r>
      <w:r>
        <w:t>repetitions of ZC sequences</w:t>
      </w:r>
      <w:r w:rsidR="005B7191">
        <w:t>.</w:t>
      </w:r>
      <w:r>
        <w:t xml:space="preserve"> For case 2, phase ramp of π radian per subcarrier is applied to the second ZC sequence. For case 3, </w:t>
      </w:r>
      <w:r w:rsidR="00452381">
        <w:t>random scrambling is applied on top of the repetitions of the ZC sequences.</w:t>
      </w:r>
      <w:r w:rsidR="005B7191">
        <w:t xml:space="preserve"> Details of the PAPR/CM reduction study is provided in Appendix A.</w:t>
      </w:r>
      <w:r w:rsidR="00580CE4">
        <w:t>3</w:t>
      </w:r>
      <w:r w:rsidR="005B7191">
        <w:t>.</w:t>
      </w:r>
    </w:p>
    <w:p w14:paraId="079AD4DF" w14:textId="77777777" w:rsidR="00971584" w:rsidRPr="00655103" w:rsidRDefault="00971584">
      <w:r w:rsidRPr="00B32897">
        <w:t>The PRACH</w:t>
      </w:r>
      <w:r w:rsidRPr="00655103">
        <w:t xml:space="preserve"> se</w:t>
      </w:r>
      <w:r w:rsidRPr="00B32897">
        <w:t xml:space="preserve">quences are detected by correlating the received tones with candidate sequences and thus obtaining a set of </w:t>
      </w:r>
      <w:r w:rsidRPr="00655103">
        <w:t xml:space="preserve">raw </w:t>
      </w:r>
      <w:r w:rsidRPr="00B32897">
        <w:t xml:space="preserve">frequency domain channel estimates. We perform IFFT on this </w:t>
      </w:r>
      <w:r w:rsidRPr="00655103">
        <w:t xml:space="preserve">raw </w:t>
      </w:r>
      <w:r w:rsidRPr="00B32897">
        <w:t>channel estimate vector and</w:t>
      </w:r>
      <w:r w:rsidRPr="00655103">
        <w:t xml:space="preserve"> sum the power delay profile across </w:t>
      </w:r>
      <w:r>
        <w:t xml:space="preserve">receive antennas and frequency repetitions (if any) and </w:t>
      </w:r>
      <w:r w:rsidRPr="00655103">
        <w:t>OFDM symbols. We then</w:t>
      </w:r>
      <w:r w:rsidRPr="00B32897">
        <w:t xml:space="preserve"> find the correct timing from the peak location in the power delay profile. One particular PRACH sequence is declared to be detected if its correlation energy is greater than a pre-computed threshold and the timing is within </w:t>
      </w:r>
      <w:r w:rsidRPr="00655103">
        <w:t xml:space="preserve">the maximum value (i.e., 50% of normal CP length).  The simulation results are generated using </w:t>
      </w:r>
      <w:r>
        <w:t>TDL-C channel having delay scaling of 100ns, using 64 PRACH sequences of format A1 without any interference and SCS of 30 kHz and 15 kHz.</w:t>
      </w:r>
    </w:p>
    <w:p w14:paraId="7296AA01" w14:textId="192A733F" w:rsidR="00971584" w:rsidRPr="00B93E6C" w:rsidRDefault="00971584" w:rsidP="008834E4">
      <w:pPr>
        <w:rPr>
          <w:color w:val="000000" w:themeColor="text1"/>
          <w:szCs w:val="20"/>
        </w:rPr>
      </w:pPr>
      <w:r w:rsidRPr="008834E4">
        <w:rPr>
          <w:szCs w:val="20"/>
        </w:rPr>
        <w:t>We compare the maximum coupling loss (MCL) metric for all the frequency allocation schemes</w:t>
      </w:r>
      <w:r w:rsidR="00B91E6D" w:rsidRPr="008834E4">
        <w:rPr>
          <w:szCs w:val="20"/>
        </w:rPr>
        <w:t xml:space="preserve"> using SCS</w:t>
      </w:r>
      <w:r w:rsidR="005B7191" w:rsidRPr="008834E4">
        <w:rPr>
          <w:szCs w:val="20"/>
        </w:rPr>
        <w:t xml:space="preserve"> </w:t>
      </w:r>
      <w:r w:rsidR="00B91E6D" w:rsidRPr="008834E4">
        <w:rPr>
          <w:szCs w:val="20"/>
        </w:rPr>
        <w:t>=</w:t>
      </w:r>
      <w:r w:rsidR="005B7191" w:rsidRPr="008834E4">
        <w:rPr>
          <w:szCs w:val="20"/>
        </w:rPr>
        <w:t xml:space="preserve"> </w:t>
      </w:r>
      <w:r w:rsidR="00B91E6D" w:rsidRPr="008834E4">
        <w:rPr>
          <w:szCs w:val="20"/>
        </w:rPr>
        <w:t>30 kHz</w:t>
      </w:r>
      <w:r w:rsidRPr="008834E4">
        <w:rPr>
          <w:szCs w:val="20"/>
        </w:rPr>
        <w:t xml:space="preserve"> in </w:t>
      </w:r>
      <w:r w:rsidRPr="008834E4">
        <w:rPr>
          <w:szCs w:val="20"/>
        </w:rPr>
        <w:fldChar w:fldCharType="begin"/>
      </w:r>
      <w:r w:rsidRPr="008834E4">
        <w:rPr>
          <w:szCs w:val="20"/>
        </w:rPr>
        <w:instrText xml:space="preserve"> REF _Ref6921352 \h </w:instrText>
      </w:r>
      <w:r w:rsidR="008834E4" w:rsidRPr="008834E4">
        <w:rPr>
          <w:szCs w:val="20"/>
        </w:rPr>
        <w:instrText xml:space="preserve"> \* MERGEFORMAT </w:instrText>
      </w:r>
      <w:r w:rsidRPr="008834E4">
        <w:rPr>
          <w:szCs w:val="20"/>
        </w:rPr>
      </w:r>
      <w:r w:rsidRPr="008834E4">
        <w:rPr>
          <w:szCs w:val="20"/>
        </w:rPr>
        <w:fldChar w:fldCharType="separate"/>
      </w:r>
      <w:r w:rsidR="003E2CE3" w:rsidRPr="003E2CE3">
        <w:rPr>
          <w:szCs w:val="20"/>
        </w:rPr>
        <w:t xml:space="preserve">Table </w:t>
      </w:r>
      <w:r w:rsidR="003E2CE3" w:rsidRPr="003E2CE3">
        <w:rPr>
          <w:noProof/>
          <w:szCs w:val="20"/>
        </w:rPr>
        <w:t>4</w:t>
      </w:r>
      <w:r w:rsidRPr="008834E4">
        <w:rPr>
          <w:szCs w:val="20"/>
        </w:rPr>
        <w:fldChar w:fldCharType="end"/>
      </w:r>
      <w:r w:rsidRPr="008834E4">
        <w:rPr>
          <w:szCs w:val="20"/>
        </w:rPr>
        <w:t xml:space="preserve">. </w:t>
      </w:r>
      <w:r w:rsidR="002E00DA" w:rsidRPr="008834E4">
        <w:rPr>
          <w:szCs w:val="20"/>
        </w:rPr>
        <w:t xml:space="preserve">Note that, the P_TX computation as per the agreement (min(P_max, 23-Backoff)) is pessimistic as it does not allow even the fullband ZC sequence transmission to achieve 23 dBm transmit power. </w:t>
      </w:r>
      <w:r w:rsidR="00544551" w:rsidRPr="008834E4">
        <w:rPr>
          <w:szCs w:val="20"/>
        </w:rPr>
        <w:t xml:space="preserve">Hence we also present P_TX and MCL numbers with an updated formula </w:t>
      </w:r>
      <w:r w:rsidR="00544551" w:rsidRPr="00440571">
        <w:rPr>
          <w:rFonts w:eastAsia="Times New Roman"/>
          <w:color w:val="000000" w:themeColor="text1"/>
          <w:szCs w:val="20"/>
        </w:rPr>
        <w:t>min(P_max, 2</w:t>
      </w:r>
      <w:r w:rsidR="00544551" w:rsidRPr="00440571" w:rsidDel="5E018687">
        <w:rPr>
          <w:rFonts w:eastAsia="Times New Roman"/>
          <w:color w:val="000000" w:themeColor="text1"/>
          <w:szCs w:val="20"/>
        </w:rPr>
        <w:t xml:space="preserve">3+X-Backoff)), </w:t>
      </w:r>
      <w:r w:rsidR="00544551" w:rsidRPr="00440571" w:rsidDel="5E018687">
        <w:rPr>
          <w:color w:val="000000" w:themeColor="text1"/>
          <w:szCs w:val="20"/>
        </w:rPr>
        <w:t>X</w:t>
      </w:r>
      <w:r w:rsidR="00544551" w:rsidRPr="00440571" w:rsidDel="5E018687">
        <w:rPr>
          <w:rFonts w:eastAsia="Times New Roman"/>
          <w:color w:val="000000" w:themeColor="text1"/>
          <w:szCs w:val="20"/>
        </w:rPr>
        <w:t xml:space="preserve"> =2</w:t>
      </w:r>
      <w:r w:rsidR="00544551" w:rsidRPr="00B93E6C">
        <w:rPr>
          <w:rFonts w:eastAsia="Times New Roman"/>
          <w:b/>
          <w:color w:val="000000" w:themeColor="text1"/>
          <w:szCs w:val="20"/>
        </w:rPr>
        <w:t>.</w:t>
      </w:r>
    </w:p>
    <w:p w14:paraId="1904CB32" w14:textId="4222E2A0" w:rsidR="00971584" w:rsidRDefault="00971584" w:rsidP="004F3697">
      <w:pPr>
        <w:pStyle w:val="Caption"/>
        <w:jc w:val="center"/>
      </w:pPr>
      <w:bookmarkStart w:id="20" w:name="_Ref6921352"/>
      <w:r>
        <w:t xml:space="preserve">Table </w:t>
      </w:r>
      <w:r w:rsidR="00B93E6C">
        <w:fldChar w:fldCharType="begin"/>
      </w:r>
      <w:r w:rsidR="00B93E6C">
        <w:instrText xml:space="preserve"> SEQ Table \* ARABIC </w:instrText>
      </w:r>
      <w:r w:rsidR="00B93E6C">
        <w:fldChar w:fldCharType="separate"/>
      </w:r>
      <w:r w:rsidR="003E2CE3">
        <w:rPr>
          <w:noProof/>
        </w:rPr>
        <w:t>4</w:t>
      </w:r>
      <w:r w:rsidR="00B93E6C">
        <w:rPr>
          <w:noProof/>
        </w:rPr>
        <w:fldChar w:fldCharType="end"/>
      </w:r>
      <w:bookmarkEnd w:id="20"/>
      <w:r w:rsidR="004F3697">
        <w:rPr>
          <w:noProof/>
        </w:rPr>
        <w:t>.</w:t>
      </w:r>
      <w:r>
        <w:t xml:space="preserve"> MCL values for different frequency allocation schemes for SCS=30kHz</w:t>
      </w:r>
    </w:p>
    <w:tbl>
      <w:tblPr>
        <w:tblStyle w:val="TableGrid"/>
        <w:tblW w:w="0" w:type="auto"/>
        <w:jc w:val="center"/>
        <w:tblLook w:val="04A0" w:firstRow="1" w:lastRow="0" w:firstColumn="1" w:lastColumn="0" w:noHBand="0" w:noVBand="1"/>
      </w:tblPr>
      <w:tblGrid>
        <w:gridCol w:w="1701"/>
        <w:gridCol w:w="1523"/>
        <w:gridCol w:w="1538"/>
        <w:gridCol w:w="1553"/>
        <w:gridCol w:w="1652"/>
        <w:gridCol w:w="1395"/>
      </w:tblGrid>
      <w:tr w:rsidR="008A43CC" w14:paraId="05E5A8D8" w14:textId="23335C3D" w:rsidTr="00770A41">
        <w:trPr>
          <w:jc w:val="center"/>
        </w:trPr>
        <w:tc>
          <w:tcPr>
            <w:tcW w:w="1701" w:type="dxa"/>
          </w:tcPr>
          <w:p w14:paraId="67F4071E" w14:textId="77777777" w:rsidR="008A43CC" w:rsidRDefault="008A43CC" w:rsidP="00440571">
            <w:r w:rsidRPr="00D0663B">
              <w:t>Parameter</w:t>
            </w:r>
          </w:p>
        </w:tc>
        <w:tc>
          <w:tcPr>
            <w:tcW w:w="7661" w:type="dxa"/>
            <w:gridSpan w:val="5"/>
          </w:tcPr>
          <w:p w14:paraId="046653F9" w14:textId="0F06E158" w:rsidR="008A43CC" w:rsidRPr="002A4CED" w:rsidRDefault="008A43CC" w:rsidP="00440571">
            <w:r w:rsidRPr="002A4CED">
              <w:t>Value</w:t>
            </w:r>
          </w:p>
        </w:tc>
      </w:tr>
      <w:tr w:rsidR="008A43CC" w14:paraId="3360C6EA" w14:textId="33E53CAF" w:rsidTr="00440571">
        <w:trPr>
          <w:jc w:val="center"/>
        </w:trPr>
        <w:tc>
          <w:tcPr>
            <w:tcW w:w="1701" w:type="dxa"/>
          </w:tcPr>
          <w:p w14:paraId="568B0BA2" w14:textId="77777777" w:rsidR="008A43CC" w:rsidRDefault="008A43CC" w:rsidP="00440571">
            <w:r w:rsidRPr="00C04E1D">
              <w:t>Scheme</w:t>
            </w:r>
          </w:p>
        </w:tc>
        <w:tc>
          <w:tcPr>
            <w:tcW w:w="1523" w:type="dxa"/>
          </w:tcPr>
          <w:p w14:paraId="2F4A234A" w14:textId="77777777" w:rsidR="008A43CC" w:rsidRDefault="008A43CC" w:rsidP="00440571">
            <w:r>
              <w:t>Rel 15, ZC-139</w:t>
            </w:r>
          </w:p>
        </w:tc>
        <w:tc>
          <w:tcPr>
            <w:tcW w:w="1538" w:type="dxa"/>
          </w:tcPr>
          <w:p w14:paraId="4A3894C4" w14:textId="77777777" w:rsidR="008A43CC" w:rsidRDefault="008A43CC" w:rsidP="00440571">
            <w:r>
              <w:t>ZC-139x2</w:t>
            </w:r>
          </w:p>
        </w:tc>
        <w:tc>
          <w:tcPr>
            <w:tcW w:w="1553" w:type="dxa"/>
          </w:tcPr>
          <w:p w14:paraId="77AFF698" w14:textId="77777777" w:rsidR="008A43CC" w:rsidRDefault="008A43CC" w:rsidP="00440571">
            <w:r>
              <w:t>ZC-139x4</w:t>
            </w:r>
          </w:p>
        </w:tc>
        <w:tc>
          <w:tcPr>
            <w:tcW w:w="1652" w:type="dxa"/>
          </w:tcPr>
          <w:p w14:paraId="34942BCA" w14:textId="2DE794BB" w:rsidR="008A43CC" w:rsidRDefault="008A43CC" w:rsidP="00440571">
            <w:r>
              <w:t>ZC-571</w:t>
            </w:r>
          </w:p>
        </w:tc>
        <w:tc>
          <w:tcPr>
            <w:tcW w:w="1395" w:type="dxa"/>
          </w:tcPr>
          <w:p w14:paraId="7C55D25F" w14:textId="432BB698" w:rsidR="008A43CC" w:rsidRDefault="008A43CC" w:rsidP="00440571">
            <w:r>
              <w:t>ZC-283</w:t>
            </w:r>
          </w:p>
        </w:tc>
      </w:tr>
      <w:tr w:rsidR="008A43CC" w14:paraId="4FD7FDBA" w14:textId="38E4E564" w:rsidTr="00440571">
        <w:trPr>
          <w:jc w:val="center"/>
        </w:trPr>
        <w:tc>
          <w:tcPr>
            <w:tcW w:w="1701" w:type="dxa"/>
          </w:tcPr>
          <w:p w14:paraId="22BBD361" w14:textId="77777777" w:rsidR="008A43CC" w:rsidRDefault="008A43CC" w:rsidP="00440571">
            <w:r w:rsidRPr="00C04E1D">
              <w:t>SCS</w:t>
            </w:r>
          </w:p>
        </w:tc>
        <w:tc>
          <w:tcPr>
            <w:tcW w:w="1523" w:type="dxa"/>
          </w:tcPr>
          <w:p w14:paraId="1AA8F7F2" w14:textId="77777777" w:rsidR="008A43CC" w:rsidRDefault="008A43CC" w:rsidP="00440571">
            <w:r>
              <w:t>30</w:t>
            </w:r>
          </w:p>
        </w:tc>
        <w:tc>
          <w:tcPr>
            <w:tcW w:w="1538" w:type="dxa"/>
          </w:tcPr>
          <w:p w14:paraId="5F3CD23C" w14:textId="77777777" w:rsidR="008A43CC" w:rsidRDefault="008A43CC" w:rsidP="00440571">
            <w:r>
              <w:t>30</w:t>
            </w:r>
          </w:p>
        </w:tc>
        <w:tc>
          <w:tcPr>
            <w:tcW w:w="1553" w:type="dxa"/>
          </w:tcPr>
          <w:p w14:paraId="3B5A2109" w14:textId="77777777" w:rsidR="008A43CC" w:rsidRDefault="008A43CC" w:rsidP="00440571">
            <w:r>
              <w:t>30</w:t>
            </w:r>
          </w:p>
        </w:tc>
        <w:tc>
          <w:tcPr>
            <w:tcW w:w="1652" w:type="dxa"/>
          </w:tcPr>
          <w:p w14:paraId="0BB23CED" w14:textId="77777777" w:rsidR="008A43CC" w:rsidRDefault="008A43CC" w:rsidP="00440571">
            <w:r>
              <w:t>30</w:t>
            </w:r>
          </w:p>
        </w:tc>
        <w:tc>
          <w:tcPr>
            <w:tcW w:w="1395" w:type="dxa"/>
          </w:tcPr>
          <w:p w14:paraId="4040F808" w14:textId="0C2C446B" w:rsidR="008A43CC" w:rsidRDefault="008A43CC" w:rsidP="00440571">
            <w:r>
              <w:t>30</w:t>
            </w:r>
          </w:p>
        </w:tc>
      </w:tr>
      <w:tr w:rsidR="008A43CC" w14:paraId="566EF934" w14:textId="3745AE7B" w:rsidTr="00440571">
        <w:trPr>
          <w:jc w:val="center"/>
        </w:trPr>
        <w:tc>
          <w:tcPr>
            <w:tcW w:w="1701" w:type="dxa"/>
          </w:tcPr>
          <w:p w14:paraId="2C2DBA2A" w14:textId="77777777" w:rsidR="008A43CC" w:rsidRDefault="008A43CC" w:rsidP="00440571">
            <w:r w:rsidRPr="00C04E1D">
              <w:t>PRACH sequence length (L_RA)</w:t>
            </w:r>
          </w:p>
        </w:tc>
        <w:tc>
          <w:tcPr>
            <w:tcW w:w="1523" w:type="dxa"/>
          </w:tcPr>
          <w:p w14:paraId="714B9ED1" w14:textId="77777777" w:rsidR="008A43CC" w:rsidRDefault="008A43CC" w:rsidP="00440571">
            <w:r>
              <w:t>139</w:t>
            </w:r>
          </w:p>
        </w:tc>
        <w:tc>
          <w:tcPr>
            <w:tcW w:w="1538" w:type="dxa"/>
          </w:tcPr>
          <w:p w14:paraId="7D18B5A7" w14:textId="77777777" w:rsidR="008A43CC" w:rsidRDefault="008A43CC" w:rsidP="00440571">
            <w:r>
              <w:t>139</w:t>
            </w:r>
          </w:p>
        </w:tc>
        <w:tc>
          <w:tcPr>
            <w:tcW w:w="1553" w:type="dxa"/>
          </w:tcPr>
          <w:p w14:paraId="37FDC014" w14:textId="77777777" w:rsidR="008A43CC" w:rsidRDefault="008A43CC" w:rsidP="00440571">
            <w:r>
              <w:t>139</w:t>
            </w:r>
          </w:p>
        </w:tc>
        <w:tc>
          <w:tcPr>
            <w:tcW w:w="1652" w:type="dxa"/>
          </w:tcPr>
          <w:p w14:paraId="1CBE9536" w14:textId="284189B3" w:rsidR="008A43CC" w:rsidRDefault="008A43CC" w:rsidP="00440571">
            <w:r>
              <w:t>571</w:t>
            </w:r>
          </w:p>
        </w:tc>
        <w:tc>
          <w:tcPr>
            <w:tcW w:w="1395" w:type="dxa"/>
          </w:tcPr>
          <w:p w14:paraId="0743856B" w14:textId="698D5273" w:rsidR="008A43CC" w:rsidDel="0035063E" w:rsidRDefault="008A43CC" w:rsidP="00440571">
            <w:r>
              <w:t>283</w:t>
            </w:r>
          </w:p>
        </w:tc>
      </w:tr>
      <w:tr w:rsidR="008A43CC" w14:paraId="2822F19F" w14:textId="753636DE" w:rsidTr="00440571">
        <w:trPr>
          <w:jc w:val="center"/>
        </w:trPr>
        <w:tc>
          <w:tcPr>
            <w:tcW w:w="1701" w:type="dxa"/>
          </w:tcPr>
          <w:p w14:paraId="7A5B2FC1" w14:textId="77777777" w:rsidR="008A43CC" w:rsidRDefault="008A43CC" w:rsidP="00440571">
            <w:r w:rsidRPr="00C04E1D">
              <w:t># of repetition (</w:t>
            </w:r>
            <w:r>
              <w:t>R</w:t>
            </w:r>
            <w:r w:rsidRPr="00C04E1D">
              <w:t>)</w:t>
            </w:r>
          </w:p>
        </w:tc>
        <w:tc>
          <w:tcPr>
            <w:tcW w:w="1523" w:type="dxa"/>
          </w:tcPr>
          <w:p w14:paraId="17440696" w14:textId="77777777" w:rsidR="008A43CC" w:rsidRDefault="008A43CC" w:rsidP="00440571">
            <w:r>
              <w:t>1</w:t>
            </w:r>
          </w:p>
        </w:tc>
        <w:tc>
          <w:tcPr>
            <w:tcW w:w="1538" w:type="dxa"/>
          </w:tcPr>
          <w:p w14:paraId="27BD6B8E" w14:textId="77777777" w:rsidR="008A43CC" w:rsidRDefault="008A43CC" w:rsidP="00440571">
            <w:r>
              <w:t>2</w:t>
            </w:r>
          </w:p>
        </w:tc>
        <w:tc>
          <w:tcPr>
            <w:tcW w:w="1553" w:type="dxa"/>
          </w:tcPr>
          <w:p w14:paraId="28D3EFDE" w14:textId="77777777" w:rsidR="008A43CC" w:rsidRDefault="008A43CC" w:rsidP="00440571">
            <w:r>
              <w:t>4</w:t>
            </w:r>
          </w:p>
        </w:tc>
        <w:tc>
          <w:tcPr>
            <w:tcW w:w="1652" w:type="dxa"/>
          </w:tcPr>
          <w:p w14:paraId="65A5E3D9" w14:textId="77777777" w:rsidR="008A43CC" w:rsidRDefault="008A43CC" w:rsidP="00440571">
            <w:r>
              <w:t>1</w:t>
            </w:r>
          </w:p>
        </w:tc>
        <w:tc>
          <w:tcPr>
            <w:tcW w:w="1395" w:type="dxa"/>
          </w:tcPr>
          <w:p w14:paraId="3BE3EA0B" w14:textId="6DA0EBAD" w:rsidR="008A43CC" w:rsidRDefault="008A43CC" w:rsidP="00440571">
            <w:r>
              <w:t>1</w:t>
            </w:r>
          </w:p>
        </w:tc>
      </w:tr>
      <w:tr w:rsidR="008A43CC" w14:paraId="2492BCFC" w14:textId="676D7736" w:rsidTr="00440571">
        <w:trPr>
          <w:jc w:val="center"/>
        </w:trPr>
        <w:tc>
          <w:tcPr>
            <w:tcW w:w="1701" w:type="dxa"/>
          </w:tcPr>
          <w:p w14:paraId="04DA9624" w14:textId="0A9B4948" w:rsidR="008A43CC" w:rsidRDefault="008A43CC" w:rsidP="00440571">
            <w:r w:rsidRPr="00C04E1D">
              <w:t>N_c</w:t>
            </w:r>
            <w:r w:rsidR="002C5B5B">
              <w:t>s</w:t>
            </w:r>
          </w:p>
        </w:tc>
        <w:tc>
          <w:tcPr>
            <w:tcW w:w="1523" w:type="dxa"/>
          </w:tcPr>
          <w:p w14:paraId="50BEA397" w14:textId="77777777" w:rsidR="008A43CC" w:rsidRDefault="008A43CC" w:rsidP="00440571">
            <w:r>
              <w:t>17</w:t>
            </w:r>
          </w:p>
        </w:tc>
        <w:tc>
          <w:tcPr>
            <w:tcW w:w="1538" w:type="dxa"/>
          </w:tcPr>
          <w:p w14:paraId="3C96C0C1" w14:textId="77777777" w:rsidR="008A43CC" w:rsidRDefault="008A43CC" w:rsidP="00440571">
            <w:r>
              <w:t>17</w:t>
            </w:r>
          </w:p>
        </w:tc>
        <w:tc>
          <w:tcPr>
            <w:tcW w:w="1553" w:type="dxa"/>
          </w:tcPr>
          <w:p w14:paraId="7E6D9157" w14:textId="77777777" w:rsidR="008A43CC" w:rsidRDefault="008A43CC" w:rsidP="00440571">
            <w:r>
              <w:t>17</w:t>
            </w:r>
          </w:p>
        </w:tc>
        <w:tc>
          <w:tcPr>
            <w:tcW w:w="1652" w:type="dxa"/>
          </w:tcPr>
          <w:p w14:paraId="4C6D9FA8" w14:textId="5398A7CF" w:rsidR="008A43CC" w:rsidRDefault="002415A8" w:rsidP="00440571">
            <w:r>
              <w:t>41</w:t>
            </w:r>
          </w:p>
        </w:tc>
        <w:tc>
          <w:tcPr>
            <w:tcW w:w="1395" w:type="dxa"/>
          </w:tcPr>
          <w:p w14:paraId="6D834C60" w14:textId="75665E66" w:rsidR="008A43CC" w:rsidRDefault="008A43CC" w:rsidP="00440571">
            <w:r>
              <w:t>34</w:t>
            </w:r>
          </w:p>
        </w:tc>
      </w:tr>
      <w:tr w:rsidR="008A43CC" w14:paraId="6517D474" w14:textId="11E4F844" w:rsidTr="00440571">
        <w:trPr>
          <w:jc w:val="center"/>
        </w:trPr>
        <w:tc>
          <w:tcPr>
            <w:tcW w:w="1701" w:type="dxa"/>
          </w:tcPr>
          <w:p w14:paraId="2C68D7EE" w14:textId="77777777" w:rsidR="008A43CC" w:rsidRDefault="008A43CC" w:rsidP="00440571">
            <w:r w:rsidRPr="00C04E1D">
              <w:t># of RBs used for one RO (N_RB)</w:t>
            </w:r>
          </w:p>
        </w:tc>
        <w:tc>
          <w:tcPr>
            <w:tcW w:w="1523" w:type="dxa"/>
          </w:tcPr>
          <w:p w14:paraId="4D308AC5" w14:textId="77777777" w:rsidR="008A43CC" w:rsidRDefault="008A43CC" w:rsidP="00440571">
            <w:r>
              <w:t>12</w:t>
            </w:r>
          </w:p>
        </w:tc>
        <w:tc>
          <w:tcPr>
            <w:tcW w:w="1538" w:type="dxa"/>
          </w:tcPr>
          <w:p w14:paraId="5A488214" w14:textId="77777777" w:rsidR="008A43CC" w:rsidRDefault="008A43CC" w:rsidP="00440571">
            <w:r>
              <w:t>24</w:t>
            </w:r>
          </w:p>
        </w:tc>
        <w:tc>
          <w:tcPr>
            <w:tcW w:w="1553" w:type="dxa"/>
          </w:tcPr>
          <w:p w14:paraId="2AB3234A" w14:textId="77777777" w:rsidR="008A43CC" w:rsidRDefault="008A43CC" w:rsidP="00440571">
            <w:r>
              <w:t>48</w:t>
            </w:r>
          </w:p>
        </w:tc>
        <w:tc>
          <w:tcPr>
            <w:tcW w:w="1652" w:type="dxa"/>
          </w:tcPr>
          <w:p w14:paraId="355DA88C" w14:textId="754C619B" w:rsidR="008A43CC" w:rsidRDefault="008A43CC" w:rsidP="00440571">
            <w:r>
              <w:t>48</w:t>
            </w:r>
          </w:p>
        </w:tc>
        <w:tc>
          <w:tcPr>
            <w:tcW w:w="1395" w:type="dxa"/>
          </w:tcPr>
          <w:p w14:paraId="1815106A" w14:textId="06D14D25" w:rsidR="008A43CC" w:rsidDel="0035063E" w:rsidRDefault="008A43CC" w:rsidP="00440571">
            <w:r>
              <w:t>24</w:t>
            </w:r>
          </w:p>
        </w:tc>
      </w:tr>
      <w:tr w:rsidR="008A43CC" w14:paraId="588D74BC" w14:textId="3000AF52" w:rsidTr="00440571">
        <w:trPr>
          <w:jc w:val="center"/>
        </w:trPr>
        <w:tc>
          <w:tcPr>
            <w:tcW w:w="1701" w:type="dxa"/>
          </w:tcPr>
          <w:p w14:paraId="5E3E5EEC" w14:textId="77777777" w:rsidR="008A43CC" w:rsidRDefault="008A43CC" w:rsidP="00440571">
            <w:r w:rsidRPr="00C04E1D">
              <w:t># of interlaces used by one RO (N_interlace)</w:t>
            </w:r>
          </w:p>
        </w:tc>
        <w:tc>
          <w:tcPr>
            <w:tcW w:w="1523" w:type="dxa"/>
          </w:tcPr>
          <w:p w14:paraId="19CC7C72" w14:textId="77777777" w:rsidR="008A43CC" w:rsidRDefault="008A43CC" w:rsidP="00440571">
            <w:r>
              <w:t>N/A</w:t>
            </w:r>
          </w:p>
        </w:tc>
        <w:tc>
          <w:tcPr>
            <w:tcW w:w="1538" w:type="dxa"/>
          </w:tcPr>
          <w:p w14:paraId="54CEECCA" w14:textId="77777777" w:rsidR="008A43CC" w:rsidRDefault="008A43CC" w:rsidP="00440571">
            <w:r>
              <w:t>N/A</w:t>
            </w:r>
          </w:p>
        </w:tc>
        <w:tc>
          <w:tcPr>
            <w:tcW w:w="1553" w:type="dxa"/>
          </w:tcPr>
          <w:p w14:paraId="215EF73F" w14:textId="77777777" w:rsidR="008A43CC" w:rsidRDefault="008A43CC" w:rsidP="00440571">
            <w:r>
              <w:t>N/A</w:t>
            </w:r>
          </w:p>
        </w:tc>
        <w:tc>
          <w:tcPr>
            <w:tcW w:w="1652" w:type="dxa"/>
          </w:tcPr>
          <w:p w14:paraId="533FFB03" w14:textId="77777777" w:rsidR="008A43CC" w:rsidRDefault="008A43CC" w:rsidP="00440571">
            <w:r>
              <w:t>N/A</w:t>
            </w:r>
          </w:p>
        </w:tc>
        <w:tc>
          <w:tcPr>
            <w:tcW w:w="1395" w:type="dxa"/>
          </w:tcPr>
          <w:p w14:paraId="2552B7C1" w14:textId="0C455531" w:rsidR="008A43CC" w:rsidRDefault="008A43CC" w:rsidP="00440571">
            <w:r>
              <w:t>N/A</w:t>
            </w:r>
          </w:p>
        </w:tc>
      </w:tr>
      <w:tr w:rsidR="008A43CC" w14:paraId="293373A9" w14:textId="73A447C9" w:rsidTr="00440571">
        <w:trPr>
          <w:jc w:val="center"/>
        </w:trPr>
        <w:tc>
          <w:tcPr>
            <w:tcW w:w="1701" w:type="dxa"/>
          </w:tcPr>
          <w:p w14:paraId="45C4378C" w14:textId="77777777" w:rsidR="008A43CC" w:rsidRDefault="008A43CC" w:rsidP="00440571">
            <w:r w:rsidRPr="00C04E1D">
              <w:t xml:space="preserve">RACH frequency </w:t>
            </w:r>
            <w:r>
              <w:t>occupancy</w:t>
            </w:r>
            <w:r w:rsidRPr="00C04E1D">
              <w:t xml:space="preserve"> (MHz)</w:t>
            </w:r>
          </w:p>
        </w:tc>
        <w:tc>
          <w:tcPr>
            <w:tcW w:w="1523" w:type="dxa"/>
          </w:tcPr>
          <w:p w14:paraId="1393DB3E" w14:textId="77777777" w:rsidR="008A43CC" w:rsidRDefault="008A43CC" w:rsidP="00440571">
            <w:r>
              <w:t>4.17</w:t>
            </w:r>
          </w:p>
        </w:tc>
        <w:tc>
          <w:tcPr>
            <w:tcW w:w="1538" w:type="dxa"/>
          </w:tcPr>
          <w:p w14:paraId="2A4E83C9" w14:textId="77777777" w:rsidR="008A43CC" w:rsidRDefault="008A43CC" w:rsidP="00440571">
            <w:r>
              <w:t>8.34</w:t>
            </w:r>
          </w:p>
        </w:tc>
        <w:tc>
          <w:tcPr>
            <w:tcW w:w="1553" w:type="dxa"/>
          </w:tcPr>
          <w:p w14:paraId="21227A95" w14:textId="77777777" w:rsidR="008A43CC" w:rsidRDefault="008A43CC" w:rsidP="00440571">
            <w:r>
              <w:t>16.68</w:t>
            </w:r>
          </w:p>
        </w:tc>
        <w:tc>
          <w:tcPr>
            <w:tcW w:w="1652" w:type="dxa"/>
          </w:tcPr>
          <w:p w14:paraId="42C56153" w14:textId="0E495F63" w:rsidR="008A43CC" w:rsidRDefault="008A43CC" w:rsidP="00440571">
            <w:r>
              <w:t>17.13</w:t>
            </w:r>
          </w:p>
        </w:tc>
        <w:tc>
          <w:tcPr>
            <w:tcW w:w="1395" w:type="dxa"/>
          </w:tcPr>
          <w:p w14:paraId="0062CDAE" w14:textId="2E4F08EA" w:rsidR="008A43CC" w:rsidDel="0035063E" w:rsidRDefault="008A43CC" w:rsidP="00440571">
            <w:r>
              <w:t>8.49</w:t>
            </w:r>
          </w:p>
        </w:tc>
      </w:tr>
      <w:tr w:rsidR="008A43CC" w14:paraId="0E95EF34" w14:textId="4C0CDBA0" w:rsidTr="00440571">
        <w:trPr>
          <w:jc w:val="center"/>
        </w:trPr>
        <w:tc>
          <w:tcPr>
            <w:tcW w:w="1701" w:type="dxa"/>
          </w:tcPr>
          <w:p w14:paraId="35E8F150" w14:textId="77777777" w:rsidR="008A43CC" w:rsidRDefault="008A43CC" w:rsidP="00440571">
            <w:r w:rsidRPr="00C04E1D">
              <w:t>Noise level, Np (dBm)</w:t>
            </w:r>
          </w:p>
        </w:tc>
        <w:tc>
          <w:tcPr>
            <w:tcW w:w="1523" w:type="dxa"/>
          </w:tcPr>
          <w:p w14:paraId="447E5883" w14:textId="77777777" w:rsidR="008A43CC" w:rsidRDefault="008A43CC" w:rsidP="00440571">
            <w:r>
              <w:t>-102.8</w:t>
            </w:r>
          </w:p>
        </w:tc>
        <w:tc>
          <w:tcPr>
            <w:tcW w:w="1538" w:type="dxa"/>
          </w:tcPr>
          <w:p w14:paraId="3E167A3F" w14:textId="77777777" w:rsidR="008A43CC" w:rsidRDefault="008A43CC" w:rsidP="00440571">
            <w:r>
              <w:t>-99.8</w:t>
            </w:r>
          </w:p>
        </w:tc>
        <w:tc>
          <w:tcPr>
            <w:tcW w:w="1553" w:type="dxa"/>
          </w:tcPr>
          <w:p w14:paraId="7F5CA8DC" w14:textId="77777777" w:rsidR="008A43CC" w:rsidRDefault="008A43CC" w:rsidP="00440571">
            <w:r>
              <w:t>-96.8</w:t>
            </w:r>
          </w:p>
        </w:tc>
        <w:tc>
          <w:tcPr>
            <w:tcW w:w="1652" w:type="dxa"/>
          </w:tcPr>
          <w:p w14:paraId="20C7084B" w14:textId="2FDD17FB" w:rsidR="008A43CC" w:rsidRDefault="008A43CC" w:rsidP="00440571">
            <w:r>
              <w:t>-96.66</w:t>
            </w:r>
          </w:p>
        </w:tc>
        <w:tc>
          <w:tcPr>
            <w:tcW w:w="1395" w:type="dxa"/>
          </w:tcPr>
          <w:p w14:paraId="24527639" w14:textId="7F290639" w:rsidR="008A43CC" w:rsidRDefault="008A43CC" w:rsidP="00440571">
            <w:r>
              <w:t>-99.7</w:t>
            </w:r>
          </w:p>
        </w:tc>
      </w:tr>
      <w:tr w:rsidR="008A43CC" w14:paraId="18F9B0A7" w14:textId="5E4BA689" w:rsidTr="00440571">
        <w:trPr>
          <w:jc w:val="center"/>
        </w:trPr>
        <w:tc>
          <w:tcPr>
            <w:tcW w:w="1701" w:type="dxa"/>
          </w:tcPr>
          <w:p w14:paraId="29065C15" w14:textId="77777777" w:rsidR="008A43CC" w:rsidRDefault="008A43CC" w:rsidP="00440571">
            <w:r w:rsidRPr="00C04E1D">
              <w:t>SNR (dB)</w:t>
            </w:r>
          </w:p>
        </w:tc>
        <w:tc>
          <w:tcPr>
            <w:tcW w:w="1523" w:type="dxa"/>
          </w:tcPr>
          <w:p w14:paraId="74076253" w14:textId="77777777" w:rsidR="008A43CC" w:rsidRDefault="008A43CC" w:rsidP="00440571">
            <w:r>
              <w:t>-4.81</w:t>
            </w:r>
          </w:p>
        </w:tc>
        <w:tc>
          <w:tcPr>
            <w:tcW w:w="1538" w:type="dxa"/>
          </w:tcPr>
          <w:p w14:paraId="5A53FC0B" w14:textId="4FEDC8CE" w:rsidR="008A43CC" w:rsidRDefault="008A43CC" w:rsidP="00440571">
            <w:r>
              <w:t>-</w:t>
            </w:r>
            <w:r w:rsidR="006142CD">
              <w:t>8.69</w:t>
            </w:r>
          </w:p>
        </w:tc>
        <w:tc>
          <w:tcPr>
            <w:tcW w:w="1553" w:type="dxa"/>
          </w:tcPr>
          <w:p w14:paraId="62F90F6E" w14:textId="77777777" w:rsidR="008A43CC" w:rsidRDefault="008A43CC" w:rsidP="00440571">
            <w:r>
              <w:t>-12.52</w:t>
            </w:r>
          </w:p>
        </w:tc>
        <w:tc>
          <w:tcPr>
            <w:tcW w:w="1652" w:type="dxa"/>
          </w:tcPr>
          <w:p w14:paraId="07D1DC36" w14:textId="703D71C2" w:rsidR="008A43CC" w:rsidRDefault="008A43CC" w:rsidP="00440571">
            <w:r>
              <w:t>-11.</w:t>
            </w:r>
            <w:r w:rsidR="00963A9C">
              <w:t>8</w:t>
            </w:r>
            <w:r>
              <w:t>9</w:t>
            </w:r>
          </w:p>
        </w:tc>
        <w:tc>
          <w:tcPr>
            <w:tcW w:w="1395" w:type="dxa"/>
          </w:tcPr>
          <w:p w14:paraId="1740B12F" w14:textId="3C76C896" w:rsidR="008A43CC" w:rsidDel="0035063E" w:rsidRDefault="00793627" w:rsidP="00440571">
            <w:r>
              <w:t>-8.68</w:t>
            </w:r>
          </w:p>
        </w:tc>
      </w:tr>
      <w:tr w:rsidR="008A43CC" w14:paraId="6778DC4E" w14:textId="26791DE8" w:rsidTr="00440571">
        <w:trPr>
          <w:jc w:val="center"/>
        </w:trPr>
        <w:tc>
          <w:tcPr>
            <w:tcW w:w="1701" w:type="dxa"/>
          </w:tcPr>
          <w:p w14:paraId="3DFAB083" w14:textId="77777777" w:rsidR="008A43CC" w:rsidRDefault="008A43CC" w:rsidP="00440571">
            <w:r w:rsidRPr="00C04E1D">
              <w:t>P_max (dBm)</w:t>
            </w:r>
          </w:p>
        </w:tc>
        <w:tc>
          <w:tcPr>
            <w:tcW w:w="1523" w:type="dxa"/>
          </w:tcPr>
          <w:p w14:paraId="5552741F" w14:textId="77777777" w:rsidR="008A43CC" w:rsidRDefault="008A43CC" w:rsidP="00440571">
            <w:r>
              <w:t>16.2</w:t>
            </w:r>
          </w:p>
        </w:tc>
        <w:tc>
          <w:tcPr>
            <w:tcW w:w="1538" w:type="dxa"/>
          </w:tcPr>
          <w:p w14:paraId="573D9DA1" w14:textId="77777777" w:rsidR="008A43CC" w:rsidRDefault="008A43CC" w:rsidP="00440571">
            <w:r>
              <w:t>19.2</w:t>
            </w:r>
          </w:p>
        </w:tc>
        <w:tc>
          <w:tcPr>
            <w:tcW w:w="1553" w:type="dxa"/>
          </w:tcPr>
          <w:p w14:paraId="71D5178E" w14:textId="77777777" w:rsidR="008A43CC" w:rsidRDefault="008A43CC" w:rsidP="00440571">
            <w:r>
              <w:t>22.2</w:t>
            </w:r>
          </w:p>
        </w:tc>
        <w:tc>
          <w:tcPr>
            <w:tcW w:w="1652" w:type="dxa"/>
          </w:tcPr>
          <w:p w14:paraId="16F59C46" w14:textId="0042010A" w:rsidR="008A43CC" w:rsidRDefault="008A43CC" w:rsidP="00440571">
            <w:r>
              <w:t>22.33</w:t>
            </w:r>
          </w:p>
        </w:tc>
        <w:tc>
          <w:tcPr>
            <w:tcW w:w="1395" w:type="dxa"/>
          </w:tcPr>
          <w:p w14:paraId="0F7D1BE2" w14:textId="3941F218" w:rsidR="008A43CC" w:rsidRDefault="008A43CC" w:rsidP="00440571">
            <w:r>
              <w:t>19.28</w:t>
            </w:r>
          </w:p>
        </w:tc>
      </w:tr>
      <w:tr w:rsidR="008A43CC" w14:paraId="45FF19AB" w14:textId="2E0538CB" w:rsidTr="00440571">
        <w:trPr>
          <w:jc w:val="center"/>
        </w:trPr>
        <w:tc>
          <w:tcPr>
            <w:tcW w:w="1701" w:type="dxa"/>
          </w:tcPr>
          <w:p w14:paraId="22A882FD" w14:textId="77777777" w:rsidR="008A43CC" w:rsidRDefault="008A43CC" w:rsidP="00440571">
            <w:r w:rsidRPr="00C04E1D">
              <w:t>Backoff (dB)</w:t>
            </w:r>
          </w:p>
        </w:tc>
        <w:tc>
          <w:tcPr>
            <w:tcW w:w="1523" w:type="dxa"/>
          </w:tcPr>
          <w:p w14:paraId="35B5F7E8" w14:textId="77777777" w:rsidR="008A43CC" w:rsidRDefault="008A43CC" w:rsidP="00440571">
            <w:r>
              <w:t>2.34</w:t>
            </w:r>
          </w:p>
        </w:tc>
        <w:tc>
          <w:tcPr>
            <w:tcW w:w="1538" w:type="dxa"/>
          </w:tcPr>
          <w:p w14:paraId="20F44A83" w14:textId="7F2E7CEC" w:rsidR="008A43CC" w:rsidRDefault="008A43CC" w:rsidP="00440571">
            <w:r>
              <w:t>3.</w:t>
            </w:r>
            <w:r w:rsidR="00016F81">
              <w:t>04</w:t>
            </w:r>
          </w:p>
        </w:tc>
        <w:tc>
          <w:tcPr>
            <w:tcW w:w="1553" w:type="dxa"/>
          </w:tcPr>
          <w:p w14:paraId="56DB4527" w14:textId="77777777" w:rsidR="008A43CC" w:rsidRDefault="008A43CC" w:rsidP="00440571">
            <w:r>
              <w:t>4.27</w:t>
            </w:r>
          </w:p>
        </w:tc>
        <w:tc>
          <w:tcPr>
            <w:tcW w:w="1652" w:type="dxa"/>
          </w:tcPr>
          <w:p w14:paraId="34F8C089" w14:textId="77777777" w:rsidR="008A43CC" w:rsidRDefault="008A43CC" w:rsidP="00440571">
            <w:r>
              <w:t>2.34</w:t>
            </w:r>
          </w:p>
        </w:tc>
        <w:tc>
          <w:tcPr>
            <w:tcW w:w="1395" w:type="dxa"/>
          </w:tcPr>
          <w:p w14:paraId="196086A9" w14:textId="0C685DE6" w:rsidR="008A43CC" w:rsidRDefault="008A43CC" w:rsidP="00440571">
            <w:r>
              <w:t>2.34</w:t>
            </w:r>
          </w:p>
        </w:tc>
      </w:tr>
      <w:tr w:rsidR="008A43CC" w14:paraId="1C80801C" w14:textId="4997A17C" w:rsidTr="00440571">
        <w:trPr>
          <w:jc w:val="center"/>
        </w:trPr>
        <w:tc>
          <w:tcPr>
            <w:tcW w:w="1701" w:type="dxa"/>
          </w:tcPr>
          <w:p w14:paraId="66887D0D" w14:textId="77777777" w:rsidR="008A43CC" w:rsidRDefault="008A43CC" w:rsidP="00440571">
            <w:r w:rsidRPr="00C04E1D">
              <w:t>P_TX (dBm)</w:t>
            </w:r>
          </w:p>
        </w:tc>
        <w:tc>
          <w:tcPr>
            <w:tcW w:w="1523" w:type="dxa"/>
          </w:tcPr>
          <w:p w14:paraId="1D3243F3" w14:textId="77777777" w:rsidR="008A43CC" w:rsidRDefault="008A43CC" w:rsidP="00440571">
            <w:r>
              <w:t>16.2</w:t>
            </w:r>
          </w:p>
        </w:tc>
        <w:tc>
          <w:tcPr>
            <w:tcW w:w="1538" w:type="dxa"/>
          </w:tcPr>
          <w:p w14:paraId="2C658E28" w14:textId="77777777" w:rsidR="008A43CC" w:rsidRDefault="008A43CC" w:rsidP="00440571">
            <w:r>
              <w:t>19.2</w:t>
            </w:r>
          </w:p>
        </w:tc>
        <w:tc>
          <w:tcPr>
            <w:tcW w:w="1553" w:type="dxa"/>
          </w:tcPr>
          <w:p w14:paraId="4F0B55F1" w14:textId="77777777" w:rsidR="008A43CC" w:rsidRDefault="008A43CC" w:rsidP="00440571">
            <w:r>
              <w:t>18.73</w:t>
            </w:r>
          </w:p>
        </w:tc>
        <w:tc>
          <w:tcPr>
            <w:tcW w:w="1652" w:type="dxa"/>
          </w:tcPr>
          <w:p w14:paraId="00ECEE59" w14:textId="77777777" w:rsidR="008A43CC" w:rsidRDefault="008A43CC" w:rsidP="00440571">
            <w:r>
              <w:t>20.66</w:t>
            </w:r>
          </w:p>
        </w:tc>
        <w:tc>
          <w:tcPr>
            <w:tcW w:w="1395" w:type="dxa"/>
          </w:tcPr>
          <w:p w14:paraId="591AE13F" w14:textId="5A540EBF" w:rsidR="008A43CC" w:rsidRDefault="008A43CC" w:rsidP="00440571">
            <w:r>
              <w:t>19.28</w:t>
            </w:r>
          </w:p>
        </w:tc>
      </w:tr>
      <w:tr w:rsidR="00544551" w:rsidRPr="00A330F7" w14:paraId="77DB0C13" w14:textId="77777777" w:rsidTr="008A43CC">
        <w:trPr>
          <w:jc w:val="center"/>
        </w:trPr>
        <w:tc>
          <w:tcPr>
            <w:tcW w:w="1701" w:type="dxa"/>
          </w:tcPr>
          <w:p w14:paraId="16D46B70" w14:textId="17BBECE4" w:rsidR="00544551" w:rsidRPr="00FA1E67" w:rsidRDefault="00544551" w:rsidP="00440571">
            <w:r w:rsidRPr="00FA1E67">
              <w:t>P_TX with updated formula</w:t>
            </w:r>
          </w:p>
        </w:tc>
        <w:tc>
          <w:tcPr>
            <w:tcW w:w="1523" w:type="dxa"/>
          </w:tcPr>
          <w:p w14:paraId="6E2A74B6" w14:textId="3B2040BF" w:rsidR="00544551" w:rsidRPr="00A330F7" w:rsidRDefault="00544551" w:rsidP="00440571">
            <w:r w:rsidRPr="00A330F7">
              <w:t>16.2</w:t>
            </w:r>
          </w:p>
        </w:tc>
        <w:tc>
          <w:tcPr>
            <w:tcW w:w="1538" w:type="dxa"/>
          </w:tcPr>
          <w:p w14:paraId="6DCC5FD4" w14:textId="3703FBFE" w:rsidR="00544551" w:rsidRPr="00A330F7" w:rsidRDefault="00544551" w:rsidP="00440571">
            <w:r w:rsidRPr="00A330F7">
              <w:t>19.2</w:t>
            </w:r>
          </w:p>
        </w:tc>
        <w:tc>
          <w:tcPr>
            <w:tcW w:w="1553" w:type="dxa"/>
          </w:tcPr>
          <w:p w14:paraId="54852FA4" w14:textId="29A3DB59" w:rsidR="00544551" w:rsidRPr="00A330F7" w:rsidRDefault="00544551" w:rsidP="00440571">
            <w:r w:rsidRPr="00A330F7">
              <w:t>20.73</w:t>
            </w:r>
          </w:p>
        </w:tc>
        <w:tc>
          <w:tcPr>
            <w:tcW w:w="1652" w:type="dxa"/>
          </w:tcPr>
          <w:p w14:paraId="14818883" w14:textId="6ACE30CD" w:rsidR="00544551" w:rsidRPr="00A330F7" w:rsidRDefault="00544551" w:rsidP="00440571">
            <w:r w:rsidRPr="00A330F7">
              <w:t>22.33</w:t>
            </w:r>
          </w:p>
        </w:tc>
        <w:tc>
          <w:tcPr>
            <w:tcW w:w="1395" w:type="dxa"/>
          </w:tcPr>
          <w:p w14:paraId="485ECC93" w14:textId="03771461" w:rsidR="00544551" w:rsidRPr="00A330F7" w:rsidRDefault="00544551" w:rsidP="00440571">
            <w:r w:rsidRPr="00A330F7">
              <w:t>19.28</w:t>
            </w:r>
          </w:p>
        </w:tc>
      </w:tr>
      <w:tr w:rsidR="00544551" w:rsidRPr="00A330F7" w14:paraId="1C884728" w14:textId="57C1B251" w:rsidTr="00440571">
        <w:trPr>
          <w:jc w:val="center"/>
        </w:trPr>
        <w:tc>
          <w:tcPr>
            <w:tcW w:w="1701" w:type="dxa"/>
          </w:tcPr>
          <w:p w14:paraId="08BF795C" w14:textId="77777777" w:rsidR="00544551" w:rsidRPr="00A330F7" w:rsidRDefault="00544551" w:rsidP="00440571">
            <w:r w:rsidRPr="00A330F7">
              <w:lastRenderedPageBreak/>
              <w:t>MCL (dB)</w:t>
            </w:r>
          </w:p>
        </w:tc>
        <w:tc>
          <w:tcPr>
            <w:tcW w:w="1523" w:type="dxa"/>
          </w:tcPr>
          <w:p w14:paraId="349F6C77" w14:textId="357B74F4" w:rsidR="00544551" w:rsidRPr="00A330F7" w:rsidRDefault="00544551" w:rsidP="00440571">
            <w:r w:rsidRPr="00A330F7">
              <w:t>123.8</w:t>
            </w:r>
          </w:p>
        </w:tc>
        <w:tc>
          <w:tcPr>
            <w:tcW w:w="1538" w:type="dxa"/>
          </w:tcPr>
          <w:p w14:paraId="6310EF9A" w14:textId="5C42893C" w:rsidR="00544551" w:rsidRPr="00A330F7" w:rsidRDefault="006142CD" w:rsidP="00440571">
            <w:r w:rsidRPr="00A330F7">
              <w:t>127.69</w:t>
            </w:r>
          </w:p>
        </w:tc>
        <w:tc>
          <w:tcPr>
            <w:tcW w:w="1553" w:type="dxa"/>
          </w:tcPr>
          <w:p w14:paraId="1BC4CB64" w14:textId="7F979F68" w:rsidR="00544551" w:rsidRPr="00A330F7" w:rsidRDefault="00544551" w:rsidP="00440571">
            <w:r w:rsidRPr="00A330F7">
              <w:t>128.05</w:t>
            </w:r>
          </w:p>
        </w:tc>
        <w:tc>
          <w:tcPr>
            <w:tcW w:w="1652" w:type="dxa"/>
          </w:tcPr>
          <w:p w14:paraId="67BB6E6D" w14:textId="76CB4619" w:rsidR="00544551" w:rsidRPr="00956FD6" w:rsidRDefault="00251893" w:rsidP="00440571">
            <w:r w:rsidRPr="00A330F7">
              <w:t>129.</w:t>
            </w:r>
            <w:r w:rsidR="00956FD6">
              <w:t>2</w:t>
            </w:r>
            <w:r w:rsidR="00E217AD" w:rsidRPr="00956FD6">
              <w:t>1</w:t>
            </w:r>
          </w:p>
        </w:tc>
        <w:tc>
          <w:tcPr>
            <w:tcW w:w="1395" w:type="dxa"/>
          </w:tcPr>
          <w:p w14:paraId="3CE2A192" w14:textId="2EE849C0" w:rsidR="00544551" w:rsidRPr="00A330F7" w:rsidDel="0035063E" w:rsidRDefault="00A330F7" w:rsidP="00440571">
            <w:r w:rsidRPr="00A330F7">
              <w:t>127.66</w:t>
            </w:r>
          </w:p>
        </w:tc>
      </w:tr>
      <w:tr w:rsidR="00544551" w:rsidRPr="00A330F7" w14:paraId="713DF3AD" w14:textId="77777777" w:rsidTr="008A43CC">
        <w:trPr>
          <w:jc w:val="center"/>
        </w:trPr>
        <w:tc>
          <w:tcPr>
            <w:tcW w:w="1701" w:type="dxa"/>
          </w:tcPr>
          <w:p w14:paraId="72724928" w14:textId="113F9D15" w:rsidR="00544551" w:rsidRPr="00A330F7" w:rsidRDefault="00544551" w:rsidP="00440571">
            <w:r w:rsidRPr="00A330F7">
              <w:t>MCL with updated formula</w:t>
            </w:r>
          </w:p>
        </w:tc>
        <w:tc>
          <w:tcPr>
            <w:tcW w:w="1523" w:type="dxa"/>
          </w:tcPr>
          <w:p w14:paraId="256D8875" w14:textId="3B8A6790" w:rsidR="00544551" w:rsidRPr="00A330F7" w:rsidRDefault="00544551" w:rsidP="00440571">
            <w:r w:rsidRPr="00A330F7">
              <w:t>123.8</w:t>
            </w:r>
          </w:p>
        </w:tc>
        <w:tc>
          <w:tcPr>
            <w:tcW w:w="1538" w:type="dxa"/>
          </w:tcPr>
          <w:p w14:paraId="7618ACF8" w14:textId="29A1B57F" w:rsidR="00544551" w:rsidRPr="00FA1E67" w:rsidRDefault="006142CD" w:rsidP="00440571">
            <w:r w:rsidRPr="00440571">
              <w:t>127.69</w:t>
            </w:r>
          </w:p>
        </w:tc>
        <w:tc>
          <w:tcPr>
            <w:tcW w:w="1553" w:type="dxa"/>
          </w:tcPr>
          <w:p w14:paraId="2BB09657" w14:textId="2584CB81" w:rsidR="00544551" w:rsidRPr="00A330F7" w:rsidRDefault="00544551" w:rsidP="00440571">
            <w:r w:rsidRPr="00A330F7">
              <w:t>130.05</w:t>
            </w:r>
          </w:p>
        </w:tc>
        <w:tc>
          <w:tcPr>
            <w:tcW w:w="1652" w:type="dxa"/>
          </w:tcPr>
          <w:p w14:paraId="30843EFB" w14:textId="26C86F41" w:rsidR="00544551" w:rsidRPr="00956FD6" w:rsidDel="0035063E" w:rsidRDefault="00251893" w:rsidP="00440571">
            <w:r w:rsidRPr="00A330F7">
              <w:t>13</w:t>
            </w:r>
            <w:r w:rsidR="006142CD" w:rsidRPr="00A330F7">
              <w:t>0.</w:t>
            </w:r>
            <w:r w:rsidR="00956FD6">
              <w:t>8</w:t>
            </w:r>
            <w:r w:rsidR="006142CD" w:rsidRPr="00956FD6">
              <w:t>8</w:t>
            </w:r>
          </w:p>
        </w:tc>
        <w:tc>
          <w:tcPr>
            <w:tcW w:w="1395" w:type="dxa"/>
          </w:tcPr>
          <w:p w14:paraId="5C70DF93" w14:textId="275B0A15" w:rsidR="00544551" w:rsidRPr="00A330F7" w:rsidDel="0035063E" w:rsidRDefault="00A330F7" w:rsidP="00440571">
            <w:r w:rsidRPr="00A330F7">
              <w:t>127.66</w:t>
            </w:r>
          </w:p>
        </w:tc>
      </w:tr>
      <w:tr w:rsidR="00544551" w14:paraId="213375B1" w14:textId="2BABD085" w:rsidTr="00440571">
        <w:trPr>
          <w:jc w:val="center"/>
        </w:trPr>
        <w:tc>
          <w:tcPr>
            <w:tcW w:w="1701" w:type="dxa"/>
          </w:tcPr>
          <w:p w14:paraId="331E912A" w14:textId="77777777" w:rsidR="00544551" w:rsidRPr="00C04E1D" w:rsidRDefault="00544551" w:rsidP="00440571">
            <w:r w:rsidRPr="00C04E1D">
              <w:t>N_FDM</w:t>
            </w:r>
          </w:p>
        </w:tc>
        <w:tc>
          <w:tcPr>
            <w:tcW w:w="1523" w:type="dxa"/>
          </w:tcPr>
          <w:p w14:paraId="36B3C49C" w14:textId="77777777" w:rsidR="00544551" w:rsidRDefault="00544551" w:rsidP="00440571">
            <w:r>
              <w:t>4</w:t>
            </w:r>
          </w:p>
        </w:tc>
        <w:tc>
          <w:tcPr>
            <w:tcW w:w="1538" w:type="dxa"/>
          </w:tcPr>
          <w:p w14:paraId="298A7209" w14:textId="51608EBE" w:rsidR="00544551" w:rsidRDefault="0006475B" w:rsidP="00440571">
            <w:r>
              <w:t>2</w:t>
            </w:r>
          </w:p>
        </w:tc>
        <w:tc>
          <w:tcPr>
            <w:tcW w:w="1553" w:type="dxa"/>
          </w:tcPr>
          <w:p w14:paraId="3F45832F" w14:textId="77777777" w:rsidR="00544551" w:rsidRDefault="00544551" w:rsidP="00440571">
            <w:r>
              <w:t>1</w:t>
            </w:r>
          </w:p>
        </w:tc>
        <w:tc>
          <w:tcPr>
            <w:tcW w:w="1652" w:type="dxa"/>
          </w:tcPr>
          <w:p w14:paraId="68C67997" w14:textId="77777777" w:rsidR="00544551" w:rsidRDefault="00544551" w:rsidP="00440571">
            <w:r>
              <w:t>1</w:t>
            </w:r>
          </w:p>
        </w:tc>
        <w:tc>
          <w:tcPr>
            <w:tcW w:w="1395" w:type="dxa"/>
          </w:tcPr>
          <w:p w14:paraId="796B492B" w14:textId="65C6A8ED" w:rsidR="00544551" w:rsidRDefault="00544551" w:rsidP="00440571">
            <w:r>
              <w:t>2</w:t>
            </w:r>
          </w:p>
        </w:tc>
      </w:tr>
      <w:tr w:rsidR="00544551" w14:paraId="0A8F9D23" w14:textId="07844B93" w:rsidTr="00440571">
        <w:trPr>
          <w:jc w:val="center"/>
        </w:trPr>
        <w:tc>
          <w:tcPr>
            <w:tcW w:w="1701" w:type="dxa"/>
          </w:tcPr>
          <w:p w14:paraId="4E36C6FD" w14:textId="77777777" w:rsidR="00544551" w:rsidRPr="00C04E1D" w:rsidRDefault="00544551" w:rsidP="00440571">
            <w:r w:rsidRPr="00C04E1D">
              <w:t>Capacity</w:t>
            </w:r>
          </w:p>
        </w:tc>
        <w:tc>
          <w:tcPr>
            <w:tcW w:w="1523" w:type="dxa"/>
          </w:tcPr>
          <w:p w14:paraId="267CC0E3" w14:textId="77777777" w:rsidR="00544551" w:rsidRDefault="00544551" w:rsidP="00440571">
            <w:r>
              <w:t>4416</w:t>
            </w:r>
          </w:p>
        </w:tc>
        <w:tc>
          <w:tcPr>
            <w:tcW w:w="1538" w:type="dxa"/>
          </w:tcPr>
          <w:p w14:paraId="1B008A4D" w14:textId="02B6E88A" w:rsidR="00544551" w:rsidRDefault="0006475B" w:rsidP="00440571">
            <w:r>
              <w:t>2208</w:t>
            </w:r>
          </w:p>
        </w:tc>
        <w:tc>
          <w:tcPr>
            <w:tcW w:w="1553" w:type="dxa"/>
          </w:tcPr>
          <w:p w14:paraId="7EC66A89" w14:textId="77777777" w:rsidR="00544551" w:rsidRDefault="00544551" w:rsidP="00440571">
            <w:r>
              <w:t>1104</w:t>
            </w:r>
          </w:p>
        </w:tc>
        <w:tc>
          <w:tcPr>
            <w:tcW w:w="1652" w:type="dxa"/>
          </w:tcPr>
          <w:p w14:paraId="1CF1FD50" w14:textId="226A92A9" w:rsidR="00544551" w:rsidRDefault="00E61A8A" w:rsidP="00440571">
            <w:r>
              <w:t>7410</w:t>
            </w:r>
          </w:p>
        </w:tc>
        <w:tc>
          <w:tcPr>
            <w:tcW w:w="1395" w:type="dxa"/>
          </w:tcPr>
          <w:p w14:paraId="7953F155" w14:textId="70D0229D" w:rsidR="00544551" w:rsidRDefault="00544551" w:rsidP="00440571">
            <w:r>
              <w:t>4512</w:t>
            </w:r>
          </w:p>
        </w:tc>
      </w:tr>
    </w:tbl>
    <w:p w14:paraId="428C0E99" w14:textId="77777777" w:rsidR="00971584" w:rsidRDefault="00971584" w:rsidP="00440571"/>
    <w:p w14:paraId="1218D6FB" w14:textId="77777777" w:rsidR="00971584" w:rsidRDefault="00971584"/>
    <w:p w14:paraId="5DFC1507" w14:textId="0A3F6B28" w:rsidR="00971584" w:rsidRDefault="00971584">
      <w:r>
        <w:t xml:space="preserve">The MCL values for the </w:t>
      </w:r>
      <w:r w:rsidR="008A43CC">
        <w:t xml:space="preserve">five </w:t>
      </w:r>
      <w:r>
        <w:t xml:space="preserve">frequency allocation schemes </w:t>
      </w:r>
      <w:r w:rsidR="00B91E6D">
        <w:t xml:space="preserve">using SCS =15 kHz </w:t>
      </w:r>
      <w:r>
        <w:t xml:space="preserve">are shown in </w:t>
      </w:r>
      <w:r>
        <w:fldChar w:fldCharType="begin"/>
      </w:r>
      <w:r>
        <w:instrText xml:space="preserve"> REF _Ref6921878 \h </w:instrText>
      </w:r>
      <w:r>
        <w:fldChar w:fldCharType="separate"/>
      </w:r>
      <w:r w:rsidR="003E2CE3">
        <w:t xml:space="preserve">Table </w:t>
      </w:r>
      <w:r w:rsidR="003E2CE3">
        <w:rPr>
          <w:noProof/>
        </w:rPr>
        <w:t>5</w:t>
      </w:r>
      <w:r>
        <w:fldChar w:fldCharType="end"/>
      </w:r>
      <w:r>
        <w:t>.</w:t>
      </w:r>
    </w:p>
    <w:p w14:paraId="2ABF9013" w14:textId="7822664E" w:rsidR="00971584" w:rsidRDefault="00971584" w:rsidP="004F3697">
      <w:pPr>
        <w:pStyle w:val="Caption"/>
        <w:jc w:val="center"/>
      </w:pPr>
      <w:bookmarkStart w:id="21" w:name="_Ref6921878"/>
      <w:r>
        <w:t xml:space="preserve">Table </w:t>
      </w:r>
      <w:r w:rsidR="00B93E6C">
        <w:fldChar w:fldCharType="begin"/>
      </w:r>
      <w:r w:rsidR="00B93E6C">
        <w:instrText xml:space="preserve"> SEQ Table \* ARABIC </w:instrText>
      </w:r>
      <w:r w:rsidR="00B93E6C">
        <w:fldChar w:fldCharType="separate"/>
      </w:r>
      <w:r w:rsidR="003E2CE3">
        <w:rPr>
          <w:noProof/>
        </w:rPr>
        <w:t>5</w:t>
      </w:r>
      <w:r w:rsidR="00B93E6C">
        <w:rPr>
          <w:noProof/>
        </w:rPr>
        <w:fldChar w:fldCharType="end"/>
      </w:r>
      <w:bookmarkEnd w:id="21"/>
      <w:r w:rsidR="004F3697">
        <w:rPr>
          <w:noProof/>
        </w:rPr>
        <w:t>.</w:t>
      </w:r>
      <w:r>
        <w:t xml:space="preserve"> MCL values for different frequency allocation schemes for SCS=15 kHz</w:t>
      </w:r>
    </w:p>
    <w:tbl>
      <w:tblPr>
        <w:tblStyle w:val="TableGrid"/>
        <w:tblW w:w="0" w:type="auto"/>
        <w:jc w:val="center"/>
        <w:tblLook w:val="04A0" w:firstRow="1" w:lastRow="0" w:firstColumn="1" w:lastColumn="0" w:noHBand="0" w:noVBand="1"/>
      </w:tblPr>
      <w:tblGrid>
        <w:gridCol w:w="1680"/>
        <w:gridCol w:w="1513"/>
        <w:gridCol w:w="1659"/>
        <w:gridCol w:w="1513"/>
        <w:gridCol w:w="1660"/>
        <w:gridCol w:w="1337"/>
      </w:tblGrid>
      <w:tr w:rsidR="00C556BF" w14:paraId="7A09C808" w14:textId="0AE6C89E" w:rsidTr="00770A41">
        <w:trPr>
          <w:jc w:val="center"/>
        </w:trPr>
        <w:tc>
          <w:tcPr>
            <w:tcW w:w="1680" w:type="dxa"/>
          </w:tcPr>
          <w:p w14:paraId="1206FD46" w14:textId="77777777" w:rsidR="00C556BF" w:rsidRDefault="00C556BF" w:rsidP="00440571">
            <w:r w:rsidRPr="00D0663B">
              <w:t>Parameter</w:t>
            </w:r>
          </w:p>
        </w:tc>
        <w:tc>
          <w:tcPr>
            <w:tcW w:w="7682" w:type="dxa"/>
            <w:gridSpan w:val="5"/>
          </w:tcPr>
          <w:p w14:paraId="52AB044E" w14:textId="40CCBCC6" w:rsidR="00C556BF" w:rsidRPr="002A4CED" w:rsidRDefault="00C556BF" w:rsidP="00440571">
            <w:r w:rsidRPr="002A4CED">
              <w:t>Value</w:t>
            </w:r>
          </w:p>
        </w:tc>
      </w:tr>
      <w:tr w:rsidR="00C556BF" w14:paraId="38F51E0B" w14:textId="19E44B9C" w:rsidTr="00440571">
        <w:trPr>
          <w:jc w:val="center"/>
        </w:trPr>
        <w:tc>
          <w:tcPr>
            <w:tcW w:w="1680" w:type="dxa"/>
          </w:tcPr>
          <w:p w14:paraId="644BDA82" w14:textId="77777777" w:rsidR="00C556BF" w:rsidRDefault="00C556BF" w:rsidP="00440571">
            <w:r w:rsidRPr="00C04E1D">
              <w:t>Scheme</w:t>
            </w:r>
          </w:p>
        </w:tc>
        <w:tc>
          <w:tcPr>
            <w:tcW w:w="1513" w:type="dxa"/>
          </w:tcPr>
          <w:p w14:paraId="4D0A93F4" w14:textId="77777777" w:rsidR="00C556BF" w:rsidRDefault="00C556BF" w:rsidP="00440571">
            <w:r>
              <w:t>Rel 15, ZC-139</w:t>
            </w:r>
          </w:p>
        </w:tc>
        <w:tc>
          <w:tcPr>
            <w:tcW w:w="1659" w:type="dxa"/>
          </w:tcPr>
          <w:p w14:paraId="29DAD29B" w14:textId="5C892F42" w:rsidR="00C556BF" w:rsidRDefault="00C556BF" w:rsidP="00440571">
            <w:r>
              <w:t>ZC-139x4</w:t>
            </w:r>
          </w:p>
        </w:tc>
        <w:tc>
          <w:tcPr>
            <w:tcW w:w="1513" w:type="dxa"/>
          </w:tcPr>
          <w:p w14:paraId="4ACE4B6A" w14:textId="77777777" w:rsidR="00C556BF" w:rsidRDefault="00C556BF" w:rsidP="00440571">
            <w:r>
              <w:t>ZC-139x8</w:t>
            </w:r>
          </w:p>
        </w:tc>
        <w:tc>
          <w:tcPr>
            <w:tcW w:w="1660" w:type="dxa"/>
          </w:tcPr>
          <w:p w14:paraId="673009CE" w14:textId="15E6F17D" w:rsidR="00C556BF" w:rsidRDefault="00C556BF" w:rsidP="00440571">
            <w:r>
              <w:t>ZC-1151</w:t>
            </w:r>
          </w:p>
        </w:tc>
        <w:tc>
          <w:tcPr>
            <w:tcW w:w="1337" w:type="dxa"/>
          </w:tcPr>
          <w:p w14:paraId="66355C10" w14:textId="281881F4" w:rsidR="00C556BF" w:rsidRDefault="00C556BF" w:rsidP="00440571">
            <w:r>
              <w:t>ZC-571</w:t>
            </w:r>
          </w:p>
        </w:tc>
      </w:tr>
      <w:tr w:rsidR="00C556BF" w14:paraId="23C1A0DE" w14:textId="56F8D378" w:rsidTr="00440571">
        <w:trPr>
          <w:jc w:val="center"/>
        </w:trPr>
        <w:tc>
          <w:tcPr>
            <w:tcW w:w="1680" w:type="dxa"/>
          </w:tcPr>
          <w:p w14:paraId="2E8E6FA7" w14:textId="77777777" w:rsidR="00C556BF" w:rsidRDefault="00C556BF" w:rsidP="00440571">
            <w:r w:rsidRPr="00C04E1D">
              <w:t>SCS</w:t>
            </w:r>
          </w:p>
        </w:tc>
        <w:tc>
          <w:tcPr>
            <w:tcW w:w="1513" w:type="dxa"/>
          </w:tcPr>
          <w:p w14:paraId="295E2379" w14:textId="77777777" w:rsidR="00C556BF" w:rsidRDefault="00C556BF" w:rsidP="00440571">
            <w:r>
              <w:t>15</w:t>
            </w:r>
          </w:p>
        </w:tc>
        <w:tc>
          <w:tcPr>
            <w:tcW w:w="1659" w:type="dxa"/>
          </w:tcPr>
          <w:p w14:paraId="1B83AF94" w14:textId="77777777" w:rsidR="00C556BF" w:rsidRDefault="00C556BF" w:rsidP="00440571">
            <w:r>
              <w:t>15</w:t>
            </w:r>
          </w:p>
        </w:tc>
        <w:tc>
          <w:tcPr>
            <w:tcW w:w="1513" w:type="dxa"/>
          </w:tcPr>
          <w:p w14:paraId="25F37358" w14:textId="77777777" w:rsidR="00C556BF" w:rsidRDefault="00C556BF" w:rsidP="00440571">
            <w:r>
              <w:t>15</w:t>
            </w:r>
          </w:p>
        </w:tc>
        <w:tc>
          <w:tcPr>
            <w:tcW w:w="1660" w:type="dxa"/>
          </w:tcPr>
          <w:p w14:paraId="079CC1C0" w14:textId="77777777" w:rsidR="00C556BF" w:rsidRDefault="00C556BF" w:rsidP="00440571">
            <w:r>
              <w:t>15</w:t>
            </w:r>
          </w:p>
        </w:tc>
        <w:tc>
          <w:tcPr>
            <w:tcW w:w="1337" w:type="dxa"/>
          </w:tcPr>
          <w:p w14:paraId="22D597B5" w14:textId="5D274C23" w:rsidR="00C556BF" w:rsidRDefault="00C556BF" w:rsidP="00440571">
            <w:r>
              <w:t>15</w:t>
            </w:r>
          </w:p>
        </w:tc>
      </w:tr>
      <w:tr w:rsidR="00C556BF" w14:paraId="7D6E69D7" w14:textId="418E6BA6" w:rsidTr="00440571">
        <w:trPr>
          <w:jc w:val="center"/>
        </w:trPr>
        <w:tc>
          <w:tcPr>
            <w:tcW w:w="1680" w:type="dxa"/>
          </w:tcPr>
          <w:p w14:paraId="56452E60" w14:textId="77777777" w:rsidR="00C556BF" w:rsidRDefault="00C556BF" w:rsidP="00440571">
            <w:r w:rsidRPr="00C04E1D">
              <w:t>PRACH sequence length (L_RA)</w:t>
            </w:r>
          </w:p>
        </w:tc>
        <w:tc>
          <w:tcPr>
            <w:tcW w:w="1513" w:type="dxa"/>
          </w:tcPr>
          <w:p w14:paraId="37110EE3" w14:textId="77777777" w:rsidR="00C556BF" w:rsidRDefault="00C556BF" w:rsidP="00440571">
            <w:r>
              <w:t>139</w:t>
            </w:r>
          </w:p>
        </w:tc>
        <w:tc>
          <w:tcPr>
            <w:tcW w:w="1659" w:type="dxa"/>
          </w:tcPr>
          <w:p w14:paraId="2474F787" w14:textId="77777777" w:rsidR="00C556BF" w:rsidRDefault="00C556BF" w:rsidP="00440571">
            <w:r>
              <w:t>139</w:t>
            </w:r>
          </w:p>
        </w:tc>
        <w:tc>
          <w:tcPr>
            <w:tcW w:w="1513" w:type="dxa"/>
          </w:tcPr>
          <w:p w14:paraId="3648C073" w14:textId="77777777" w:rsidR="00C556BF" w:rsidRDefault="00C556BF" w:rsidP="00440571">
            <w:r>
              <w:t>139</w:t>
            </w:r>
          </w:p>
        </w:tc>
        <w:tc>
          <w:tcPr>
            <w:tcW w:w="1660" w:type="dxa"/>
          </w:tcPr>
          <w:p w14:paraId="200BBD6B" w14:textId="57CAFB36" w:rsidR="00C556BF" w:rsidRDefault="00C556BF" w:rsidP="00440571">
            <w:r>
              <w:t>1151</w:t>
            </w:r>
          </w:p>
        </w:tc>
        <w:tc>
          <w:tcPr>
            <w:tcW w:w="1337" w:type="dxa"/>
          </w:tcPr>
          <w:p w14:paraId="0FC4A882" w14:textId="373AADEA" w:rsidR="00C556BF" w:rsidDel="008A43CC" w:rsidRDefault="00C556BF" w:rsidP="00440571">
            <w:r>
              <w:t>571</w:t>
            </w:r>
          </w:p>
        </w:tc>
      </w:tr>
      <w:tr w:rsidR="00C556BF" w14:paraId="174F0CF0" w14:textId="56445AE4" w:rsidTr="00440571">
        <w:trPr>
          <w:jc w:val="center"/>
        </w:trPr>
        <w:tc>
          <w:tcPr>
            <w:tcW w:w="1680" w:type="dxa"/>
          </w:tcPr>
          <w:p w14:paraId="0FDF513F" w14:textId="77777777" w:rsidR="00C556BF" w:rsidRDefault="00C556BF" w:rsidP="00440571">
            <w:r w:rsidRPr="00C04E1D">
              <w:t># of repetition (</w:t>
            </w:r>
            <w:r>
              <w:t>R</w:t>
            </w:r>
            <w:r w:rsidRPr="00C04E1D">
              <w:t>)</w:t>
            </w:r>
          </w:p>
        </w:tc>
        <w:tc>
          <w:tcPr>
            <w:tcW w:w="1513" w:type="dxa"/>
          </w:tcPr>
          <w:p w14:paraId="053CA659" w14:textId="77777777" w:rsidR="00C556BF" w:rsidRDefault="00C556BF" w:rsidP="00440571">
            <w:r>
              <w:t>1</w:t>
            </w:r>
          </w:p>
        </w:tc>
        <w:tc>
          <w:tcPr>
            <w:tcW w:w="1659" w:type="dxa"/>
          </w:tcPr>
          <w:p w14:paraId="02C64A40" w14:textId="2114264E" w:rsidR="00C556BF" w:rsidRDefault="00C556BF" w:rsidP="00440571">
            <w:r>
              <w:t>4</w:t>
            </w:r>
          </w:p>
        </w:tc>
        <w:tc>
          <w:tcPr>
            <w:tcW w:w="1513" w:type="dxa"/>
          </w:tcPr>
          <w:p w14:paraId="0C1B2948" w14:textId="77777777" w:rsidR="00C556BF" w:rsidRDefault="00C556BF" w:rsidP="00440571">
            <w:r>
              <w:t>4</w:t>
            </w:r>
          </w:p>
        </w:tc>
        <w:tc>
          <w:tcPr>
            <w:tcW w:w="1660" w:type="dxa"/>
          </w:tcPr>
          <w:p w14:paraId="090B7332" w14:textId="77777777" w:rsidR="00C556BF" w:rsidRDefault="00C556BF" w:rsidP="00440571">
            <w:r>
              <w:t>1</w:t>
            </w:r>
          </w:p>
        </w:tc>
        <w:tc>
          <w:tcPr>
            <w:tcW w:w="1337" w:type="dxa"/>
          </w:tcPr>
          <w:p w14:paraId="175FAF8D" w14:textId="7E6338EA" w:rsidR="00C556BF" w:rsidRDefault="00C556BF" w:rsidP="00440571">
            <w:r>
              <w:t>1</w:t>
            </w:r>
          </w:p>
        </w:tc>
      </w:tr>
      <w:tr w:rsidR="00C556BF" w14:paraId="5D680FC4" w14:textId="6B60A1AD" w:rsidTr="00440571">
        <w:trPr>
          <w:jc w:val="center"/>
        </w:trPr>
        <w:tc>
          <w:tcPr>
            <w:tcW w:w="1680" w:type="dxa"/>
          </w:tcPr>
          <w:p w14:paraId="558424C8" w14:textId="12706998" w:rsidR="00C556BF" w:rsidRDefault="00C556BF" w:rsidP="002C5B5B">
            <w:r w:rsidRPr="00C04E1D">
              <w:t>N_cs</w:t>
            </w:r>
          </w:p>
        </w:tc>
        <w:tc>
          <w:tcPr>
            <w:tcW w:w="1513" w:type="dxa"/>
          </w:tcPr>
          <w:p w14:paraId="4983EFB6" w14:textId="77777777" w:rsidR="00C556BF" w:rsidRDefault="00C556BF" w:rsidP="00440571">
            <w:r>
              <w:t>17</w:t>
            </w:r>
          </w:p>
        </w:tc>
        <w:tc>
          <w:tcPr>
            <w:tcW w:w="1659" w:type="dxa"/>
          </w:tcPr>
          <w:p w14:paraId="658FF7E6" w14:textId="77777777" w:rsidR="00C556BF" w:rsidRDefault="00C556BF" w:rsidP="00440571">
            <w:r>
              <w:t>17</w:t>
            </w:r>
          </w:p>
        </w:tc>
        <w:tc>
          <w:tcPr>
            <w:tcW w:w="1513" w:type="dxa"/>
          </w:tcPr>
          <w:p w14:paraId="5F262A23" w14:textId="77777777" w:rsidR="00C556BF" w:rsidRDefault="00C556BF" w:rsidP="00440571">
            <w:r>
              <w:t>17</w:t>
            </w:r>
          </w:p>
        </w:tc>
        <w:tc>
          <w:tcPr>
            <w:tcW w:w="1660" w:type="dxa"/>
          </w:tcPr>
          <w:p w14:paraId="562B7D05" w14:textId="2AB1AABD" w:rsidR="00C556BF" w:rsidRDefault="002415A8" w:rsidP="00440571">
            <w:r>
              <w:t>50</w:t>
            </w:r>
          </w:p>
        </w:tc>
        <w:tc>
          <w:tcPr>
            <w:tcW w:w="1337" w:type="dxa"/>
          </w:tcPr>
          <w:p w14:paraId="7527513F" w14:textId="2407417F" w:rsidR="00C556BF" w:rsidRDefault="00C556BF" w:rsidP="00440571">
            <w:r>
              <w:t>46</w:t>
            </w:r>
          </w:p>
        </w:tc>
      </w:tr>
      <w:tr w:rsidR="00C556BF" w14:paraId="319B25AF" w14:textId="2BDAA29D" w:rsidTr="00440571">
        <w:trPr>
          <w:jc w:val="center"/>
        </w:trPr>
        <w:tc>
          <w:tcPr>
            <w:tcW w:w="1680" w:type="dxa"/>
          </w:tcPr>
          <w:p w14:paraId="7C31C211" w14:textId="77777777" w:rsidR="00C556BF" w:rsidRDefault="00C556BF" w:rsidP="00440571">
            <w:r w:rsidRPr="00C04E1D">
              <w:t># of RBs used for one RO (N_RB)</w:t>
            </w:r>
          </w:p>
        </w:tc>
        <w:tc>
          <w:tcPr>
            <w:tcW w:w="1513" w:type="dxa"/>
          </w:tcPr>
          <w:p w14:paraId="1BEF0DA6" w14:textId="77777777" w:rsidR="00C556BF" w:rsidRDefault="00C556BF" w:rsidP="00440571">
            <w:r>
              <w:t>12</w:t>
            </w:r>
          </w:p>
        </w:tc>
        <w:tc>
          <w:tcPr>
            <w:tcW w:w="1659" w:type="dxa"/>
          </w:tcPr>
          <w:p w14:paraId="3CEB5C5E" w14:textId="77777777" w:rsidR="00C556BF" w:rsidRDefault="00C556BF" w:rsidP="00440571">
            <w:r>
              <w:t>24</w:t>
            </w:r>
          </w:p>
        </w:tc>
        <w:tc>
          <w:tcPr>
            <w:tcW w:w="1513" w:type="dxa"/>
          </w:tcPr>
          <w:p w14:paraId="2C434B6E" w14:textId="77777777" w:rsidR="00C556BF" w:rsidRDefault="00C556BF" w:rsidP="00440571">
            <w:r>
              <w:t>96</w:t>
            </w:r>
          </w:p>
        </w:tc>
        <w:tc>
          <w:tcPr>
            <w:tcW w:w="1660" w:type="dxa"/>
          </w:tcPr>
          <w:p w14:paraId="2CB1872A" w14:textId="1D0E3017" w:rsidR="00C556BF" w:rsidRDefault="00C556BF" w:rsidP="00440571">
            <w:r>
              <w:t>96</w:t>
            </w:r>
          </w:p>
        </w:tc>
        <w:tc>
          <w:tcPr>
            <w:tcW w:w="1337" w:type="dxa"/>
          </w:tcPr>
          <w:p w14:paraId="7D9D1F72" w14:textId="0419E75B" w:rsidR="00C556BF" w:rsidDel="008A43CC" w:rsidRDefault="00C556BF" w:rsidP="00440571">
            <w:r>
              <w:t>48</w:t>
            </w:r>
          </w:p>
        </w:tc>
      </w:tr>
      <w:tr w:rsidR="00C556BF" w14:paraId="2FC7B538" w14:textId="6FC3B7C3" w:rsidTr="00440571">
        <w:trPr>
          <w:jc w:val="center"/>
        </w:trPr>
        <w:tc>
          <w:tcPr>
            <w:tcW w:w="1680" w:type="dxa"/>
          </w:tcPr>
          <w:p w14:paraId="280172BB" w14:textId="77777777" w:rsidR="00C556BF" w:rsidRDefault="00C556BF" w:rsidP="00440571">
            <w:r w:rsidRPr="00C04E1D">
              <w:t># of interlaces used by one RO (N_interlace)</w:t>
            </w:r>
          </w:p>
        </w:tc>
        <w:tc>
          <w:tcPr>
            <w:tcW w:w="1513" w:type="dxa"/>
          </w:tcPr>
          <w:p w14:paraId="5A9B46B3" w14:textId="77777777" w:rsidR="00C556BF" w:rsidRDefault="00C556BF" w:rsidP="00440571">
            <w:r>
              <w:t>N/A</w:t>
            </w:r>
          </w:p>
        </w:tc>
        <w:tc>
          <w:tcPr>
            <w:tcW w:w="1659" w:type="dxa"/>
          </w:tcPr>
          <w:p w14:paraId="11F427E8" w14:textId="77777777" w:rsidR="00C556BF" w:rsidRDefault="00C556BF" w:rsidP="00440571">
            <w:r>
              <w:t>N/A</w:t>
            </w:r>
          </w:p>
        </w:tc>
        <w:tc>
          <w:tcPr>
            <w:tcW w:w="1513" w:type="dxa"/>
          </w:tcPr>
          <w:p w14:paraId="5EABB1D1" w14:textId="77777777" w:rsidR="00C556BF" w:rsidRDefault="00C556BF" w:rsidP="00440571">
            <w:r>
              <w:t>N/A</w:t>
            </w:r>
          </w:p>
        </w:tc>
        <w:tc>
          <w:tcPr>
            <w:tcW w:w="1660" w:type="dxa"/>
          </w:tcPr>
          <w:p w14:paraId="7BD18427" w14:textId="77777777" w:rsidR="00C556BF" w:rsidRDefault="00C556BF" w:rsidP="00440571">
            <w:r>
              <w:t>N/A</w:t>
            </w:r>
          </w:p>
        </w:tc>
        <w:tc>
          <w:tcPr>
            <w:tcW w:w="1337" w:type="dxa"/>
          </w:tcPr>
          <w:p w14:paraId="426D9685" w14:textId="327EFF0F" w:rsidR="00C556BF" w:rsidRDefault="00C556BF" w:rsidP="00440571">
            <w:r>
              <w:t>N/A</w:t>
            </w:r>
          </w:p>
        </w:tc>
      </w:tr>
      <w:tr w:rsidR="00C556BF" w14:paraId="0E7EC39D" w14:textId="1ADE51D2" w:rsidTr="00440571">
        <w:trPr>
          <w:jc w:val="center"/>
        </w:trPr>
        <w:tc>
          <w:tcPr>
            <w:tcW w:w="1680" w:type="dxa"/>
          </w:tcPr>
          <w:p w14:paraId="1B7FF24C" w14:textId="77777777" w:rsidR="00C556BF" w:rsidRDefault="00C556BF" w:rsidP="00440571">
            <w:r w:rsidRPr="00C04E1D">
              <w:t xml:space="preserve">RACH frequency </w:t>
            </w:r>
            <w:r>
              <w:t>occupancy</w:t>
            </w:r>
            <w:r w:rsidRPr="00C04E1D">
              <w:t xml:space="preserve"> (MHz)</w:t>
            </w:r>
          </w:p>
        </w:tc>
        <w:tc>
          <w:tcPr>
            <w:tcW w:w="1513" w:type="dxa"/>
          </w:tcPr>
          <w:p w14:paraId="167F15FE" w14:textId="0A2381E2" w:rsidR="00C556BF" w:rsidRDefault="00C556BF" w:rsidP="00440571">
            <w:r>
              <w:t>2.085</w:t>
            </w:r>
          </w:p>
        </w:tc>
        <w:tc>
          <w:tcPr>
            <w:tcW w:w="1659" w:type="dxa"/>
          </w:tcPr>
          <w:p w14:paraId="247B7696" w14:textId="4457AD35" w:rsidR="00C556BF" w:rsidRDefault="00C556BF" w:rsidP="00440571">
            <w:r>
              <w:t>8.34</w:t>
            </w:r>
          </w:p>
        </w:tc>
        <w:tc>
          <w:tcPr>
            <w:tcW w:w="1513" w:type="dxa"/>
          </w:tcPr>
          <w:p w14:paraId="2F810CA5" w14:textId="40AC087C" w:rsidR="00C556BF" w:rsidRDefault="00C556BF" w:rsidP="00440571">
            <w:r>
              <w:t>16.68</w:t>
            </w:r>
          </w:p>
        </w:tc>
        <w:tc>
          <w:tcPr>
            <w:tcW w:w="1660" w:type="dxa"/>
          </w:tcPr>
          <w:p w14:paraId="04CED99B" w14:textId="00F38001" w:rsidR="00C556BF" w:rsidRDefault="00C556BF" w:rsidP="00440571">
            <w:r>
              <w:t>17.265</w:t>
            </w:r>
          </w:p>
        </w:tc>
        <w:tc>
          <w:tcPr>
            <w:tcW w:w="1337" w:type="dxa"/>
          </w:tcPr>
          <w:p w14:paraId="5DF59CF6" w14:textId="1A956363" w:rsidR="00C556BF" w:rsidRDefault="00C556BF" w:rsidP="00440571">
            <w:r>
              <w:t>8.565</w:t>
            </w:r>
          </w:p>
        </w:tc>
      </w:tr>
      <w:tr w:rsidR="00C556BF" w14:paraId="3CC89F93" w14:textId="5D8FE2C8" w:rsidTr="00440571">
        <w:trPr>
          <w:jc w:val="center"/>
        </w:trPr>
        <w:tc>
          <w:tcPr>
            <w:tcW w:w="1680" w:type="dxa"/>
          </w:tcPr>
          <w:p w14:paraId="30230945" w14:textId="77777777" w:rsidR="00C556BF" w:rsidRDefault="00C556BF" w:rsidP="00440571">
            <w:r w:rsidRPr="00C04E1D">
              <w:t>Noise level, Np (dBm)</w:t>
            </w:r>
          </w:p>
        </w:tc>
        <w:tc>
          <w:tcPr>
            <w:tcW w:w="1513" w:type="dxa"/>
          </w:tcPr>
          <w:p w14:paraId="4B276E7D" w14:textId="1C944A4B" w:rsidR="00C556BF" w:rsidRDefault="00C556BF" w:rsidP="00440571">
            <w:r>
              <w:t>-105.81</w:t>
            </w:r>
          </w:p>
        </w:tc>
        <w:tc>
          <w:tcPr>
            <w:tcW w:w="1659" w:type="dxa"/>
          </w:tcPr>
          <w:p w14:paraId="42C683C2" w14:textId="1882501A" w:rsidR="00C556BF" w:rsidRDefault="00C556BF" w:rsidP="00440571">
            <w:r>
              <w:t>-99.8</w:t>
            </w:r>
          </w:p>
        </w:tc>
        <w:tc>
          <w:tcPr>
            <w:tcW w:w="1513" w:type="dxa"/>
          </w:tcPr>
          <w:p w14:paraId="54B974DA" w14:textId="32725F8B" w:rsidR="00C556BF" w:rsidRDefault="00C556BF" w:rsidP="00440571">
            <w:r>
              <w:t>-96.79</w:t>
            </w:r>
          </w:p>
        </w:tc>
        <w:tc>
          <w:tcPr>
            <w:tcW w:w="1660" w:type="dxa"/>
          </w:tcPr>
          <w:p w14:paraId="69C4C50E" w14:textId="5A47AF97" w:rsidR="00C556BF" w:rsidRDefault="00C556BF" w:rsidP="00440571">
            <w:r>
              <w:t>-96.63</w:t>
            </w:r>
          </w:p>
        </w:tc>
        <w:tc>
          <w:tcPr>
            <w:tcW w:w="1337" w:type="dxa"/>
          </w:tcPr>
          <w:p w14:paraId="73FBFF60" w14:textId="522EABEC" w:rsidR="00C556BF" w:rsidRDefault="00C556BF" w:rsidP="00440571">
            <w:r>
              <w:t>-99.67</w:t>
            </w:r>
          </w:p>
        </w:tc>
      </w:tr>
      <w:tr w:rsidR="00C556BF" w14:paraId="5C3B13CA" w14:textId="0AADC4EC" w:rsidTr="00440571">
        <w:trPr>
          <w:jc w:val="center"/>
        </w:trPr>
        <w:tc>
          <w:tcPr>
            <w:tcW w:w="1680" w:type="dxa"/>
          </w:tcPr>
          <w:p w14:paraId="779E9D0C" w14:textId="77777777" w:rsidR="00C556BF" w:rsidRDefault="00C556BF" w:rsidP="00440571">
            <w:r w:rsidRPr="00C04E1D">
              <w:t>SNR (dB)</w:t>
            </w:r>
          </w:p>
        </w:tc>
        <w:tc>
          <w:tcPr>
            <w:tcW w:w="1513" w:type="dxa"/>
          </w:tcPr>
          <w:p w14:paraId="1AFBBC9D" w14:textId="61B69D96" w:rsidR="00C556BF" w:rsidRDefault="00C556BF" w:rsidP="00440571">
            <w:r>
              <w:t>-4.63</w:t>
            </w:r>
          </w:p>
        </w:tc>
        <w:tc>
          <w:tcPr>
            <w:tcW w:w="1659" w:type="dxa"/>
          </w:tcPr>
          <w:p w14:paraId="467F9233" w14:textId="0B281767" w:rsidR="00C556BF" w:rsidRDefault="008143A8" w:rsidP="00440571">
            <w:r>
              <w:t>-11.48</w:t>
            </w:r>
          </w:p>
        </w:tc>
        <w:tc>
          <w:tcPr>
            <w:tcW w:w="1513" w:type="dxa"/>
          </w:tcPr>
          <w:p w14:paraId="27188D17" w14:textId="262A6E92" w:rsidR="00C556BF" w:rsidRDefault="00C556BF" w:rsidP="00440571">
            <w:r>
              <w:t>-14.86</w:t>
            </w:r>
          </w:p>
        </w:tc>
        <w:tc>
          <w:tcPr>
            <w:tcW w:w="1660" w:type="dxa"/>
          </w:tcPr>
          <w:p w14:paraId="73E967AB" w14:textId="1C1676A1" w:rsidR="00C556BF" w:rsidRDefault="00FA1E67" w:rsidP="00440571">
            <w:r>
              <w:t>-14.97</w:t>
            </w:r>
          </w:p>
        </w:tc>
        <w:tc>
          <w:tcPr>
            <w:tcW w:w="1337" w:type="dxa"/>
          </w:tcPr>
          <w:p w14:paraId="47685026" w14:textId="74DCB7AE" w:rsidR="00C556BF" w:rsidDel="008A43CC" w:rsidRDefault="0041579A" w:rsidP="00440571">
            <w:r>
              <w:t>-11.65</w:t>
            </w:r>
          </w:p>
        </w:tc>
      </w:tr>
      <w:tr w:rsidR="00C556BF" w14:paraId="011264E2" w14:textId="26508343" w:rsidTr="00440571">
        <w:trPr>
          <w:jc w:val="center"/>
        </w:trPr>
        <w:tc>
          <w:tcPr>
            <w:tcW w:w="1680" w:type="dxa"/>
          </w:tcPr>
          <w:p w14:paraId="61731235" w14:textId="77777777" w:rsidR="00C556BF" w:rsidRDefault="00C556BF" w:rsidP="00440571">
            <w:r w:rsidRPr="00C04E1D">
              <w:t>P_max (dBm)</w:t>
            </w:r>
          </w:p>
        </w:tc>
        <w:tc>
          <w:tcPr>
            <w:tcW w:w="1513" w:type="dxa"/>
          </w:tcPr>
          <w:p w14:paraId="168E75B1" w14:textId="6A7C22F7" w:rsidR="00C556BF" w:rsidRDefault="00C556BF" w:rsidP="00440571">
            <w:r>
              <w:t>13.19</w:t>
            </w:r>
          </w:p>
        </w:tc>
        <w:tc>
          <w:tcPr>
            <w:tcW w:w="1659" w:type="dxa"/>
          </w:tcPr>
          <w:p w14:paraId="7245B322" w14:textId="24D1B869" w:rsidR="00C556BF" w:rsidRDefault="00C556BF" w:rsidP="00440571">
            <w:r>
              <w:t>19.2</w:t>
            </w:r>
          </w:p>
        </w:tc>
        <w:tc>
          <w:tcPr>
            <w:tcW w:w="1513" w:type="dxa"/>
          </w:tcPr>
          <w:p w14:paraId="76F60327" w14:textId="07B4A79F" w:rsidR="00C556BF" w:rsidRDefault="00C556BF" w:rsidP="00440571">
            <w:r>
              <w:t>22.22</w:t>
            </w:r>
          </w:p>
        </w:tc>
        <w:tc>
          <w:tcPr>
            <w:tcW w:w="1660" w:type="dxa"/>
          </w:tcPr>
          <w:p w14:paraId="56E3ED45" w14:textId="1C9C5748" w:rsidR="00C556BF" w:rsidRDefault="00C556BF" w:rsidP="00440571">
            <w:r>
              <w:t>22.37</w:t>
            </w:r>
          </w:p>
        </w:tc>
        <w:tc>
          <w:tcPr>
            <w:tcW w:w="1337" w:type="dxa"/>
          </w:tcPr>
          <w:p w14:paraId="79C85DCE" w14:textId="0AED6580" w:rsidR="00C556BF" w:rsidRDefault="00C556BF" w:rsidP="00440571">
            <w:r>
              <w:t>19.32</w:t>
            </w:r>
          </w:p>
        </w:tc>
      </w:tr>
      <w:tr w:rsidR="00C556BF" w14:paraId="6441506B" w14:textId="796883C1" w:rsidTr="00440571">
        <w:trPr>
          <w:jc w:val="center"/>
        </w:trPr>
        <w:tc>
          <w:tcPr>
            <w:tcW w:w="1680" w:type="dxa"/>
          </w:tcPr>
          <w:p w14:paraId="39B4EC66" w14:textId="77777777" w:rsidR="00C556BF" w:rsidRDefault="00C556BF" w:rsidP="00440571">
            <w:r w:rsidRPr="00C04E1D">
              <w:t>Backoff (dB)</w:t>
            </w:r>
          </w:p>
        </w:tc>
        <w:tc>
          <w:tcPr>
            <w:tcW w:w="1513" w:type="dxa"/>
          </w:tcPr>
          <w:p w14:paraId="6CDDC4AB" w14:textId="1558E6B5" w:rsidR="00C556BF" w:rsidRDefault="00C556BF" w:rsidP="00440571">
            <w:r>
              <w:t>2.34</w:t>
            </w:r>
          </w:p>
        </w:tc>
        <w:tc>
          <w:tcPr>
            <w:tcW w:w="1659" w:type="dxa"/>
          </w:tcPr>
          <w:p w14:paraId="12CEC198" w14:textId="34CD3568" w:rsidR="00C556BF" w:rsidRDefault="0079312F" w:rsidP="00440571">
            <w:r>
              <w:t>4.29</w:t>
            </w:r>
          </w:p>
        </w:tc>
        <w:tc>
          <w:tcPr>
            <w:tcW w:w="1513" w:type="dxa"/>
          </w:tcPr>
          <w:p w14:paraId="20E5A63C" w14:textId="5FC706DD" w:rsidR="00C556BF" w:rsidRDefault="00C556BF" w:rsidP="00440571">
            <w:r>
              <w:t>4.29</w:t>
            </w:r>
          </w:p>
        </w:tc>
        <w:tc>
          <w:tcPr>
            <w:tcW w:w="1660" w:type="dxa"/>
          </w:tcPr>
          <w:p w14:paraId="25270040" w14:textId="3AB5F898" w:rsidR="00C556BF" w:rsidRDefault="00C556BF" w:rsidP="00440571">
            <w:r>
              <w:t>2.34</w:t>
            </w:r>
          </w:p>
        </w:tc>
        <w:tc>
          <w:tcPr>
            <w:tcW w:w="1337" w:type="dxa"/>
          </w:tcPr>
          <w:p w14:paraId="39936C63" w14:textId="5896E4BB" w:rsidR="00C556BF" w:rsidRDefault="00C556BF" w:rsidP="00440571">
            <w:r>
              <w:t>2.34</w:t>
            </w:r>
          </w:p>
        </w:tc>
      </w:tr>
      <w:tr w:rsidR="00C556BF" w14:paraId="17B58027" w14:textId="3977A007" w:rsidTr="00440571">
        <w:trPr>
          <w:jc w:val="center"/>
        </w:trPr>
        <w:tc>
          <w:tcPr>
            <w:tcW w:w="1680" w:type="dxa"/>
          </w:tcPr>
          <w:p w14:paraId="38B7096A" w14:textId="77777777" w:rsidR="00C556BF" w:rsidRDefault="00C556BF" w:rsidP="00440571">
            <w:r w:rsidRPr="00C04E1D">
              <w:t>P_TX (dBm)</w:t>
            </w:r>
          </w:p>
        </w:tc>
        <w:tc>
          <w:tcPr>
            <w:tcW w:w="1513" w:type="dxa"/>
          </w:tcPr>
          <w:p w14:paraId="60F0FA9A" w14:textId="1F1E34FC" w:rsidR="00C556BF" w:rsidRDefault="00C556BF" w:rsidP="00440571">
            <w:r>
              <w:t>13.19</w:t>
            </w:r>
          </w:p>
        </w:tc>
        <w:tc>
          <w:tcPr>
            <w:tcW w:w="1659" w:type="dxa"/>
          </w:tcPr>
          <w:p w14:paraId="17CAD0A5" w14:textId="3F869EDD" w:rsidR="00C556BF" w:rsidRDefault="0079312F" w:rsidP="00440571">
            <w:r>
              <w:t>18.71</w:t>
            </w:r>
          </w:p>
        </w:tc>
        <w:tc>
          <w:tcPr>
            <w:tcW w:w="1513" w:type="dxa"/>
          </w:tcPr>
          <w:p w14:paraId="5AB31697" w14:textId="7AC03877" w:rsidR="00C556BF" w:rsidRDefault="00C556BF" w:rsidP="00440571">
            <w:r>
              <w:t>18.71</w:t>
            </w:r>
          </w:p>
        </w:tc>
        <w:tc>
          <w:tcPr>
            <w:tcW w:w="1660" w:type="dxa"/>
          </w:tcPr>
          <w:p w14:paraId="23769817" w14:textId="4B8C4E94" w:rsidR="00C556BF" w:rsidRDefault="00C556BF" w:rsidP="00440571">
            <w:r>
              <w:t>20.66</w:t>
            </w:r>
          </w:p>
        </w:tc>
        <w:tc>
          <w:tcPr>
            <w:tcW w:w="1337" w:type="dxa"/>
          </w:tcPr>
          <w:p w14:paraId="3D42FC1E" w14:textId="34D0188A" w:rsidR="00C556BF" w:rsidRDefault="00C556BF" w:rsidP="00440571">
            <w:r>
              <w:t>19.32</w:t>
            </w:r>
          </w:p>
        </w:tc>
      </w:tr>
      <w:tr w:rsidR="00D02FF0" w14:paraId="35F230A1" w14:textId="77777777" w:rsidTr="00C556BF">
        <w:trPr>
          <w:jc w:val="center"/>
        </w:trPr>
        <w:tc>
          <w:tcPr>
            <w:tcW w:w="1680" w:type="dxa"/>
          </w:tcPr>
          <w:p w14:paraId="22100C41" w14:textId="38D67CAF" w:rsidR="00D02FF0" w:rsidRPr="00963A9C" w:rsidRDefault="00D02FF0" w:rsidP="00440571">
            <w:r w:rsidRPr="00963A9C">
              <w:t>P_TX with updated formula</w:t>
            </w:r>
          </w:p>
        </w:tc>
        <w:tc>
          <w:tcPr>
            <w:tcW w:w="1513" w:type="dxa"/>
          </w:tcPr>
          <w:p w14:paraId="5CB2E750" w14:textId="576BFE5C" w:rsidR="00D02FF0" w:rsidRPr="002C13B8" w:rsidRDefault="00DF0BE5" w:rsidP="00440571">
            <w:r w:rsidRPr="002C13B8">
              <w:t>13.19</w:t>
            </w:r>
          </w:p>
        </w:tc>
        <w:tc>
          <w:tcPr>
            <w:tcW w:w="1659" w:type="dxa"/>
          </w:tcPr>
          <w:p w14:paraId="5660CFC3" w14:textId="57B66AB0" w:rsidR="00D02FF0" w:rsidRPr="00963A9C" w:rsidDel="008A43CC" w:rsidRDefault="0079312F" w:rsidP="00440571">
            <w:r w:rsidRPr="00440571">
              <w:t>20.71</w:t>
            </w:r>
          </w:p>
        </w:tc>
        <w:tc>
          <w:tcPr>
            <w:tcW w:w="1513" w:type="dxa"/>
          </w:tcPr>
          <w:p w14:paraId="5B0F54AA" w14:textId="02E9865F" w:rsidR="00D02FF0" w:rsidRPr="002C13B8" w:rsidRDefault="000F32E2" w:rsidP="00440571">
            <w:r w:rsidRPr="002C13B8">
              <w:t>20.71</w:t>
            </w:r>
          </w:p>
        </w:tc>
        <w:tc>
          <w:tcPr>
            <w:tcW w:w="1660" w:type="dxa"/>
          </w:tcPr>
          <w:p w14:paraId="762FDC04" w14:textId="2FBB395B" w:rsidR="00D02FF0" w:rsidRPr="002C13B8" w:rsidRDefault="000F32E2" w:rsidP="00440571">
            <w:r w:rsidRPr="002C13B8">
              <w:t>22.37</w:t>
            </w:r>
          </w:p>
        </w:tc>
        <w:tc>
          <w:tcPr>
            <w:tcW w:w="1337" w:type="dxa"/>
          </w:tcPr>
          <w:p w14:paraId="251872A0" w14:textId="536BA034" w:rsidR="00D02FF0" w:rsidRPr="002C13B8" w:rsidRDefault="000F32E2" w:rsidP="00440571">
            <w:r w:rsidRPr="002C13B8">
              <w:t>19.32</w:t>
            </w:r>
          </w:p>
        </w:tc>
      </w:tr>
      <w:tr w:rsidR="00C556BF" w14:paraId="078F08CB" w14:textId="7C67FFBB" w:rsidTr="00440571">
        <w:trPr>
          <w:jc w:val="center"/>
        </w:trPr>
        <w:tc>
          <w:tcPr>
            <w:tcW w:w="1680" w:type="dxa"/>
          </w:tcPr>
          <w:p w14:paraId="29020AD2" w14:textId="77777777" w:rsidR="00C556BF" w:rsidRPr="002C13B8" w:rsidRDefault="00C556BF" w:rsidP="00440571">
            <w:r w:rsidRPr="00963A9C">
              <w:t>MCL (dB)</w:t>
            </w:r>
          </w:p>
        </w:tc>
        <w:tc>
          <w:tcPr>
            <w:tcW w:w="1513" w:type="dxa"/>
          </w:tcPr>
          <w:p w14:paraId="4E65EC09" w14:textId="63E11191" w:rsidR="00C556BF" w:rsidRPr="002C13B8" w:rsidRDefault="00C556BF" w:rsidP="00440571">
            <w:r w:rsidRPr="002C13B8">
              <w:t>123.63</w:t>
            </w:r>
          </w:p>
        </w:tc>
        <w:tc>
          <w:tcPr>
            <w:tcW w:w="1659" w:type="dxa"/>
          </w:tcPr>
          <w:p w14:paraId="371CF5A1" w14:textId="2A895416" w:rsidR="00C556BF" w:rsidRPr="002C13B8" w:rsidRDefault="0079312F" w:rsidP="00440571">
            <w:r w:rsidRPr="002C13B8">
              <w:t>129.99</w:t>
            </w:r>
          </w:p>
        </w:tc>
        <w:tc>
          <w:tcPr>
            <w:tcW w:w="1513" w:type="dxa"/>
          </w:tcPr>
          <w:p w14:paraId="6D07EB97" w14:textId="2384DD7F" w:rsidR="00C556BF" w:rsidRPr="002C13B8" w:rsidRDefault="00C556BF" w:rsidP="00440571">
            <w:r w:rsidRPr="002C13B8">
              <w:t>130.36</w:t>
            </w:r>
          </w:p>
        </w:tc>
        <w:tc>
          <w:tcPr>
            <w:tcW w:w="1660" w:type="dxa"/>
          </w:tcPr>
          <w:p w14:paraId="63E5F258" w14:textId="716B94A0" w:rsidR="00C556BF" w:rsidRPr="002C13B8" w:rsidRDefault="002C13B8" w:rsidP="00440571">
            <w:r w:rsidRPr="002C13B8">
              <w:t>132.26</w:t>
            </w:r>
          </w:p>
        </w:tc>
        <w:tc>
          <w:tcPr>
            <w:tcW w:w="1337" w:type="dxa"/>
          </w:tcPr>
          <w:p w14:paraId="3CCAB127" w14:textId="1614635C" w:rsidR="00C556BF" w:rsidRPr="002C13B8" w:rsidDel="008A43CC" w:rsidRDefault="00A361EB" w:rsidP="00440571">
            <w:r>
              <w:t>130.64</w:t>
            </w:r>
          </w:p>
        </w:tc>
      </w:tr>
      <w:tr w:rsidR="001808E8" w14:paraId="72207A7B" w14:textId="77777777" w:rsidTr="00C556BF">
        <w:trPr>
          <w:jc w:val="center"/>
        </w:trPr>
        <w:tc>
          <w:tcPr>
            <w:tcW w:w="1680" w:type="dxa"/>
          </w:tcPr>
          <w:p w14:paraId="4B64DDC4" w14:textId="141EF565" w:rsidR="001808E8" w:rsidRPr="002C13B8" w:rsidRDefault="00D02FF0" w:rsidP="00440571">
            <w:r w:rsidRPr="00963A9C">
              <w:t>MCL with updated formula</w:t>
            </w:r>
          </w:p>
        </w:tc>
        <w:tc>
          <w:tcPr>
            <w:tcW w:w="1513" w:type="dxa"/>
          </w:tcPr>
          <w:p w14:paraId="779C81F7" w14:textId="634512F0" w:rsidR="001808E8" w:rsidRPr="002C13B8" w:rsidRDefault="00DF0BE5" w:rsidP="00440571">
            <w:r w:rsidRPr="002C13B8">
              <w:t>123.63</w:t>
            </w:r>
          </w:p>
        </w:tc>
        <w:tc>
          <w:tcPr>
            <w:tcW w:w="1659" w:type="dxa"/>
          </w:tcPr>
          <w:p w14:paraId="4A32D1CC" w14:textId="7FE9C915" w:rsidR="001808E8" w:rsidRPr="00963A9C" w:rsidDel="008A43CC" w:rsidRDefault="0079312F" w:rsidP="00440571">
            <w:r w:rsidRPr="00440571">
              <w:t>131.99</w:t>
            </w:r>
          </w:p>
        </w:tc>
        <w:tc>
          <w:tcPr>
            <w:tcW w:w="1513" w:type="dxa"/>
          </w:tcPr>
          <w:p w14:paraId="1AA75CB3" w14:textId="3D98C6B1" w:rsidR="001808E8" w:rsidRPr="002C13B8" w:rsidRDefault="000F32E2" w:rsidP="00440571">
            <w:r w:rsidRPr="002C13B8">
              <w:t>132.36</w:t>
            </w:r>
          </w:p>
        </w:tc>
        <w:tc>
          <w:tcPr>
            <w:tcW w:w="1660" w:type="dxa"/>
          </w:tcPr>
          <w:p w14:paraId="219BED7C" w14:textId="40B799E7" w:rsidR="001808E8" w:rsidRPr="002C13B8" w:rsidDel="008A43CC" w:rsidRDefault="002C13B8" w:rsidP="00440571">
            <w:r w:rsidRPr="002C13B8">
              <w:t>133.97</w:t>
            </w:r>
          </w:p>
        </w:tc>
        <w:tc>
          <w:tcPr>
            <w:tcW w:w="1337" w:type="dxa"/>
          </w:tcPr>
          <w:p w14:paraId="75F27932" w14:textId="259F0A14" w:rsidR="001808E8" w:rsidRPr="002C13B8" w:rsidDel="008A43CC" w:rsidRDefault="00A361EB" w:rsidP="00440571">
            <w:r>
              <w:t>130.64</w:t>
            </w:r>
          </w:p>
        </w:tc>
      </w:tr>
      <w:tr w:rsidR="00C556BF" w14:paraId="4C211294" w14:textId="23913AC3" w:rsidTr="00440571">
        <w:trPr>
          <w:jc w:val="center"/>
        </w:trPr>
        <w:tc>
          <w:tcPr>
            <w:tcW w:w="1680" w:type="dxa"/>
          </w:tcPr>
          <w:p w14:paraId="1550F9AA" w14:textId="77777777" w:rsidR="00C556BF" w:rsidRPr="00C04E1D" w:rsidRDefault="00C556BF" w:rsidP="00440571">
            <w:r w:rsidRPr="00C04E1D">
              <w:t>N_FDM</w:t>
            </w:r>
          </w:p>
        </w:tc>
        <w:tc>
          <w:tcPr>
            <w:tcW w:w="1513" w:type="dxa"/>
          </w:tcPr>
          <w:p w14:paraId="5E869EC9" w14:textId="2D211B06" w:rsidR="00C556BF" w:rsidRDefault="00C556BF" w:rsidP="00440571">
            <w:r>
              <w:t>8</w:t>
            </w:r>
          </w:p>
        </w:tc>
        <w:tc>
          <w:tcPr>
            <w:tcW w:w="1659" w:type="dxa"/>
          </w:tcPr>
          <w:p w14:paraId="6D866F6A" w14:textId="2DE4D378" w:rsidR="00C556BF" w:rsidRDefault="0006475B" w:rsidP="00440571">
            <w:r>
              <w:t>2</w:t>
            </w:r>
            <w:r w:rsidR="00C556BF">
              <w:t xml:space="preserve"> </w:t>
            </w:r>
          </w:p>
        </w:tc>
        <w:tc>
          <w:tcPr>
            <w:tcW w:w="1513" w:type="dxa"/>
          </w:tcPr>
          <w:p w14:paraId="596D3303" w14:textId="2D7FD883" w:rsidR="00C556BF" w:rsidRDefault="00C556BF" w:rsidP="00440571">
            <w:r>
              <w:t>1</w:t>
            </w:r>
          </w:p>
        </w:tc>
        <w:tc>
          <w:tcPr>
            <w:tcW w:w="1660" w:type="dxa"/>
          </w:tcPr>
          <w:p w14:paraId="4D4ADD85" w14:textId="1CA1E532" w:rsidR="00C556BF" w:rsidRDefault="00C556BF" w:rsidP="00440571">
            <w:r>
              <w:t>1</w:t>
            </w:r>
          </w:p>
        </w:tc>
        <w:tc>
          <w:tcPr>
            <w:tcW w:w="1337" w:type="dxa"/>
          </w:tcPr>
          <w:p w14:paraId="15881E2A" w14:textId="6E4EEA1D" w:rsidR="00C556BF" w:rsidRDefault="00C556BF" w:rsidP="00440571">
            <w:r>
              <w:t>2</w:t>
            </w:r>
          </w:p>
        </w:tc>
      </w:tr>
      <w:tr w:rsidR="00C556BF" w14:paraId="655637D3" w14:textId="62F8A15B" w:rsidTr="00440571">
        <w:trPr>
          <w:jc w:val="center"/>
        </w:trPr>
        <w:tc>
          <w:tcPr>
            <w:tcW w:w="1680" w:type="dxa"/>
          </w:tcPr>
          <w:p w14:paraId="2BD29ABF" w14:textId="77777777" w:rsidR="00C556BF" w:rsidRPr="00C04E1D" w:rsidRDefault="00C556BF" w:rsidP="00440571">
            <w:r w:rsidRPr="00C04E1D">
              <w:t>Capacity</w:t>
            </w:r>
          </w:p>
        </w:tc>
        <w:tc>
          <w:tcPr>
            <w:tcW w:w="1513" w:type="dxa"/>
          </w:tcPr>
          <w:p w14:paraId="49876934" w14:textId="32DD7565" w:rsidR="00C556BF" w:rsidRDefault="00C556BF" w:rsidP="00440571">
            <w:r>
              <w:t>8832</w:t>
            </w:r>
          </w:p>
        </w:tc>
        <w:tc>
          <w:tcPr>
            <w:tcW w:w="1659" w:type="dxa"/>
          </w:tcPr>
          <w:p w14:paraId="6ADBC53B" w14:textId="015A2366" w:rsidR="00C556BF" w:rsidRDefault="0006475B" w:rsidP="00440571">
            <w:r>
              <w:t>2208</w:t>
            </w:r>
          </w:p>
        </w:tc>
        <w:tc>
          <w:tcPr>
            <w:tcW w:w="1513" w:type="dxa"/>
          </w:tcPr>
          <w:p w14:paraId="0C2A645E" w14:textId="5F18B796" w:rsidR="00C556BF" w:rsidRDefault="00C556BF" w:rsidP="00440571">
            <w:r>
              <w:t>1104</w:t>
            </w:r>
          </w:p>
        </w:tc>
        <w:tc>
          <w:tcPr>
            <w:tcW w:w="1660" w:type="dxa"/>
          </w:tcPr>
          <w:p w14:paraId="51592E68" w14:textId="52F7E9B6" w:rsidR="00C556BF" w:rsidRDefault="00E61A8A" w:rsidP="00440571">
            <w:r>
              <w:t>26473</w:t>
            </w:r>
          </w:p>
        </w:tc>
        <w:tc>
          <w:tcPr>
            <w:tcW w:w="1337" w:type="dxa"/>
          </w:tcPr>
          <w:p w14:paraId="775311A6" w14:textId="2C8400E6" w:rsidR="00C556BF" w:rsidDel="008A43CC" w:rsidRDefault="00C556BF" w:rsidP="00440571">
            <w:r>
              <w:t>13680</w:t>
            </w:r>
          </w:p>
        </w:tc>
      </w:tr>
    </w:tbl>
    <w:p w14:paraId="59B5FD25" w14:textId="77777777" w:rsidR="00971584" w:rsidRDefault="00971584"/>
    <w:p w14:paraId="35BD50FB" w14:textId="77777777" w:rsidR="00971584" w:rsidRPr="00C04820" w:rsidRDefault="00971584">
      <w:r w:rsidRPr="00C04820">
        <w:t>From the simulation results, we make the following observations:</w:t>
      </w:r>
    </w:p>
    <w:p w14:paraId="3AD86D2C" w14:textId="4659B794" w:rsidR="00971584" w:rsidRPr="00B47490" w:rsidRDefault="00971584">
      <w:pPr>
        <w:rPr>
          <w:b/>
        </w:rPr>
      </w:pPr>
      <w:bookmarkStart w:id="22" w:name="rach_5"/>
      <w:bookmarkStart w:id="23" w:name="rach_3"/>
      <w:bookmarkStart w:id="24" w:name="obs_rach"/>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3E2CE3">
        <w:rPr>
          <w:b/>
          <w:noProof/>
        </w:rPr>
        <w:t>8</w:t>
      </w:r>
      <w:r w:rsidRPr="00B47490">
        <w:rPr>
          <w:b/>
          <w:noProof/>
        </w:rPr>
        <w:fldChar w:fldCharType="end"/>
      </w:r>
      <w:r w:rsidRPr="00B47490">
        <w:rPr>
          <w:b/>
        </w:rPr>
        <w:t xml:space="preserve">: </w:t>
      </w:r>
      <w:r w:rsidR="00B91E6D" w:rsidRPr="00B47490">
        <w:rPr>
          <w:b/>
        </w:rPr>
        <w:t>Long</w:t>
      </w:r>
      <w:r w:rsidRPr="00B47490">
        <w:rPr>
          <w:b/>
        </w:rPr>
        <w:t xml:space="preserve"> ZC sequence</w:t>
      </w:r>
      <w:r w:rsidR="00B91E6D" w:rsidRPr="00B47490">
        <w:rPr>
          <w:b/>
        </w:rPr>
        <w:t xml:space="preserve"> with contiguous allocation</w:t>
      </w:r>
      <w:r w:rsidRPr="00B47490">
        <w:rPr>
          <w:b/>
        </w:rPr>
        <w:t xml:space="preserve"> has the maximum capacity </w:t>
      </w:r>
      <w:r w:rsidR="005B7191" w:rsidRPr="00B47490">
        <w:rPr>
          <w:b/>
        </w:rPr>
        <w:t>for</w:t>
      </w:r>
      <w:r w:rsidR="00E456B0" w:rsidRPr="00B47490">
        <w:rPr>
          <w:b/>
        </w:rPr>
        <w:t xml:space="preserve"> </w:t>
      </w:r>
      <w:r w:rsidRPr="00B47490">
        <w:rPr>
          <w:b/>
        </w:rPr>
        <w:t>both SCS =15 and 30 kHz.</w:t>
      </w:r>
    </w:p>
    <w:p w14:paraId="1BE10F79" w14:textId="291D60E2" w:rsidR="00971584" w:rsidRPr="00B47490" w:rsidRDefault="00971584">
      <w:pPr>
        <w:rPr>
          <w:b/>
        </w:rPr>
      </w:pPr>
      <w:bookmarkStart w:id="25" w:name="rach_4"/>
      <w:bookmarkStart w:id="26" w:name="rach_6"/>
      <w:bookmarkEnd w:id="22"/>
      <w:bookmarkEnd w:id="23"/>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3E2CE3">
        <w:rPr>
          <w:b/>
          <w:noProof/>
        </w:rPr>
        <w:t>9</w:t>
      </w:r>
      <w:r w:rsidRPr="00B47490">
        <w:rPr>
          <w:b/>
          <w:noProof/>
        </w:rPr>
        <w:fldChar w:fldCharType="end"/>
      </w:r>
      <w:r w:rsidRPr="00B47490">
        <w:rPr>
          <w:b/>
        </w:rPr>
        <w:t xml:space="preserve">: </w:t>
      </w:r>
      <w:r w:rsidR="00B91E6D" w:rsidRPr="00B47490">
        <w:rPr>
          <w:b/>
        </w:rPr>
        <w:t xml:space="preserve">Long ZC sequence with contiguous allocation </w:t>
      </w:r>
      <w:r w:rsidRPr="00B47490">
        <w:rPr>
          <w:b/>
        </w:rPr>
        <w:t>have lower CM than repeated 139 length ZC sequence</w:t>
      </w:r>
      <w:r w:rsidR="005B7191" w:rsidRPr="00B47490">
        <w:rPr>
          <w:b/>
        </w:rPr>
        <w:t>s</w:t>
      </w:r>
      <w:r w:rsidRPr="00B47490">
        <w:rPr>
          <w:b/>
        </w:rPr>
        <w:t xml:space="preserve"> even with the application of CM reduction methods</w:t>
      </w:r>
      <w:r w:rsidR="00580CE4" w:rsidRPr="00B47490">
        <w:rPr>
          <w:b/>
        </w:rPr>
        <w:t>.</w:t>
      </w:r>
    </w:p>
    <w:bookmarkEnd w:id="25"/>
    <w:p w14:paraId="4C587E5E" w14:textId="7E727631" w:rsidR="00E456B0" w:rsidRPr="00B47490" w:rsidRDefault="00E456B0">
      <w:pPr>
        <w:rPr>
          <w:b/>
        </w:rPr>
      </w:pPr>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3E2CE3">
        <w:rPr>
          <w:b/>
          <w:noProof/>
        </w:rPr>
        <w:t>10</w:t>
      </w:r>
      <w:r w:rsidRPr="00B47490">
        <w:rPr>
          <w:b/>
          <w:noProof/>
        </w:rPr>
        <w:fldChar w:fldCharType="end"/>
      </w:r>
      <w:r w:rsidRPr="00B47490">
        <w:rPr>
          <w:b/>
        </w:rPr>
        <w:t xml:space="preserve">: Long ZC sequence with </w:t>
      </w:r>
      <w:r w:rsidR="00A361EB" w:rsidRPr="00B47490">
        <w:rPr>
          <w:b/>
        </w:rPr>
        <w:t>full</w:t>
      </w:r>
      <w:r w:rsidR="00F02F1B">
        <w:rPr>
          <w:b/>
        </w:rPr>
        <w:t xml:space="preserve"> </w:t>
      </w:r>
      <w:r w:rsidR="00A361EB" w:rsidRPr="00B47490">
        <w:rPr>
          <w:b/>
        </w:rPr>
        <w:t xml:space="preserve">band </w:t>
      </w:r>
      <w:r w:rsidRPr="00B47490">
        <w:rPr>
          <w:b/>
        </w:rPr>
        <w:t>contiguous allocation</w:t>
      </w:r>
      <w:r w:rsidR="00A361EB" w:rsidRPr="00B47490">
        <w:rPr>
          <w:b/>
        </w:rPr>
        <w:t xml:space="preserve"> with L_RA=1151 and 571</w:t>
      </w:r>
      <w:r w:rsidRPr="00B47490">
        <w:rPr>
          <w:b/>
        </w:rPr>
        <w:t xml:space="preserve"> </w:t>
      </w:r>
      <w:r w:rsidR="00F02F1B">
        <w:rPr>
          <w:b/>
        </w:rPr>
        <w:t>have better MCL than</w:t>
      </w:r>
      <w:r w:rsidR="00A361EB" w:rsidRPr="00B47490">
        <w:rPr>
          <w:b/>
        </w:rPr>
        <w:t xml:space="preserve"> long ZC sequence with half</w:t>
      </w:r>
      <w:r w:rsidR="00F02F1B">
        <w:rPr>
          <w:b/>
        </w:rPr>
        <w:t xml:space="preserve"> </w:t>
      </w:r>
      <w:r w:rsidR="00A361EB" w:rsidRPr="00B47490">
        <w:rPr>
          <w:b/>
        </w:rPr>
        <w:t>band contiguous allocation L_RA=571 and 283, respectively for 15/30 kHz SCS</w:t>
      </w:r>
      <w:r w:rsidRPr="00B47490">
        <w:rPr>
          <w:b/>
        </w:rPr>
        <w:t>.</w:t>
      </w:r>
    </w:p>
    <w:p w14:paraId="241B4A4F" w14:textId="46AEF671" w:rsidR="00971584" w:rsidRPr="00B47490" w:rsidRDefault="00971584">
      <w:pPr>
        <w:rPr>
          <w:b/>
        </w:rPr>
      </w:pPr>
      <w:bookmarkStart w:id="27" w:name="rach_7"/>
      <w:bookmarkEnd w:id="26"/>
      <w:r w:rsidRPr="00B47490">
        <w:rPr>
          <w:b/>
          <w:noProof/>
        </w:rPr>
        <w:t xml:space="preserve">Observation </w:t>
      </w:r>
      <w:r w:rsidRPr="00B47490">
        <w:rPr>
          <w:b/>
          <w:noProof/>
        </w:rPr>
        <w:fldChar w:fldCharType="begin"/>
      </w:r>
      <w:r w:rsidRPr="00B47490">
        <w:rPr>
          <w:b/>
          <w:noProof/>
        </w:rPr>
        <w:instrText xml:space="preserve"> seq prop </w:instrText>
      </w:r>
      <w:r w:rsidRPr="00B47490">
        <w:rPr>
          <w:b/>
          <w:noProof/>
        </w:rPr>
        <w:fldChar w:fldCharType="separate"/>
      </w:r>
      <w:r w:rsidR="003E2CE3">
        <w:rPr>
          <w:b/>
          <w:noProof/>
        </w:rPr>
        <w:t>11</w:t>
      </w:r>
      <w:r w:rsidRPr="00B47490">
        <w:rPr>
          <w:b/>
          <w:noProof/>
        </w:rPr>
        <w:fldChar w:fldCharType="end"/>
      </w:r>
      <w:r w:rsidRPr="00B47490">
        <w:rPr>
          <w:b/>
        </w:rPr>
        <w:t xml:space="preserve">: </w:t>
      </w:r>
      <w:r w:rsidR="005B7191" w:rsidRPr="00B47490">
        <w:rPr>
          <w:b/>
        </w:rPr>
        <w:t>Long ZC sequence with contiguous allocation provides the best MCL value for</w:t>
      </w:r>
      <w:r w:rsidR="00A361EB" w:rsidRPr="00B47490">
        <w:rPr>
          <w:b/>
        </w:rPr>
        <w:t xml:space="preserve"> both</w:t>
      </w:r>
      <w:r w:rsidR="005B7191" w:rsidRPr="00B47490">
        <w:rPr>
          <w:b/>
        </w:rPr>
        <w:t xml:space="preserve"> SCS =15 kHz</w:t>
      </w:r>
      <w:r w:rsidR="00A361EB" w:rsidRPr="00B47490">
        <w:rPr>
          <w:b/>
        </w:rPr>
        <w:t xml:space="preserve"> and 30 kHz</w:t>
      </w:r>
      <w:r w:rsidR="005B7191" w:rsidRPr="00B47490">
        <w:rPr>
          <w:b/>
        </w:rPr>
        <w:t>.</w:t>
      </w:r>
      <w:r w:rsidR="00E456B0" w:rsidRPr="00B47490">
        <w:rPr>
          <w:b/>
        </w:rPr>
        <w:t xml:space="preserve"> Note that, the P_TX computation is pessimistic. If the </w:t>
      </w:r>
      <w:r w:rsidR="00E456B0" w:rsidRPr="00B47490">
        <w:rPr>
          <w:rFonts w:eastAsia="Times New Roman"/>
          <w:b/>
        </w:rPr>
        <w:t xml:space="preserve">P_TX formula is updated as min(P_max, 23+X-Backoff)), X =2, then Alt4 (long continuous allocation) </w:t>
      </w:r>
      <w:r w:rsidR="00F02F1B">
        <w:rPr>
          <w:rFonts w:eastAsia="Times New Roman"/>
          <w:b/>
        </w:rPr>
        <w:t>has</w:t>
      </w:r>
      <w:r w:rsidR="00E456B0" w:rsidRPr="00B47490">
        <w:rPr>
          <w:rFonts w:eastAsia="Times New Roman"/>
          <w:b/>
        </w:rPr>
        <w:t xml:space="preserve"> </w:t>
      </w:r>
      <w:r w:rsidR="00A361EB" w:rsidRPr="00B47490">
        <w:rPr>
          <w:rFonts w:eastAsia="Times New Roman"/>
          <w:b/>
        </w:rPr>
        <w:t>even better MCL gains.</w:t>
      </w:r>
    </w:p>
    <w:bookmarkEnd w:id="24"/>
    <w:bookmarkEnd w:id="27"/>
    <w:p w14:paraId="45FE78C3" w14:textId="77777777" w:rsidR="00971584" w:rsidRPr="00C04820" w:rsidRDefault="00971584">
      <w:r w:rsidRPr="00C04820">
        <w:lastRenderedPageBreak/>
        <w:t>Considering the MCL/capacity trade-off it can be observed that the wideband long sequence is the most preferred option.</w:t>
      </w:r>
    </w:p>
    <w:p w14:paraId="52F0D1F9" w14:textId="3EFDA581" w:rsidR="00CA2E42" w:rsidRDefault="0016550F" w:rsidP="00CA2E42">
      <w:pPr>
        <w:pStyle w:val="proposal"/>
        <w:rPr>
          <w:b w:val="0"/>
        </w:rPr>
      </w:pPr>
      <w:r>
        <w:rPr>
          <w:b w:val="0"/>
        </w:rPr>
        <w:t xml:space="preserve">For long ZC sequences the root sequences are chosen similar to Rel. 15 139 length ZC sequence. We consider root pairs </w:t>
      </w:r>
      <w:r w:rsidR="005F402D">
        <w:rPr>
          <w:b w:val="0"/>
        </w:rPr>
        <w:t xml:space="preserve">in the form of </w:t>
      </w:r>
      <w:r>
        <w:rPr>
          <w:b w:val="0"/>
        </w:rPr>
        <w:t>(i, L_RA-i)</w:t>
      </w:r>
      <w:r w:rsidR="005F402D">
        <w:rPr>
          <w:b w:val="0"/>
        </w:rPr>
        <w:t xml:space="preserve">. The exact </w:t>
      </w:r>
      <w:r w:rsidR="000C1331">
        <w:rPr>
          <w:b w:val="0"/>
        </w:rPr>
        <w:t>m</w:t>
      </w:r>
      <w:r w:rsidR="000C1331" w:rsidRPr="000C1331">
        <w:rPr>
          <w:b w:val="0"/>
        </w:rPr>
        <w:t xml:space="preserve">apping from logical index i to sequence number u for preamble formats </w:t>
      </w:r>
      <w:r w:rsidR="000C1331">
        <w:rPr>
          <w:b w:val="0"/>
        </w:rPr>
        <w:t>is given as following:</w:t>
      </w:r>
    </w:p>
    <w:p w14:paraId="7B59D04E" w14:textId="49F52EC7" w:rsidR="000C1331" w:rsidRPr="00FA07CE" w:rsidRDefault="00FA07CE" w:rsidP="00CA2E42">
      <w:pPr>
        <w:pStyle w:val="proposal"/>
        <w:rPr>
          <w:b w:val="0"/>
        </w:rPr>
      </w:pPr>
      <m:oMathPara>
        <m:oMath>
          <m:r>
            <m:rPr>
              <m:sty m:val="bi"/>
            </m:rPr>
            <w:rPr>
              <w:rFonts w:ascii="Cambria Math" w:hAnsi="Cambria Math"/>
            </w:rPr>
            <m:t>u</m:t>
          </m:r>
          <m:d>
            <m:dPr>
              <m:ctrlPr>
                <w:rPr>
                  <w:rFonts w:ascii="Cambria Math" w:hAnsi="Cambria Math"/>
                  <w:b w:val="0"/>
                  <w:i/>
                </w:rPr>
              </m:ctrlPr>
            </m:dPr>
            <m:e>
              <m:r>
                <m:rPr>
                  <m:sty m:val="bi"/>
                </m:rPr>
                <w:rPr>
                  <w:rFonts w:ascii="Cambria Math" w:hAnsi="Cambria Math"/>
                </w:rPr>
                <m:t>i</m:t>
              </m:r>
            </m:e>
          </m:d>
          <m:r>
            <m:rPr>
              <m:sty m:val="bi"/>
            </m:rPr>
            <w:rPr>
              <w:rFonts w:ascii="Cambria Math" w:hAnsi="Cambria Math"/>
            </w:rPr>
            <m:t>=y</m:t>
          </m:r>
          <m:d>
            <m:dPr>
              <m:ctrlPr>
                <w:rPr>
                  <w:rFonts w:ascii="Cambria Math" w:hAnsi="Cambria Math"/>
                  <w:b w:val="0"/>
                  <w:i/>
                </w:rPr>
              </m:ctrlPr>
            </m:dPr>
            <m:e>
              <m:r>
                <m:rPr>
                  <m:sty m:val="bi"/>
                </m:rPr>
                <w:rPr>
                  <w:rFonts w:ascii="Cambria Math" w:hAnsi="Cambria Math"/>
                </w:rPr>
                <m:t>i</m:t>
              </m:r>
            </m:e>
          </m:d>
          <m:r>
            <m:rPr>
              <m:sty m:val="bi"/>
            </m:rPr>
            <w:rPr>
              <w:rFonts w:ascii="Cambria Math" w:hAnsi="Cambria Math"/>
            </w:rPr>
            <m:t>,  i=1, 2, …</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-2</m:t>
          </m:r>
        </m:oMath>
      </m:oMathPara>
    </w:p>
    <w:p w14:paraId="02557A87" w14:textId="3A4B79B1" w:rsidR="000C1331" w:rsidRPr="00FA07CE" w:rsidRDefault="00FA07CE" w:rsidP="00CA2E42">
      <w:pPr>
        <w:pStyle w:val="proposal"/>
        <w:rPr>
          <w:b w:val="0"/>
        </w:rPr>
      </w:pPr>
      <m:oMathPara>
        <m:oMath>
          <m:r>
            <m:rPr>
              <m:sty m:val="bi"/>
            </m:rPr>
            <w:rPr>
              <w:rFonts w:ascii="Cambria Math" w:hAnsi="Cambria Math"/>
            </w:rPr>
            <m:t xml:space="preserve"> y</m:t>
          </m:r>
          <m:d>
            <m:dPr>
              <m:ctrlPr>
                <w:rPr>
                  <w:rFonts w:ascii="Cambria Math" w:hAnsi="Cambria Math"/>
                  <w:b w:val="0"/>
                  <w:i/>
                </w:rPr>
              </m:ctrlPr>
            </m:dPr>
            <m:e>
              <m:r>
                <m:rPr>
                  <m:sty m:val="bi"/>
                </m:rPr>
                <w:rPr>
                  <w:rFonts w:ascii="Cambria Math" w:hAnsi="Cambria Math"/>
                </w:rPr>
                <m:t>2</m:t>
              </m:r>
              <m:r>
                <m:rPr>
                  <m:sty m:val="bi"/>
                </m:rPr>
                <w:rPr>
                  <w:rFonts w:ascii="Cambria Math" w:hAnsi="Cambria Math"/>
                </w:rPr>
                <m:t>k</m:t>
              </m:r>
            </m:e>
          </m:d>
          <m:r>
            <m:rPr>
              <m:sty m:val="bi"/>
            </m:rPr>
            <w:rPr>
              <w:rFonts w:ascii="Cambria Math" w:hAnsi="Cambria Math"/>
            </w:rPr>
            <m:t>=k+1,</m:t>
          </m:r>
        </m:oMath>
      </m:oMathPara>
    </w:p>
    <w:p w14:paraId="32AA1546" w14:textId="06D35FE2" w:rsidR="000C1331" w:rsidRPr="00FA07CE" w:rsidRDefault="00FA07CE" w:rsidP="00CA2E42">
      <w:pPr>
        <w:pStyle w:val="proposal"/>
        <w:rPr>
          <w:b w:val="0"/>
        </w:rPr>
      </w:pPr>
      <m:oMathPara>
        <m:oMath>
          <m:r>
            <m:rPr>
              <m:sty m:val="bi"/>
            </m:rPr>
            <w:rPr>
              <w:rFonts w:ascii="Cambria Math" w:hAnsi="Cambria Math"/>
            </w:rPr>
            <m:t>y</m:t>
          </m:r>
          <m:d>
            <m:dPr>
              <m:ctrlPr>
                <w:rPr>
                  <w:rFonts w:ascii="Cambria Math" w:hAnsi="Cambria Math"/>
                  <w:b w:val="0"/>
                  <w:i/>
                </w:rPr>
              </m:ctrlPr>
            </m:dPr>
            <m:e>
              <m:r>
                <m:rPr>
                  <m:sty m:val="bi"/>
                </m:rPr>
                <w:rPr>
                  <w:rFonts w:ascii="Cambria Math" w:hAnsi="Cambria Math"/>
                </w:rPr>
                <m:t>2</m:t>
              </m:r>
              <m:r>
                <m:rPr>
                  <m:sty m:val="bi"/>
                </m:rPr>
                <w:rPr>
                  <w:rFonts w:ascii="Cambria Math" w:hAnsi="Cambria Math"/>
                </w:rPr>
                <m:t>k+1</m:t>
              </m:r>
            </m:e>
          </m:d>
          <m:r>
            <m:rPr>
              <m:sty m:val="bi"/>
            </m:rPr>
            <w:rPr>
              <w:rFonts w:ascii="Cambria Math" w:hAnsi="Cambria Math"/>
            </w:rPr>
            <m:t>=</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sty m:val="bi"/>
            </m:rPr>
            <w:rPr>
              <w:rFonts w:ascii="Cambria Math" w:hAnsi="Cambria Math"/>
            </w:rPr>
            <m:t>-k-1.k=0,1,2,…,</m:t>
          </m:r>
          <m:r>
            <m:rPr>
              <m:sty m:val="b"/>
            </m:rPr>
            <w:rPr>
              <w:rFonts w:ascii="Cambria Math" w:hAnsi="Cambria Math"/>
            </w:rPr>
            <m:t>⌊</m:t>
          </m:r>
          <m:sSub>
            <m:sSubPr>
              <m:ctrlPr>
                <w:rPr>
                  <w:rFonts w:ascii="Cambria Math" w:hAnsi="Cambria Math"/>
                  <w:b w:val="0"/>
                  <w:i/>
                </w:rPr>
              </m:ctrlPr>
            </m:sSubPr>
            <m:e>
              <m:r>
                <m:rPr>
                  <m:sty m:val="bi"/>
                </m:rPr>
                <w:rPr>
                  <w:rFonts w:ascii="Cambria Math" w:hAnsi="Cambria Math"/>
                </w:rPr>
                <m:t>L</m:t>
              </m:r>
            </m:e>
            <m:sub>
              <m:r>
                <m:rPr>
                  <m:sty m:val="bi"/>
                </m:rPr>
                <w:rPr>
                  <w:rFonts w:ascii="Cambria Math" w:hAnsi="Cambria Math"/>
                </w:rPr>
                <m:t>RA</m:t>
              </m:r>
            </m:sub>
          </m:sSub>
          <m:r>
            <m:rPr>
              <m:lit/>
              <m:sty m:val="bi"/>
            </m:rPr>
            <w:rPr>
              <w:rFonts w:ascii="Cambria Math" w:hAnsi="Cambria Math"/>
            </w:rPr>
            <m:t>/</m:t>
          </m:r>
          <m:r>
            <m:rPr>
              <m:sty m:val="bi"/>
            </m:rPr>
            <w:rPr>
              <w:rFonts w:ascii="Cambria Math" w:hAnsi="Cambria Math"/>
            </w:rPr>
            <m:t>2</m:t>
          </m:r>
          <m:r>
            <m:rPr>
              <m:sty m:val="b"/>
            </m:rPr>
            <w:rPr>
              <w:rFonts w:ascii="Cambria Math" w:hAnsi="Cambria Math"/>
            </w:rPr>
            <m:t>⌋</m:t>
          </m:r>
        </m:oMath>
      </m:oMathPara>
    </w:p>
    <w:p w14:paraId="61AC7445" w14:textId="1499D13F" w:rsidR="000C1331" w:rsidRDefault="000C1331" w:rsidP="00CA2E42">
      <w:pPr>
        <w:pStyle w:val="proposal"/>
        <w:rPr>
          <w:b w:val="0"/>
        </w:rPr>
      </w:pPr>
      <w:r>
        <w:rPr>
          <w:b w:val="0"/>
        </w:rPr>
        <w:t>The whole tables for L_RA=571 and 1151 are presented in Appendix A.1.</w:t>
      </w:r>
      <w:r w:rsidR="009651A6">
        <w:rPr>
          <w:b w:val="0"/>
        </w:rPr>
        <w:t xml:space="preserve"> </w:t>
      </w:r>
    </w:p>
    <w:p w14:paraId="5EE3D62B" w14:textId="3F15ABFB" w:rsidR="003C12DA" w:rsidRPr="00FA07CE" w:rsidRDefault="003C12DA" w:rsidP="003C12DA">
      <w:pPr>
        <w:pStyle w:val="proposal"/>
        <w:rPr>
          <w:b w:val="0"/>
        </w:rPr>
      </w:pPr>
      <w:r w:rsidRPr="00FA07CE">
        <w:rPr>
          <w:b w:val="0"/>
        </w:rPr>
        <w:t xml:space="preserve">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Pr="00FA07CE">
        <w:rPr>
          <w:b w:val="0"/>
        </w:rPr>
        <w:t xml:space="preserve"> values for both for L_RA=571 and 1151 are also </w:t>
      </w:r>
      <w:r w:rsidR="002415A8" w:rsidRPr="00FA07CE">
        <w:rPr>
          <w:b w:val="0"/>
        </w:rPr>
        <w:t xml:space="preserve">computed </w:t>
      </w:r>
      <w:r w:rsidR="003E2D48" w:rsidRPr="00FA07CE">
        <w:rPr>
          <w:b w:val="0"/>
        </w:rPr>
        <w:t xml:space="preserve">by scaling 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003E2D48" w:rsidRPr="00FA07CE">
        <w:rPr>
          <w:b w:val="0"/>
        </w:rPr>
        <w:t xml:space="preserve"> values from 38.211 Section 6.3.3. [14] assuming the same maximum cell radius. The </w:t>
      </w:r>
      <m:oMath>
        <m:sSub>
          <m:sSubPr>
            <m:ctrlPr>
              <w:rPr>
                <w:rFonts w:ascii="Cambria Math" w:hAnsi="Cambria Math"/>
                <w:b w:val="0"/>
                <w:i/>
              </w:rPr>
            </m:ctrlPr>
          </m:sSubPr>
          <m:e>
            <m:r>
              <m:rPr>
                <m:sty m:val="bi"/>
              </m:rPr>
              <w:rPr>
                <w:rFonts w:ascii="Cambria Math" w:hAnsi="Cambria Math"/>
              </w:rPr>
              <m:t>N</m:t>
            </m:r>
          </m:e>
          <m:sub>
            <m:r>
              <m:rPr>
                <m:sty m:val="bi"/>
              </m:rPr>
              <w:rPr>
                <w:rFonts w:ascii="Cambria Math" w:hAnsi="Cambria Math"/>
              </w:rPr>
              <m:t>CS</m:t>
            </m:r>
          </m:sub>
        </m:sSub>
      </m:oMath>
      <w:r w:rsidR="003E2D48" w:rsidRPr="00FA07CE">
        <w:rPr>
          <w:b w:val="0"/>
        </w:rPr>
        <w:t xml:space="preserve"> values are </w:t>
      </w:r>
      <w:r w:rsidRPr="00FA07CE">
        <w:rPr>
          <w:b w:val="0"/>
        </w:rPr>
        <w:t xml:space="preserve">presented in Appendix A.1. </w:t>
      </w:r>
    </w:p>
    <w:p w14:paraId="4F6B1EAA" w14:textId="77777777" w:rsidR="003C12DA" w:rsidRPr="003C12DA" w:rsidRDefault="003C12DA" w:rsidP="00CA2E42">
      <w:pPr>
        <w:pStyle w:val="proposal"/>
      </w:pPr>
    </w:p>
    <w:p w14:paraId="4C3B123E" w14:textId="6B5130B0" w:rsidR="000C1331" w:rsidRDefault="000C1331" w:rsidP="00CA2E42">
      <w:pPr>
        <w:pStyle w:val="proposal"/>
        <w:rPr>
          <w:noProof/>
        </w:rPr>
      </w:pPr>
      <w:bookmarkStart w:id="28" w:name="rach_8"/>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3E2CE3">
        <w:rPr>
          <w:noProof/>
        </w:rPr>
        <w:t>12</w:t>
      </w:r>
      <w:r w:rsidRPr="00C04820">
        <w:rPr>
          <w:noProof/>
        </w:rPr>
        <w:fldChar w:fldCharType="end"/>
      </w:r>
      <w:r w:rsidRPr="00C04820">
        <w:rPr>
          <w:noProof/>
        </w:rPr>
        <w:t>:</w:t>
      </w:r>
      <w:r>
        <w:rPr>
          <w:noProof/>
        </w:rPr>
        <w:t xml:space="preserve"> The root sequences for long ZC sequence are chosen as 1, L_RA-1, 2, L_RA-2, ….</w:t>
      </w:r>
    </w:p>
    <w:p w14:paraId="47E50DFF" w14:textId="5095CBDE" w:rsidR="003E2D48" w:rsidRDefault="003E2D48" w:rsidP="00CA2E42">
      <w:pPr>
        <w:pStyle w:val="proposal"/>
        <w:rPr>
          <w:b w:val="0"/>
          <w:noProof/>
        </w:rPr>
      </w:pPr>
      <w:bookmarkStart w:id="29" w:name="rach_9"/>
      <w:bookmarkEnd w:id="28"/>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3E2CE3">
        <w:rPr>
          <w:noProof/>
        </w:rPr>
        <w:t>13</w:t>
      </w:r>
      <w:r w:rsidRPr="00C04820">
        <w:rPr>
          <w:noProof/>
        </w:rPr>
        <w:fldChar w:fldCharType="end"/>
      </w:r>
      <w:r w:rsidRPr="00C04820">
        <w:rPr>
          <w:noProof/>
        </w:rPr>
        <w:t>:</w:t>
      </w:r>
      <w:r>
        <w:rPr>
          <w:noProof/>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rsidRPr="002F777B">
        <w:rPr>
          <w:noProof/>
        </w:rPr>
        <w:t xml:space="preserve"> values are chosen as follows:</w:t>
      </w:r>
    </w:p>
    <w:p w14:paraId="2C093F4E" w14:textId="2C40CF44" w:rsidR="003E2D48" w:rsidRPr="002F777B" w:rsidRDefault="003E2D48" w:rsidP="003E2D48">
      <w:pPr>
        <w:pStyle w:val="proposal"/>
        <w:numPr>
          <w:ilvl w:val="0"/>
          <w:numId w:val="78"/>
        </w:numPr>
        <w:rPr>
          <w:noProof/>
        </w:rPr>
      </w:pPr>
      <w:r>
        <w:rPr>
          <w:noProof/>
        </w:rPr>
        <w:t xml:space="preserve">15 kHz: </w:t>
      </w:r>
      <m:oMath>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CS</m:t>
            </m:r>
          </m:sub>
        </m:sSub>
        <m:r>
          <m:rPr>
            <m:sty m:val="b"/>
          </m:rPr>
          <w:rPr>
            <w:rFonts w:ascii="Cambria Math" w:hAnsi="Cambria Math" w:hint="eastAsia"/>
            <w:noProof/>
          </w:rPr>
          <m:t>∈</m:t>
        </m:r>
        <m:r>
          <m:rPr>
            <m:sty m:val="b"/>
          </m:rPr>
          <w:rPr>
            <w:rFonts w:ascii="Cambria Math" w:hAnsi="Cambria Math"/>
            <w:noProof/>
          </w:rPr>
          <m:t xml:space="preserve"> </m:t>
        </m:r>
        <m:r>
          <m:rPr>
            <m:lit/>
            <m:sty m:val="b"/>
          </m:rPr>
          <w:rPr>
            <w:rFonts w:ascii="Cambria Math" w:hAnsi="Cambria Math"/>
            <w:noProof/>
          </w:rPr>
          <m:t>{</m:t>
        </m:r>
        <m:r>
          <m:rPr>
            <m:sty m:val="b"/>
          </m:rPr>
          <w:rPr>
            <w:rFonts w:ascii="Cambria Math" w:hAnsi="Cambria Math"/>
            <w:noProof/>
          </w:rPr>
          <m:t>0, 17, 33, 50, 66, 83, 99, 108, 124, 141, 157, 190, 224, 282, 381, 571</m:t>
        </m:r>
        <m:r>
          <m:rPr>
            <m:lit/>
            <m:sty m:val="b"/>
          </m:rPr>
          <w:rPr>
            <w:rFonts w:ascii="Cambria Math" w:hAnsi="Cambria Math"/>
            <w:noProof/>
          </w:rPr>
          <m:t>}</m:t>
        </m:r>
        <m:r>
          <m:rPr>
            <m:sty m:val="b"/>
          </m:rPr>
          <w:rPr>
            <w:rFonts w:ascii="Cambria Math" w:hAnsi="Cambria Math"/>
            <w:noProof/>
          </w:rPr>
          <m:t>,</m:t>
        </m:r>
      </m:oMath>
    </w:p>
    <w:p w14:paraId="621F80D9" w14:textId="69696867" w:rsidR="003E2D48" w:rsidRPr="002F777B" w:rsidRDefault="003E2D48" w:rsidP="003E2D48">
      <w:pPr>
        <w:pStyle w:val="proposal"/>
        <w:numPr>
          <w:ilvl w:val="0"/>
          <w:numId w:val="78"/>
        </w:numPr>
        <w:rPr>
          <w:noProof/>
        </w:rPr>
      </w:pPr>
      <w:r>
        <w:rPr>
          <w:noProof/>
        </w:rPr>
        <w:t xml:space="preserve">30 kHz: </w:t>
      </w:r>
      <m:oMath>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CS</m:t>
            </m:r>
          </m:sub>
        </m:sSub>
        <m:r>
          <m:rPr>
            <m:sty m:val="b"/>
          </m:rPr>
          <w:rPr>
            <w:rFonts w:ascii="Cambria Math" w:hAnsi="Cambria Math" w:hint="eastAsia"/>
            <w:noProof/>
          </w:rPr>
          <m:t>∈</m:t>
        </m:r>
        <m:r>
          <m:rPr>
            <m:sty m:val="b"/>
          </m:rPr>
          <w:rPr>
            <w:rFonts w:ascii="Cambria Math" w:hAnsi="Cambria Math"/>
            <w:noProof/>
          </w:rPr>
          <m:t xml:space="preserve"> </m:t>
        </m:r>
        <m:r>
          <m:rPr>
            <m:lit/>
            <m:sty m:val="b"/>
          </m:rPr>
          <w:rPr>
            <w:rFonts w:ascii="Cambria Math" w:hAnsi="Cambria Math"/>
            <w:noProof/>
          </w:rPr>
          <m:t>{</m:t>
        </m:r>
        <m:r>
          <m:rPr>
            <m:sty m:val="b"/>
          </m:rPr>
          <w:rPr>
            <w:rFonts w:ascii="Cambria Math" w:hAnsi="Cambria Math"/>
            <w:noProof/>
          </w:rPr>
          <m:t>0, 8,  16, 25, 33, 41, 49, 53, 62, 70, 78, 94, 111, 140, 189, 283</m:t>
        </m:r>
        <m:r>
          <m:rPr>
            <m:lit/>
            <m:sty m:val="b"/>
          </m:rPr>
          <w:rPr>
            <w:rFonts w:ascii="Cambria Math" w:hAnsi="Cambria Math"/>
            <w:noProof/>
          </w:rPr>
          <m:t>}</m:t>
        </m:r>
        <m:r>
          <m:rPr>
            <m:sty m:val="b"/>
          </m:rPr>
          <w:rPr>
            <w:rFonts w:ascii="Cambria Math" w:hAnsi="Cambria Math"/>
            <w:noProof/>
          </w:rPr>
          <m:t>.</m:t>
        </m:r>
      </m:oMath>
    </w:p>
    <w:bookmarkEnd w:id="29"/>
    <w:p w14:paraId="37E890CD" w14:textId="3195B087" w:rsidR="003E2D48" w:rsidRDefault="003E2D48" w:rsidP="002F777B">
      <w:pPr>
        <w:pStyle w:val="proposal"/>
        <w:ind w:left="720"/>
        <w:rPr>
          <w:noProof/>
        </w:rPr>
      </w:pPr>
    </w:p>
    <w:p w14:paraId="1DC7420B" w14:textId="582E59CB" w:rsidR="00DC3FB3" w:rsidRDefault="00DC3FB3" w:rsidP="00DC3FB3">
      <w:pPr>
        <w:pStyle w:val="Heading2"/>
      </w:pPr>
      <w:r>
        <w:t>3</w:t>
      </w:r>
      <w:r w:rsidRPr="000B326B">
        <w:t>.</w:t>
      </w:r>
      <w:r>
        <w:t>4 Virtual PRACH occasions</w:t>
      </w:r>
    </w:p>
    <w:p w14:paraId="7ED5433D" w14:textId="2020A868" w:rsidR="009B6F2A" w:rsidRDefault="00DC3FB3" w:rsidP="00AE44D7">
      <w:r>
        <w:t xml:space="preserve">If long ZC sequences occupying full band are used for PRACH, different RACH occasions (RO’s) </w:t>
      </w:r>
      <w:r w:rsidR="00F02F1B">
        <w:t xml:space="preserve">corresponding to different beams/SSB index </w:t>
      </w:r>
      <w:r>
        <w:t>cannot be frequency domain multiplexed (FDM’d). Th</w:t>
      </w:r>
      <w:r w:rsidR="00F02F1B">
        <w:t>is this may increase the number of resources used for different ROs as they have to be TDMed.</w:t>
      </w:r>
      <w:r>
        <w:t xml:space="preserve"> One efficient solution to solve this problem </w:t>
      </w:r>
      <w:r w:rsidR="00F02F1B">
        <w:t>is</w:t>
      </w:r>
      <w:r>
        <w:t xml:space="preserve"> to define a Virtual Rach Occasion (VRO). Virtual Rach Occasion (VRO) is a set of long PRACH sequences which occupy a certain time-frequency block. Since with long ZC sequences, the number of available orthogonal sequences are also increased, one may assign multiple sets of 64 sequences in each cell. </w:t>
      </w:r>
      <w:r w:rsidR="009B6F2A">
        <w:t>Note that, using full</w:t>
      </w:r>
      <w:r w:rsidR="00F02F1B">
        <w:t xml:space="preserve"> </w:t>
      </w:r>
      <w:r w:rsidR="009B6F2A">
        <w:t xml:space="preserve">band contiguous sequences increases the PRACH capacity significantly as seen in </w:t>
      </w:r>
      <w:r w:rsidR="009B6F2A">
        <w:fldChar w:fldCharType="begin"/>
      </w:r>
      <w:r w:rsidR="009B6F2A">
        <w:instrText xml:space="preserve"> REF _Ref6921352 \h </w:instrText>
      </w:r>
      <w:r w:rsidR="009B6F2A">
        <w:fldChar w:fldCharType="separate"/>
      </w:r>
      <w:r w:rsidR="003E2CE3">
        <w:t xml:space="preserve">Table </w:t>
      </w:r>
      <w:r w:rsidR="003E2CE3">
        <w:rPr>
          <w:noProof/>
        </w:rPr>
        <w:t>4</w:t>
      </w:r>
      <w:r w:rsidR="009B6F2A">
        <w:fldChar w:fldCharType="end"/>
      </w:r>
      <w:r w:rsidR="009B6F2A">
        <w:t xml:space="preserve"> and </w:t>
      </w:r>
      <w:r w:rsidR="009B6F2A">
        <w:fldChar w:fldCharType="begin"/>
      </w:r>
      <w:r w:rsidR="009B6F2A">
        <w:instrText xml:space="preserve"> REF _Ref6921878 \h </w:instrText>
      </w:r>
      <w:r w:rsidR="009B6F2A">
        <w:fldChar w:fldCharType="separate"/>
      </w:r>
      <w:r w:rsidR="003E2CE3">
        <w:t xml:space="preserve">Table </w:t>
      </w:r>
      <w:r w:rsidR="003E2CE3">
        <w:rPr>
          <w:noProof/>
        </w:rPr>
        <w:t>5</w:t>
      </w:r>
      <w:r w:rsidR="009B6F2A">
        <w:fldChar w:fldCharType="end"/>
      </w:r>
      <w:r w:rsidR="009B6F2A">
        <w:t xml:space="preserve">. </w:t>
      </w:r>
      <w:r>
        <w:t>Each such set of 64 sequences then becomes a VRO. The number of VROs can be kept same as the number of FDM’d R</w:t>
      </w:r>
      <w:r w:rsidR="0027074B">
        <w:t>O</w:t>
      </w:r>
      <w:r>
        <w:t>s before using 139 length sequence.</w:t>
      </w:r>
      <w:r w:rsidR="0027074B">
        <w:t xml:space="preserve"> Thus</w:t>
      </w:r>
      <w:r w:rsidR="009D5F2B">
        <w:t>,</w:t>
      </w:r>
      <w:r w:rsidR="0027074B">
        <w:t xml:space="preserve"> there are no spec</w:t>
      </w:r>
      <w:r w:rsidR="009B6F2A">
        <w:t>ification</w:t>
      </w:r>
      <w:r w:rsidR="0027074B">
        <w:t xml:space="preserve"> changes compared to NR Rel. 15.</w:t>
      </w:r>
      <w:r>
        <w:t xml:space="preserve"> For example, in </w:t>
      </w:r>
      <w:r w:rsidR="009B6F2A">
        <w:t xml:space="preserve">a </w:t>
      </w:r>
      <w:r>
        <w:t>20 MHz BW using 30 kHz SCS, 4 ROs can be FDM’d in one symbol using 139 length PRACH sequence. Instead we define 4 VROs</w:t>
      </w:r>
      <w:r w:rsidR="0027074B">
        <w:t>,</w:t>
      </w:r>
      <w:r>
        <w:t xml:space="preserve"> i.e. 4 sets each containing 64 sequence</w:t>
      </w:r>
      <w:r w:rsidR="0027074B">
        <w:t>s</w:t>
      </w:r>
      <w:r>
        <w:t xml:space="preserve"> of length 571.</w:t>
      </w:r>
      <w:r w:rsidR="00730969">
        <w:t xml:space="preserve"> </w:t>
      </w:r>
    </w:p>
    <w:p w14:paraId="003D6589" w14:textId="229395DA" w:rsidR="00DC3FB3" w:rsidRDefault="00D76750" w:rsidP="008834E4">
      <w:r>
        <w:t>E</w:t>
      </w:r>
      <w:r w:rsidR="00730969">
        <w:t>ach VRO will have a different set of root indices</w:t>
      </w:r>
      <w:r>
        <w:t xml:space="preserve"> configured by the gNB</w:t>
      </w:r>
      <w:r w:rsidR="00730969">
        <w:t xml:space="preserve">, which may or may not be exclusive. </w:t>
      </w:r>
      <w:r w:rsidR="009B6F2A">
        <w:t xml:space="preserve">The </w:t>
      </w:r>
      <w:r w:rsidR="009B6F2A" w:rsidRPr="004851F1">
        <w:rPr>
          <w:color w:val="000000" w:themeColor="text1"/>
        </w:rPr>
        <w:t>0</w:t>
      </w:r>
      <w:r w:rsidR="009B6F2A" w:rsidRPr="00440571">
        <w:rPr>
          <w:color w:val="000000" w:themeColor="text1"/>
          <w:vertAlign w:val="superscript"/>
        </w:rPr>
        <w:t>t</w:t>
      </w:r>
      <w:r w:rsidR="009B6F2A" w:rsidRPr="00440571">
        <w:rPr>
          <w:color w:val="000000" w:themeColor="text1"/>
          <w:szCs w:val="20"/>
          <w:vertAlign w:val="superscript"/>
        </w:rPr>
        <w:t>h</w:t>
      </w:r>
      <w:r w:rsidR="009B6F2A" w:rsidRPr="004851F1">
        <w:rPr>
          <w:color w:val="000000" w:themeColor="text1"/>
        </w:rPr>
        <w:t xml:space="preserve"> </w:t>
      </w:r>
      <w:r w:rsidR="009B6F2A">
        <w:t>VRO will have a starting root index configured. Root index is incremented after all cyclic shifts are exhausted. This process is continued till 64 sequences corresponding to 0</w:t>
      </w:r>
      <w:r w:rsidR="009B6F2A" w:rsidRPr="00440571">
        <w:rPr>
          <w:vertAlign w:val="superscript"/>
        </w:rPr>
        <w:t>t</w:t>
      </w:r>
      <w:r w:rsidR="009B6F2A" w:rsidRPr="00440571">
        <w:rPr>
          <w:color w:val="000000"/>
          <w:vertAlign w:val="superscript"/>
        </w:rPr>
        <w:t>h</w:t>
      </w:r>
      <w:r w:rsidR="009B6F2A">
        <w:t xml:space="preserve"> VRO are selected. For the 1</w:t>
      </w:r>
      <w:r w:rsidR="009B6F2A" w:rsidRPr="00440571">
        <w:rPr>
          <w:vertAlign w:val="superscript"/>
        </w:rPr>
        <w:t>s</w:t>
      </w:r>
      <w:r w:rsidR="009B6F2A" w:rsidRPr="00440571">
        <w:rPr>
          <w:color w:val="000000"/>
          <w:vertAlign w:val="superscript"/>
        </w:rPr>
        <w:t>t</w:t>
      </w:r>
      <w:r w:rsidR="009B6F2A">
        <w:t xml:space="preserve"> VRO, one can start from the next cyclic shift of the same root index or move to the next root index and start populating PRACH sequences. </w:t>
      </w:r>
      <w:r w:rsidR="005C40F8">
        <w:t xml:space="preserve">The VRO to RO mapping is shown in </w:t>
      </w:r>
      <w:r w:rsidR="005C40F8">
        <w:fldChar w:fldCharType="begin"/>
      </w:r>
      <w:r w:rsidR="005C40F8">
        <w:instrText xml:space="preserve"> REF _Ref15392763 \h </w:instrText>
      </w:r>
      <w:r w:rsidR="008834E4">
        <w:instrText xml:space="preserve"> \* MERGEFORMAT </w:instrText>
      </w:r>
      <w:r w:rsidR="005C40F8">
        <w:fldChar w:fldCharType="separate"/>
      </w:r>
      <w:r w:rsidR="003E2CE3">
        <w:t xml:space="preserve">Figure </w:t>
      </w:r>
      <w:r w:rsidR="003E2CE3">
        <w:rPr>
          <w:noProof/>
        </w:rPr>
        <w:t>7</w:t>
      </w:r>
      <w:r w:rsidR="005C40F8">
        <w:fldChar w:fldCharType="end"/>
      </w:r>
      <w:r w:rsidR="005C40F8">
        <w:t>.</w:t>
      </w:r>
      <w:r w:rsidR="009B6F2A">
        <w:t xml:space="preserve"> </w:t>
      </w:r>
    </w:p>
    <w:p w14:paraId="4C5987DF" w14:textId="77777777" w:rsidR="00873C2E" w:rsidRDefault="00873C2E" w:rsidP="00440571">
      <w:pPr>
        <w:jc w:val="center"/>
      </w:pPr>
      <w:r w:rsidRPr="00873C2E">
        <w:rPr>
          <w:noProof/>
        </w:rPr>
        <w:lastRenderedPageBreak/>
        <w:drawing>
          <wp:inline distT="0" distB="0" distL="0" distR="0" wp14:anchorId="77EF5DC3" wp14:editId="1679ECA9">
            <wp:extent cx="4403098" cy="315586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4406676" cy="3158428"/>
                    </a:xfrm>
                    <a:prstGeom prst="rect">
                      <a:avLst/>
                    </a:prstGeom>
                    <a:noFill/>
                    <a:ln>
                      <a:noFill/>
                    </a:ln>
                  </pic:spPr>
                </pic:pic>
              </a:graphicData>
            </a:graphic>
          </wp:inline>
        </w:drawing>
      </w:r>
    </w:p>
    <w:p w14:paraId="18B991D1" w14:textId="3D2927A4" w:rsidR="00873C2E" w:rsidRDefault="00873C2E" w:rsidP="00AE44D7">
      <w:pPr>
        <w:pStyle w:val="Caption"/>
        <w:jc w:val="center"/>
      </w:pPr>
      <w:bookmarkStart w:id="30" w:name="_Ref15392763"/>
      <w:r>
        <w:t xml:space="preserve">Figure </w:t>
      </w:r>
      <w:r>
        <w:fldChar w:fldCharType="begin"/>
      </w:r>
      <w:r>
        <w:instrText xml:space="preserve"> SEQ Figure \* ARABIC </w:instrText>
      </w:r>
      <w:r>
        <w:fldChar w:fldCharType="separate"/>
      </w:r>
      <w:r w:rsidR="003E2CE3">
        <w:rPr>
          <w:noProof/>
        </w:rPr>
        <w:t>7</w:t>
      </w:r>
      <w:r>
        <w:fldChar w:fldCharType="end"/>
      </w:r>
      <w:bookmarkEnd w:id="30"/>
      <w:r w:rsidR="004F3697">
        <w:t>.</w:t>
      </w:r>
      <w:r>
        <w:t xml:space="preserve"> Virtual Rach Occasions</w:t>
      </w:r>
    </w:p>
    <w:p w14:paraId="5756BD1A" w14:textId="256F172D" w:rsidR="00730969" w:rsidRPr="00440571" w:rsidRDefault="00730969" w:rsidP="00671B1B">
      <w:pPr>
        <w:rPr>
          <w:rFonts w:eastAsia="Times New Roman"/>
          <w:color w:val="000000"/>
          <w:w w:val="0"/>
          <w:sz w:val="0"/>
          <w:u w:color="000000"/>
          <w:bdr w:val="none" w:sz="0" w:space="0" w:color="000000"/>
          <w:shd w:val="clear" w:color="000000" w:fill="000000"/>
          <w:lang w:val="x-none" w:eastAsia="ko-KR" w:bidi="x-none"/>
        </w:rPr>
      </w:pPr>
      <w:bookmarkStart w:id="31" w:name="rach_10"/>
      <w:r w:rsidRPr="00440571">
        <w:rPr>
          <w:b/>
        </w:rPr>
        <w:t>Prop</w:t>
      </w:r>
      <w:r w:rsidRPr="00440571" w:rsidDel="5E018687">
        <w:rPr>
          <w:b/>
        </w:rPr>
        <w:t xml:space="preserve">osal </w:t>
      </w:r>
      <w:r w:rsidRPr="00671B1B">
        <w:rPr>
          <w:b/>
          <w:noProof/>
        </w:rPr>
        <w:fldChar w:fldCharType="begin"/>
      </w:r>
      <w:r w:rsidRPr="00671B1B">
        <w:rPr>
          <w:b/>
          <w:noProof/>
        </w:rPr>
        <w:instrText xml:space="preserve"> </w:instrText>
      </w:r>
      <w:r w:rsidRPr="00440571">
        <w:rPr>
          <w:b/>
          <w:noProof/>
          <w:color w:val="000000"/>
        </w:rPr>
        <w:instrText>s</w:instrText>
      </w:r>
      <w:r w:rsidRPr="00671B1B" w:rsidDel="5E018687">
        <w:rPr>
          <w:b/>
          <w:noProof/>
        </w:rPr>
        <w:instrText xml:space="preserve">eq prop </w:instrText>
      </w:r>
      <w:r w:rsidRPr="00671B1B">
        <w:rPr>
          <w:b/>
          <w:noProof/>
        </w:rPr>
        <w:fldChar w:fldCharType="separate"/>
      </w:r>
      <w:r w:rsidR="003E2CE3">
        <w:rPr>
          <w:b/>
          <w:noProof/>
          <w:color w:val="000000"/>
        </w:rPr>
        <w:t>14</w:t>
      </w:r>
      <w:r w:rsidRPr="00671B1B">
        <w:rPr>
          <w:b/>
          <w:noProof/>
        </w:rPr>
        <w:fldChar w:fldCharType="end"/>
      </w:r>
      <w:r w:rsidRPr="00440571">
        <w:rPr>
          <w:b/>
        </w:rPr>
        <w:t>:</w:t>
      </w:r>
      <w:r w:rsidRPr="00440571">
        <w:rPr>
          <w:b/>
          <w:color w:val="000000"/>
        </w:rPr>
        <w:t xml:space="preserve"> </w:t>
      </w:r>
      <w:r w:rsidR="0027074B" w:rsidRPr="00440571">
        <w:rPr>
          <w:b/>
        </w:rPr>
        <w:t>S</w:t>
      </w:r>
      <w:r w:rsidR="0027074B" w:rsidRPr="00440571">
        <w:rPr>
          <w:b/>
          <w:color w:val="000000"/>
        </w:rPr>
        <w:t>S</w:t>
      </w:r>
      <w:r w:rsidR="0027074B" w:rsidRPr="00440571" w:rsidDel="5E018687">
        <w:rPr>
          <w:b/>
        </w:rPr>
        <w:t xml:space="preserve">B to </w:t>
      </w:r>
      <w:r w:rsidR="0027074B" w:rsidRPr="00440571">
        <w:rPr>
          <w:b/>
        </w:rPr>
        <w:t>R</w:t>
      </w:r>
      <w:r w:rsidR="0027074B" w:rsidRPr="00440571">
        <w:rPr>
          <w:b/>
          <w:color w:val="000000"/>
        </w:rPr>
        <w:t>O</w:t>
      </w:r>
      <w:r w:rsidR="0027074B" w:rsidRPr="00440571" w:rsidDel="5E018687">
        <w:rPr>
          <w:b/>
        </w:rPr>
        <w:t xml:space="preserve"> mappings with fr</w:t>
      </w:r>
      <w:r w:rsidR="0054217E" w:rsidRPr="004851F1">
        <w:rPr>
          <w:b/>
        </w:rPr>
        <w:t>e</w:t>
      </w:r>
      <w:r w:rsidR="0027074B" w:rsidRPr="00440571">
        <w:rPr>
          <w:b/>
        </w:rPr>
        <w:t>q</w:t>
      </w:r>
      <w:r w:rsidR="0027074B" w:rsidRPr="00440571">
        <w:rPr>
          <w:b/>
          <w:color w:val="000000"/>
        </w:rPr>
        <w:t>u</w:t>
      </w:r>
      <w:r w:rsidR="0027074B" w:rsidRPr="00440571" w:rsidDel="5E018687">
        <w:rPr>
          <w:b/>
        </w:rPr>
        <w:t>e</w:t>
      </w:r>
      <w:r w:rsidR="0027074B" w:rsidRPr="00440571">
        <w:rPr>
          <w:b/>
        </w:rPr>
        <w:t>n</w:t>
      </w:r>
      <w:r w:rsidR="0027074B" w:rsidRPr="00440571">
        <w:rPr>
          <w:b/>
          <w:color w:val="000000"/>
        </w:rPr>
        <w:t>c</w:t>
      </w:r>
      <w:r w:rsidR="0027074B" w:rsidRPr="00440571" w:rsidDel="5E018687">
        <w:rPr>
          <w:b/>
        </w:rPr>
        <w:t>y domain multiplexing are replaced by SSB to VRO mappings,</w:t>
      </w:r>
      <w:r w:rsidR="0027074B" w:rsidRPr="00440571">
        <w:rPr>
          <w:b/>
        </w:rPr>
        <w:t xml:space="preserve"> </w:t>
      </w:r>
      <w:r w:rsidR="0027074B" w:rsidRPr="00440571">
        <w:rPr>
          <w:b/>
          <w:color w:val="000000"/>
        </w:rPr>
        <w:t>w</w:t>
      </w:r>
      <w:r w:rsidR="0027074B" w:rsidRPr="00440571" w:rsidDel="5E018687">
        <w:rPr>
          <w:b/>
        </w:rPr>
        <w:t>here VROs are a set</w:t>
      </w:r>
      <w:r w:rsidR="0027074B" w:rsidRPr="00440571">
        <w:rPr>
          <w:b/>
        </w:rPr>
        <w:t xml:space="preserve"> </w:t>
      </w:r>
      <w:r w:rsidR="0027074B" w:rsidRPr="00440571">
        <w:rPr>
          <w:b/>
          <w:color w:val="000000"/>
        </w:rPr>
        <w:t>o</w:t>
      </w:r>
      <w:r w:rsidR="0027074B" w:rsidRPr="00440571" w:rsidDel="5E018687">
        <w:rPr>
          <w:b/>
        </w:rPr>
        <w:t>f 64 long sequences.</w:t>
      </w:r>
      <w:r w:rsidR="0027074B" w:rsidRPr="00440571">
        <w:rPr>
          <w:b/>
        </w:rPr>
        <w:t xml:space="preserve"> </w:t>
      </w:r>
    </w:p>
    <w:p w14:paraId="6C925D9B" w14:textId="683761AE" w:rsidR="00A07AA5" w:rsidRPr="002F777B" w:rsidRDefault="00730969">
      <w:pPr>
        <w:pStyle w:val="ListParagraph"/>
        <w:rPr>
          <w:b/>
          <w:lang w:eastAsia="ko-KR"/>
        </w:rPr>
      </w:pPr>
      <w:r w:rsidRPr="00440571">
        <w:rPr>
          <w:b/>
          <w:lang w:eastAsia="ko-KR"/>
        </w:rPr>
        <w:t xml:space="preserve">Each VRO will have different set of root </w:t>
      </w:r>
      <w:r w:rsidR="00D76750" w:rsidRPr="00B47490">
        <w:rPr>
          <w:rFonts w:eastAsia="Batang"/>
          <w:b/>
        </w:rPr>
        <w:t>indices configured by gNB</w:t>
      </w:r>
    </w:p>
    <w:bookmarkEnd w:id="31"/>
    <w:p w14:paraId="14E2C84C" w14:textId="77777777" w:rsidR="00990648" w:rsidRPr="00990648" w:rsidRDefault="00990648" w:rsidP="00990648">
      <w:pPr>
        <w:pStyle w:val="ListParagraph"/>
        <w:keepNext/>
        <w:keepLines/>
        <w:numPr>
          <w:ilvl w:val="0"/>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1455C51F"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48ECE238"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5C4CAF71"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0A7484D6" w14:textId="77777777" w:rsidR="00990648" w:rsidRPr="00990648" w:rsidRDefault="00990648" w:rsidP="00990648">
      <w:pPr>
        <w:pStyle w:val="ListParagraph"/>
        <w:keepNext/>
        <w:keepLines/>
        <w:numPr>
          <w:ilvl w:val="1"/>
          <w:numId w:val="1"/>
        </w:numPr>
        <w:pBdr>
          <w:top w:val="single" w:sz="12" w:space="3" w:color="auto"/>
        </w:pBdr>
        <w:kinsoku/>
        <w:autoSpaceDE w:val="0"/>
        <w:autoSpaceDN w:val="0"/>
        <w:spacing w:before="240" w:after="180"/>
        <w:outlineLvl w:val="0"/>
        <w:rPr>
          <w:rFonts w:ascii="Arial" w:eastAsia="Batang" w:hAnsi="Arial"/>
          <w:snapToGrid/>
          <w:vanish/>
          <w:sz w:val="36"/>
          <w:szCs w:val="20"/>
          <w:lang w:eastAsia="ko-KR"/>
        </w:rPr>
      </w:pPr>
    </w:p>
    <w:p w14:paraId="60B641FA" w14:textId="04F3724C" w:rsidR="001A4DE4" w:rsidRDefault="001A4DE4">
      <w:pPr>
        <w:pStyle w:val="Heading3"/>
      </w:pPr>
      <w:r>
        <w:t xml:space="preserve"> Specification impact for supporting Virtual Rach Occasion</w:t>
      </w:r>
    </w:p>
    <w:p w14:paraId="7B7AF02D" w14:textId="47EBA95A" w:rsidR="001A4DE4" w:rsidRPr="004B601F" w:rsidRDefault="001A4DE4" w:rsidP="00A42865">
      <w:pPr>
        <w:rPr>
          <w:b/>
          <w:color w:val="000000" w:themeColor="text1"/>
          <w:lang w:eastAsia="ko-KR"/>
        </w:rPr>
      </w:pPr>
      <w:r w:rsidRPr="004B601F">
        <w:rPr>
          <w:color w:val="000000" w:themeColor="text1"/>
          <w:lang w:eastAsia="ko-KR"/>
        </w:rPr>
        <w:t>From 38.213</w:t>
      </w:r>
      <w:r w:rsidR="00990648" w:rsidRPr="004B601F">
        <w:rPr>
          <w:color w:val="000000" w:themeColor="text1"/>
          <w:lang w:eastAsia="ko-KR"/>
        </w:rPr>
        <w:t xml:space="preserve"> Section 8.1 [15],</w:t>
      </w:r>
    </w:p>
    <w:p w14:paraId="6DD13935" w14:textId="7BF48F64" w:rsidR="001A4DE4" w:rsidRPr="004B601F" w:rsidRDefault="00990648" w:rsidP="00AC1B4B">
      <w:pPr>
        <w:spacing w:after="240"/>
        <w:rPr>
          <w:color w:val="000000" w:themeColor="text1"/>
        </w:rPr>
      </w:pPr>
      <w:r w:rsidRPr="004B601F">
        <w:rPr>
          <w:color w:val="000000" w:themeColor="text1"/>
          <w:lang w:val="en-US"/>
        </w:rPr>
        <w:t>“</w:t>
      </w:r>
      <w:r w:rsidR="001A4DE4" w:rsidRPr="004B601F">
        <w:rPr>
          <w:color w:val="000000" w:themeColor="text1"/>
          <w:lang w:val="en-US"/>
        </w:rPr>
        <w:t>A</w:t>
      </w:r>
      <w:r w:rsidR="001A4DE4" w:rsidRPr="004B601F">
        <w:rPr>
          <w:color w:val="000000" w:themeColor="text1"/>
        </w:rPr>
        <w:t xml:space="preserve"> UE is provided a number </w:t>
      </w:r>
      <m:oMath>
        <m:r>
          <w:rPr>
            <w:rFonts w:ascii="Cambria Math"/>
            <w:color w:val="000000" w:themeColor="text1"/>
          </w:rPr>
          <m:t>N</m:t>
        </m:r>
      </m:oMath>
      <w:r w:rsidR="001A4DE4" w:rsidRPr="004B601F">
        <w:rPr>
          <w:color w:val="000000" w:themeColor="text1"/>
        </w:rPr>
        <w:t xml:space="preserve"> of SS/PBCH blocks associated with one PRACH occasion and a number </w:t>
      </w:r>
      <m:oMath>
        <m:r>
          <w:rPr>
            <w:rFonts w:ascii="Cambria Math"/>
            <w:color w:val="000000" w:themeColor="text1"/>
          </w:rPr>
          <m:t>R</m:t>
        </m:r>
      </m:oMath>
      <w:r w:rsidR="001A4DE4" w:rsidRPr="004B601F">
        <w:rPr>
          <w:color w:val="000000" w:themeColor="text1"/>
        </w:rPr>
        <w:t xml:space="preserve"> of contention based preambles per SS/PBCH block per valid PRACH occasion by </w:t>
      </w:r>
      <w:r w:rsidR="001A4DE4" w:rsidRPr="004B601F">
        <w:rPr>
          <w:i/>
          <w:color w:val="000000" w:themeColor="text1"/>
        </w:rPr>
        <w:t>ssb-perRACH-OccasionAndCB-PreamblesPerSSB</w:t>
      </w:r>
      <w:r w:rsidR="001A4DE4" w:rsidRPr="004B601F">
        <w:rPr>
          <w:color w:val="000000" w:themeColor="text1"/>
        </w:rPr>
        <w:t xml:space="preserve">. If </w:t>
      </w:r>
      <m:oMath>
        <m:r>
          <w:rPr>
            <w:rFonts w:ascii="Cambria Math"/>
            <w:color w:val="000000" w:themeColor="text1"/>
          </w:rPr>
          <m:t>N&lt;1</m:t>
        </m:r>
      </m:oMath>
      <w:r w:rsidR="001A4DE4" w:rsidRPr="004B601F">
        <w:rPr>
          <w:color w:val="000000" w:themeColor="text1"/>
        </w:rPr>
        <w:t xml:space="preserve">, one SS/PBCH block is mapped to </w:t>
      </w:r>
      <m:oMath>
        <m:f>
          <m:fPr>
            <m:type m:val="lin"/>
            <m:ctrlPr>
              <w:rPr>
                <w:rFonts w:ascii="Cambria Math" w:hAnsi="Cambria Math"/>
                <w:i/>
                <w:color w:val="000000" w:themeColor="text1"/>
              </w:rPr>
            </m:ctrlPr>
          </m:fPr>
          <m:num>
            <m:r>
              <w:rPr>
                <w:rFonts w:ascii="Cambria Math"/>
                <w:color w:val="000000" w:themeColor="text1"/>
              </w:rPr>
              <m:t>1</m:t>
            </m:r>
          </m:num>
          <m:den>
            <m:r>
              <w:rPr>
                <w:rFonts w:ascii="Cambria Math"/>
                <w:color w:val="000000" w:themeColor="text1"/>
              </w:rPr>
              <m:t>N</m:t>
            </m:r>
          </m:den>
        </m:f>
      </m:oMath>
      <w:r w:rsidR="001A4DE4" w:rsidRPr="004B601F">
        <w:rPr>
          <w:color w:val="000000" w:themeColor="text1"/>
        </w:rPr>
        <w:t xml:space="preserve"> consecutive valid PRACH occasions </w:t>
      </w:r>
      <w:r w:rsidR="001A4DE4" w:rsidRPr="004B601F">
        <w:rPr>
          <w:color w:val="000000" w:themeColor="text1"/>
          <w:lang w:eastAsia="zh-CN"/>
        </w:rPr>
        <w:t xml:space="preserve">and </w:t>
      </w:r>
      <m:oMath>
        <m:r>
          <w:rPr>
            <w:rFonts w:ascii="Cambria Math"/>
            <w:color w:val="000000" w:themeColor="text1"/>
          </w:rPr>
          <m:t>R</m:t>
        </m:r>
      </m:oMath>
      <w:r w:rsidR="001A4DE4" w:rsidRPr="004B601F">
        <w:rPr>
          <w:color w:val="000000" w:themeColor="text1"/>
          <w:lang w:eastAsia="zh-CN"/>
        </w:rPr>
        <w:t xml:space="preserve"> contention based preambles with consecutive indexes associated with the SS/PBCH block per valid PRACH occasion start from preamble index 0</w:t>
      </w:r>
      <w:r w:rsidR="001A4DE4" w:rsidRPr="004B601F">
        <w:rPr>
          <w:color w:val="000000" w:themeColor="text1"/>
        </w:rPr>
        <w:t xml:space="preserve">. If </w:t>
      </w:r>
      <m:oMath>
        <m:r>
          <w:rPr>
            <w:rFonts w:ascii="Cambria Math"/>
            <w:color w:val="000000" w:themeColor="text1"/>
          </w:rPr>
          <m:t>N</m:t>
        </m:r>
        <m:r>
          <w:rPr>
            <w:rFonts w:ascii="Cambria Math"/>
            <w:color w:val="000000" w:themeColor="text1"/>
          </w:rPr>
          <m:t>≥</m:t>
        </m:r>
        <m:r>
          <w:rPr>
            <w:rFonts w:ascii="Cambria Math"/>
            <w:color w:val="000000" w:themeColor="text1"/>
          </w:rPr>
          <m:t>1</m:t>
        </m:r>
      </m:oMath>
      <w:r w:rsidR="001A4DE4" w:rsidRPr="004B601F">
        <w:rPr>
          <w:color w:val="000000" w:themeColor="text1"/>
        </w:rPr>
        <w:t xml:space="preserve">, </w:t>
      </w:r>
      <m:oMath>
        <m:r>
          <w:rPr>
            <w:rFonts w:ascii="Cambria Math"/>
            <w:color w:val="000000" w:themeColor="text1"/>
          </w:rPr>
          <m:t>R</m:t>
        </m:r>
      </m:oMath>
      <w:r w:rsidR="001A4DE4" w:rsidRPr="004B601F">
        <w:rPr>
          <w:color w:val="000000" w:themeColor="text1"/>
        </w:rPr>
        <w:t xml:space="preserve"> contention based preambles with consecutive indexes associated with SS/PBCH block </w:t>
      </w:r>
      <m:oMath>
        <m:r>
          <w:rPr>
            <w:rFonts w:ascii="Cambria Math"/>
            <w:color w:val="000000" w:themeColor="text1"/>
          </w:rPr>
          <m:t>n</m:t>
        </m:r>
      </m:oMath>
      <w:r w:rsidR="001A4DE4" w:rsidRPr="004B601F">
        <w:rPr>
          <w:color w:val="000000" w:themeColor="text1"/>
        </w:rPr>
        <w:t xml:space="preserve">, </w:t>
      </w:r>
      <m:oMath>
        <m:r>
          <w:rPr>
            <w:rFonts w:ascii="Cambria Math"/>
            <w:color w:val="000000" w:themeColor="text1"/>
          </w:rPr>
          <m:t>0</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1</m:t>
        </m:r>
      </m:oMath>
      <w:r w:rsidR="001A4DE4" w:rsidRPr="004B601F">
        <w:rPr>
          <w:color w:val="000000" w:themeColor="text1"/>
        </w:rPr>
        <w:t xml:space="preserve">, per valid PRACH occasion start from preamble index </w:t>
      </w:r>
      <m:oMath>
        <m:f>
          <m:fPr>
            <m:type m:val="lin"/>
            <m:ctrlPr>
              <w:rPr>
                <w:rFonts w:ascii="Cambria Math" w:hAnsi="Cambria Math"/>
                <w:i/>
                <w:color w:val="000000" w:themeColor="text1"/>
              </w:rPr>
            </m:ctrlPr>
          </m:fPr>
          <m:num>
            <m:r>
              <w:rPr>
                <w:rFonts w:ascii="Cambria Math"/>
                <w:color w:val="000000" w:themeColor="text1"/>
              </w:rPr>
              <m:t>n</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num>
          <m:den>
            <m:r>
              <w:rPr>
                <w:rFonts w:ascii="Cambria Math"/>
                <w:color w:val="000000" w:themeColor="text1"/>
              </w:rPr>
              <m:t>N</m:t>
            </m:r>
          </m:den>
        </m:f>
      </m:oMath>
      <w:r w:rsidR="001A4DE4" w:rsidRPr="004B601F">
        <w:rPr>
          <w:color w:val="000000" w:themeColor="text1"/>
        </w:rPr>
        <w:t xml:space="preserve"> where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1A4DE4" w:rsidRPr="004B601F">
        <w:rPr>
          <w:color w:val="000000" w:themeColor="text1"/>
        </w:rPr>
        <w:t xml:space="preserve"> is provided by </w:t>
      </w:r>
      <w:r w:rsidR="001A4DE4" w:rsidRPr="004B601F">
        <w:rPr>
          <w:i/>
          <w:color w:val="000000" w:themeColor="text1"/>
        </w:rPr>
        <w:t>totalNumberOfRA-Preambles</w:t>
      </w:r>
      <w:r w:rsidR="001A4DE4" w:rsidRPr="004B601F">
        <w:rPr>
          <w:color w:val="000000" w:themeColor="text1"/>
        </w:rPr>
        <w:t xml:space="preserve"> and is an integer multiple of </w:t>
      </w:r>
      <m:oMath>
        <m:r>
          <w:rPr>
            <w:rFonts w:ascii="Cambria Math"/>
            <w:color w:val="000000" w:themeColor="text1"/>
          </w:rPr>
          <m:t>N</m:t>
        </m:r>
      </m:oMath>
      <w:r w:rsidR="001A4DE4" w:rsidRPr="004B601F">
        <w:rPr>
          <w:color w:val="000000" w:themeColor="text1"/>
        </w:rPr>
        <w:t xml:space="preserve">. </w:t>
      </w:r>
      <w:r w:rsidRPr="004B601F">
        <w:rPr>
          <w:color w:val="000000" w:themeColor="text1"/>
        </w:rPr>
        <w:t>“</w:t>
      </w:r>
    </w:p>
    <w:p w14:paraId="02D40311" w14:textId="77C66D96" w:rsidR="00990648" w:rsidRPr="004B601F" w:rsidRDefault="00990648" w:rsidP="001A4DE4">
      <w:pPr>
        <w:spacing w:after="240"/>
        <w:rPr>
          <w:color w:val="000000" w:themeColor="text1"/>
        </w:rPr>
      </w:pPr>
      <w:r w:rsidRPr="004B601F">
        <w:rPr>
          <w:color w:val="000000" w:themeColor="text1"/>
        </w:rPr>
        <w:t xml:space="preserve">By default, </w:t>
      </w:r>
      <w:r w:rsidRPr="004B601F">
        <w:rPr>
          <w:i/>
          <w:color w:val="000000" w:themeColor="text1"/>
        </w:rPr>
        <w:t xml:space="preserve">totalNumberOfRA-Preambles </w:t>
      </w:r>
      <w:r w:rsidRPr="004B601F">
        <w:rPr>
          <w:color w:val="000000" w:themeColor="text1"/>
        </w:rPr>
        <w:t xml:space="preserve">is set to 64. In NR-U, for using L_RA=1151 and L_RA=571 for 15 and 30 kHz SCS, </w:t>
      </w:r>
      <w:r w:rsidRPr="004B601F">
        <w:rPr>
          <w:i/>
          <w:color w:val="000000" w:themeColor="text1"/>
        </w:rPr>
        <w:t xml:space="preserve">totalNumberOfRA-Preambles </w:t>
      </w:r>
      <w:r w:rsidRPr="004B601F">
        <w:rPr>
          <w:color w:val="000000" w:themeColor="text1"/>
        </w:rPr>
        <w:t>has to be set to 512 and 256 resprectively. The specification language could be modified as:</w:t>
      </w:r>
    </w:p>
    <w:p w14:paraId="2A3B676D" w14:textId="3A12A0B2" w:rsidR="00990648" w:rsidRPr="004B601F" w:rsidRDefault="00990648" w:rsidP="00AC1B4B">
      <w:pPr>
        <w:spacing w:after="240"/>
        <w:rPr>
          <w:color w:val="000000" w:themeColor="text1"/>
        </w:rPr>
      </w:pPr>
      <w:r w:rsidRPr="004B601F">
        <w:rPr>
          <w:color w:val="000000" w:themeColor="text1"/>
          <w:lang w:val="en-US"/>
        </w:rPr>
        <w:t>“A</w:t>
      </w:r>
      <w:r w:rsidRPr="004B601F">
        <w:rPr>
          <w:color w:val="000000" w:themeColor="text1"/>
        </w:rPr>
        <w:t xml:space="preserve"> UE is provided a number </w:t>
      </w:r>
      <m:oMath>
        <m:r>
          <w:rPr>
            <w:rFonts w:ascii="Cambria Math"/>
            <w:color w:val="000000" w:themeColor="text1"/>
          </w:rPr>
          <m:t>N</m:t>
        </m:r>
      </m:oMath>
      <w:r w:rsidRPr="004B601F">
        <w:rPr>
          <w:color w:val="000000" w:themeColor="text1"/>
        </w:rPr>
        <w:t xml:space="preserve"> of SS/PBCH blocks associated with one PRACH occasion and a number </w:t>
      </w:r>
      <m:oMath>
        <m:r>
          <w:rPr>
            <w:rFonts w:ascii="Cambria Math" w:hAnsi="Cambria Math"/>
            <w:color w:val="000000" w:themeColor="text1"/>
          </w:rPr>
          <m:t>R</m:t>
        </m:r>
      </m:oMath>
      <w:r w:rsidRPr="004B601F">
        <w:rPr>
          <w:color w:val="000000" w:themeColor="text1"/>
        </w:rPr>
        <w:t xml:space="preserve"> of contention based preambles per SS/PBCH block per valid PRACH occasion by </w:t>
      </w:r>
      <w:r w:rsidRPr="004B601F">
        <w:rPr>
          <w:i/>
          <w:color w:val="000000" w:themeColor="text1"/>
        </w:rPr>
        <w:t>ssb-perRACH-OccasionAndCB-PreamblesPerSSB</w:t>
      </w:r>
      <w:r w:rsidRPr="004B601F">
        <w:rPr>
          <w:color w:val="000000" w:themeColor="text1"/>
        </w:rPr>
        <w:t xml:space="preserve">. If </w:t>
      </w:r>
      <m:oMath>
        <m:r>
          <w:rPr>
            <w:rFonts w:ascii="Cambria Math"/>
            <w:color w:val="000000" w:themeColor="text1"/>
          </w:rPr>
          <m:t>N&lt;64</m:t>
        </m:r>
        <m:r>
          <m:rPr>
            <m:lit/>
          </m:rP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Pr="004B601F">
        <w:rPr>
          <w:color w:val="000000" w:themeColor="text1"/>
        </w:rPr>
        <w:t xml:space="preserve">, one SS/PBCH block is mapped to </w:t>
      </w:r>
      <m:oMath>
        <m:r>
          <w:rPr>
            <w:rFonts w:ascii="Cambria Math" w:hAnsi="Cambria Math"/>
            <w:color w:val="000000" w:themeColor="text1"/>
          </w:rPr>
          <m:t>64</m:t>
        </m:r>
        <m:r>
          <m:rPr>
            <m:lit/>
          </m:rPr>
          <w:rPr>
            <w:rFonts w:ascii="Cambria Math" w:hAnsi="Cambria Math"/>
            <w:color w:val="000000" w:themeColor="text1"/>
          </w:rPr>
          <m:t>/</m:t>
        </m:r>
        <m:d>
          <m:dPr>
            <m:ctrlPr>
              <w:rPr>
                <w:rFonts w:ascii="Cambria Math" w:hAnsi="Cambria Math"/>
                <w:i/>
                <w:color w:val="000000" w:themeColor="text1"/>
              </w:rPr>
            </m:ctrlPr>
          </m:dPr>
          <m:e>
            <m:r>
              <w:rPr>
                <w:rFonts w:ascii="Cambria Math" w:hAnsi="Cambria Math"/>
                <w:color w:val="000000" w:themeColor="text1"/>
              </w:rPr>
              <m:t>N.</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e>
        </m:d>
      </m:oMath>
      <w:r w:rsidRPr="004B601F">
        <w:rPr>
          <w:color w:val="000000" w:themeColor="text1"/>
        </w:rPr>
        <w:t xml:space="preserve">consecutive valid PRACH occasions </w:t>
      </w:r>
      <w:r w:rsidRPr="004B601F">
        <w:rPr>
          <w:color w:val="000000" w:themeColor="text1"/>
          <w:lang w:eastAsia="zh-CN"/>
        </w:rPr>
        <w:t xml:space="preserve">and </w:t>
      </w:r>
      <m:oMath>
        <m:r>
          <w:rPr>
            <w:rFonts w:ascii="Cambria Math" w:hAnsi="Cambria Math"/>
            <w:color w:val="000000" w:themeColor="text1"/>
          </w:rPr>
          <m:t>R</m:t>
        </m:r>
      </m:oMath>
      <w:r w:rsidRPr="004B601F">
        <w:rPr>
          <w:color w:val="000000" w:themeColor="text1"/>
          <w:lang w:eastAsia="zh-CN"/>
        </w:rPr>
        <w:t xml:space="preserve"> contention based preambles with consecutive indexes associated with the SS/PBCH block per valid PRACH occasion start from preamble index 0</w:t>
      </w:r>
      <w:r w:rsidRPr="004B601F">
        <w:rPr>
          <w:color w:val="000000" w:themeColor="text1"/>
        </w:rPr>
        <w:t>. If</w:t>
      </w:r>
      <w:r w:rsidR="0062697F" w:rsidRPr="004B601F">
        <w:rPr>
          <w:color w:val="000000" w:themeColor="text1"/>
        </w:rPr>
        <w:t xml:space="preserve"> </w:t>
      </w:r>
      <m:oMath>
        <m:r>
          <w:rPr>
            <w:rFonts w:ascii="Cambria Math" w:hAnsi="Cambria Math"/>
            <w:color w:val="000000" w:themeColor="text1"/>
          </w:rPr>
          <m:t>1&gt;</m:t>
        </m:r>
        <m:r>
          <w:rPr>
            <w:rFonts w:ascii="Cambria Math"/>
            <w:color w:val="000000" w:themeColor="text1"/>
          </w:rPr>
          <m:t>N</m:t>
        </m:r>
        <m:r>
          <m:rPr>
            <m:sty m:val="p"/>
          </m:rPr>
          <w:rPr>
            <w:rFonts w:ascii="Cambria Math" w:hint="eastAsia"/>
            <w:color w:val="000000" w:themeColor="text1"/>
          </w:rPr>
          <m:t>≥</m:t>
        </m:r>
        <m:r>
          <w:rPr>
            <w:rFonts w:ascii="Cambria Math"/>
            <w:color w:val="000000" w:themeColor="text1"/>
          </w:rPr>
          <m:t>64</m:t>
        </m:r>
        <m:r>
          <m:rPr>
            <m:lit/>
          </m:rPr>
          <w:rPr>
            <w:rFonts w:ascii="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62697F" w:rsidRPr="004B601F">
        <w:rPr>
          <w:color w:val="000000" w:themeColor="text1"/>
        </w:rPr>
        <w:t>,</w:t>
      </w:r>
      <w:r w:rsidRPr="004B601F">
        <w:rPr>
          <w:color w:val="000000" w:themeColor="text1"/>
        </w:rPr>
        <w:t xml:space="preserve"> </w:t>
      </w:r>
      <m:oMath>
        <m:r>
          <w:rPr>
            <w:rFonts w:ascii="Cambria Math" w:hAnsi="Cambria Math"/>
            <w:color w:val="000000" w:themeColor="text1"/>
          </w:rPr>
          <m:t>R</m:t>
        </m:r>
      </m:oMath>
      <w:r w:rsidRPr="004B601F">
        <w:rPr>
          <w:color w:val="000000" w:themeColor="text1"/>
        </w:rPr>
        <w:t xml:space="preserve"> contention based preambles </w:t>
      </w:r>
      <w:r w:rsidR="00003838" w:rsidRPr="004B601F">
        <w:rPr>
          <w:color w:val="000000" w:themeColor="text1"/>
        </w:rPr>
        <w:t>per</w:t>
      </w:r>
      <w:r w:rsidRPr="004B601F">
        <w:rPr>
          <w:color w:val="000000" w:themeColor="text1"/>
        </w:rPr>
        <w:t xml:space="preserve"> SS/PBCH block per valid PRACH occasion start from preamble index </w:t>
      </w:r>
      <m:oMath>
        <m:r>
          <w:rPr>
            <w:rFonts w:ascii="Cambria Math" w:hAnsi="Cambria Math"/>
            <w:color w:val="000000" w:themeColor="text1"/>
          </w:rPr>
          <m:t>0.</m:t>
        </m:r>
      </m:oMath>
      <w:r w:rsidR="00003838" w:rsidRPr="004B601F">
        <w:rPr>
          <w:color w:val="000000" w:themeColor="text1"/>
        </w:rPr>
        <w:t xml:space="preserve"> I</w:t>
      </w:r>
      <w:r w:rsidR="00AC1B4B" w:rsidRPr="004B601F">
        <w:rPr>
          <w:color w:val="000000" w:themeColor="text1"/>
        </w:rPr>
        <w:t xml:space="preserve">f </w:t>
      </w:r>
      <m:oMath>
        <m:r>
          <w:rPr>
            <w:rFonts w:ascii="Cambria Math"/>
            <w:color w:val="000000" w:themeColor="text1"/>
          </w:rPr>
          <m:t>N</m:t>
        </m:r>
        <m:r>
          <w:rPr>
            <w:rFonts w:ascii="Cambria Math"/>
            <w:color w:val="000000" w:themeColor="text1"/>
          </w:rPr>
          <m:t>≥</m:t>
        </m:r>
        <m:r>
          <w:rPr>
            <w:rFonts w:ascii="Cambria Math"/>
            <w:color w:val="000000" w:themeColor="text1"/>
          </w:rPr>
          <m:t>1</m:t>
        </m:r>
      </m:oMath>
      <w:r w:rsidR="00AC1B4B" w:rsidRPr="004B601F">
        <w:rPr>
          <w:color w:val="000000" w:themeColor="text1"/>
        </w:rPr>
        <w:t xml:space="preserve">, </w:t>
      </w:r>
      <m:oMath>
        <m:r>
          <w:rPr>
            <w:rFonts w:ascii="Cambria Math" w:hAnsi="Cambria Math"/>
            <w:color w:val="000000" w:themeColor="text1"/>
          </w:rPr>
          <m:t>R</m:t>
        </m:r>
      </m:oMath>
      <w:r w:rsidR="00AC1B4B" w:rsidRPr="004B601F">
        <w:rPr>
          <w:color w:val="000000" w:themeColor="text1"/>
        </w:rPr>
        <w:t xml:space="preserve"> contention based preambles with consecutive indexes associated with SS/PBCH block </w:t>
      </w:r>
      <m:oMath>
        <m:r>
          <w:rPr>
            <w:rFonts w:ascii="Cambria Math"/>
            <w:color w:val="000000" w:themeColor="text1"/>
          </w:rPr>
          <m:t>n</m:t>
        </m:r>
      </m:oMath>
      <w:r w:rsidR="00AC1B4B" w:rsidRPr="004B601F">
        <w:rPr>
          <w:color w:val="000000" w:themeColor="text1"/>
        </w:rPr>
        <w:t xml:space="preserve">, </w:t>
      </w:r>
      <m:oMath>
        <m:r>
          <w:rPr>
            <w:rFonts w:ascii="Cambria Math"/>
            <w:color w:val="000000" w:themeColor="text1"/>
          </w:rPr>
          <m:t>0</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N</m:t>
        </m:r>
        <m:r>
          <w:rPr>
            <w:rFonts w:ascii="Cambria Math"/>
            <w:color w:val="000000" w:themeColor="text1"/>
          </w:rPr>
          <m:t>-</m:t>
        </m:r>
        <m:r>
          <w:rPr>
            <w:rFonts w:ascii="Cambria Math"/>
            <w:color w:val="000000" w:themeColor="text1"/>
          </w:rPr>
          <m:t>1</m:t>
        </m:r>
      </m:oMath>
      <w:r w:rsidR="00AC1B4B" w:rsidRPr="004B601F">
        <w:rPr>
          <w:color w:val="000000" w:themeColor="text1"/>
        </w:rPr>
        <w:t xml:space="preserve">, per valid PRACH occasion start from preamble index </w:t>
      </w:r>
      <m:oMath>
        <m:f>
          <m:fPr>
            <m:type m:val="lin"/>
            <m:ctrlPr>
              <w:rPr>
                <w:rFonts w:ascii="Cambria Math" w:hAnsi="Cambria Math"/>
                <w:i/>
                <w:color w:val="000000" w:themeColor="text1"/>
              </w:rPr>
            </m:ctrlPr>
          </m:fPr>
          <m:num>
            <m:r>
              <w:rPr>
                <w:rFonts w:ascii="Cambria Math"/>
                <w:color w:val="000000" w:themeColor="text1"/>
              </w:rPr>
              <m:t>n</m:t>
            </m:r>
            <m:r>
              <w:rPr>
                <w:rFonts w:ascii="Cambria Math" w:hAnsi="Cambria Math" w:cs="Cambria Math"/>
                <w:color w:val="000000" w:themeColor="text1"/>
              </w:rPr>
              <m:t>⋅</m:t>
            </m:r>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num>
          <m:den>
            <m:r>
              <w:rPr>
                <w:rFonts w:ascii="Cambria Math"/>
                <w:color w:val="000000" w:themeColor="text1"/>
              </w:rPr>
              <m:t>N</m:t>
            </m:r>
          </m:den>
        </m:f>
      </m:oMath>
      <w:r w:rsidR="00AC1B4B" w:rsidRPr="004B601F">
        <w:rPr>
          <w:color w:val="000000" w:themeColor="text1"/>
        </w:rPr>
        <w:t xml:space="preserve"> where </w:t>
      </w:r>
      <m:oMath>
        <m:sSubSup>
          <m:sSubSupPr>
            <m:ctrlPr>
              <w:rPr>
                <w:rFonts w:ascii="Cambria Math" w:hAnsi="Cambria Math"/>
                <w:i/>
                <w:color w:val="000000" w:themeColor="text1"/>
              </w:rPr>
            </m:ctrlPr>
          </m:sSubSupPr>
          <m:e>
            <m:r>
              <w:rPr>
                <w:rFonts w:ascii="Cambria Math"/>
                <w:color w:val="000000" w:themeColor="text1"/>
              </w:rPr>
              <m:t>N</m:t>
            </m:r>
          </m:e>
          <m:sub>
            <m:r>
              <m:rPr>
                <m:nor/>
              </m:rPr>
              <w:rPr>
                <w:rFonts w:ascii="Cambria Math"/>
                <w:color w:val="000000" w:themeColor="text1"/>
              </w:rPr>
              <m:t>preamble</m:t>
            </m:r>
            <m:ctrlPr>
              <w:rPr>
                <w:rFonts w:ascii="Cambria Math" w:hAnsi="Cambria Math"/>
                <w:color w:val="000000" w:themeColor="text1"/>
              </w:rPr>
            </m:ctrlPr>
          </m:sub>
          <m:sup>
            <m:r>
              <m:rPr>
                <m:nor/>
              </m:rPr>
              <w:rPr>
                <w:rFonts w:ascii="Cambria Math"/>
                <w:color w:val="000000" w:themeColor="text1"/>
              </w:rPr>
              <m:t>total</m:t>
            </m:r>
            <m:ctrlPr>
              <w:rPr>
                <w:rFonts w:ascii="Cambria Math" w:hAnsi="Cambria Math"/>
                <w:color w:val="000000" w:themeColor="text1"/>
              </w:rPr>
            </m:ctrlPr>
          </m:sup>
        </m:sSubSup>
      </m:oMath>
      <w:r w:rsidR="00AC1B4B" w:rsidRPr="004B601F">
        <w:rPr>
          <w:color w:val="000000" w:themeColor="text1"/>
        </w:rPr>
        <w:t xml:space="preserve"> is provided by </w:t>
      </w:r>
      <w:r w:rsidR="00AC1B4B" w:rsidRPr="004B601F">
        <w:rPr>
          <w:i/>
          <w:color w:val="000000" w:themeColor="text1"/>
        </w:rPr>
        <w:t>totalNumberOfRA-Preambles</w:t>
      </w:r>
      <w:r w:rsidR="00AC1B4B" w:rsidRPr="004B601F">
        <w:rPr>
          <w:color w:val="000000" w:themeColor="text1"/>
        </w:rPr>
        <w:t xml:space="preserve"> and is an integer multiple of </w:t>
      </w:r>
      <m:oMath>
        <m:r>
          <w:rPr>
            <w:rFonts w:ascii="Cambria Math"/>
            <w:color w:val="000000" w:themeColor="text1"/>
          </w:rPr>
          <m:t>N</m:t>
        </m:r>
      </m:oMath>
      <w:r w:rsidRPr="004B601F">
        <w:rPr>
          <w:color w:val="000000" w:themeColor="text1"/>
        </w:rPr>
        <w:t xml:space="preserve"> “</w:t>
      </w:r>
    </w:p>
    <w:p w14:paraId="00071D3A" w14:textId="35E5538A" w:rsidR="002415A8" w:rsidRPr="004B601F" w:rsidRDefault="002415A8" w:rsidP="000E4B45">
      <w:pPr>
        <w:spacing w:after="240"/>
        <w:rPr>
          <w:color w:val="000000" w:themeColor="text1"/>
        </w:rPr>
      </w:pPr>
      <w:r w:rsidRPr="004B601F">
        <w:rPr>
          <w:color w:val="000000" w:themeColor="text1"/>
        </w:rPr>
        <w:t>Thus</w:t>
      </w:r>
      <w:r w:rsidR="004B601F" w:rsidRPr="004B601F">
        <w:rPr>
          <w:color w:val="000000" w:themeColor="text1"/>
        </w:rPr>
        <w:t>,</w:t>
      </w:r>
      <w:r w:rsidRPr="004B601F">
        <w:rPr>
          <w:color w:val="000000" w:themeColor="text1"/>
        </w:rPr>
        <w:t xml:space="preserve"> the wideband ZC sequence with virtual Rach occasions can be supported with minimal changes in specification.</w:t>
      </w:r>
    </w:p>
    <w:p w14:paraId="6009F765" w14:textId="2F3591B8" w:rsidR="00990648" w:rsidRDefault="002740C4" w:rsidP="002740C4">
      <w:pPr>
        <w:pStyle w:val="Heading2"/>
        <w:rPr>
          <w:lang w:eastAsia="ko-KR"/>
        </w:rPr>
      </w:pPr>
      <w:r>
        <w:rPr>
          <w:lang w:eastAsia="ko-KR"/>
        </w:rPr>
        <w:t>3.5 A</w:t>
      </w:r>
      <w:r w:rsidR="00990648">
        <w:rPr>
          <w:lang w:eastAsia="ko-KR"/>
        </w:rPr>
        <w:t xml:space="preserve">dvantages of </w:t>
      </w:r>
      <w:r>
        <w:rPr>
          <w:lang w:eastAsia="ko-KR"/>
        </w:rPr>
        <w:t>full-band</w:t>
      </w:r>
      <w:r w:rsidR="00990648">
        <w:rPr>
          <w:lang w:eastAsia="ko-KR"/>
        </w:rPr>
        <w:t xml:space="preserve"> Z</w:t>
      </w:r>
      <w:r>
        <w:rPr>
          <w:lang w:eastAsia="ko-KR"/>
        </w:rPr>
        <w:t>C with</w:t>
      </w:r>
      <w:r w:rsidR="00990648">
        <w:rPr>
          <w:lang w:eastAsia="ko-KR"/>
        </w:rPr>
        <w:t xml:space="preserve"> VRO </w:t>
      </w:r>
      <w:r>
        <w:rPr>
          <w:lang w:eastAsia="ko-KR"/>
        </w:rPr>
        <w:t>over</w:t>
      </w:r>
      <w:r w:rsidR="00990648">
        <w:rPr>
          <w:lang w:eastAsia="ko-KR"/>
        </w:rPr>
        <w:t xml:space="preserve"> half</w:t>
      </w:r>
      <w:r>
        <w:rPr>
          <w:lang w:eastAsia="ko-KR"/>
        </w:rPr>
        <w:t>-</w:t>
      </w:r>
      <w:r w:rsidR="00990648">
        <w:rPr>
          <w:lang w:eastAsia="ko-KR"/>
        </w:rPr>
        <w:t>band ZC</w:t>
      </w:r>
      <w:r>
        <w:rPr>
          <w:lang w:eastAsia="ko-KR"/>
        </w:rPr>
        <w:t xml:space="preserve"> sequence</w:t>
      </w:r>
    </w:p>
    <w:p w14:paraId="35241005" w14:textId="12C3CB6D" w:rsidR="005E422E" w:rsidRPr="000E4B45" w:rsidRDefault="005E422E" w:rsidP="000E4B45">
      <w:pPr>
        <w:rPr>
          <w:lang w:eastAsia="ko-KR"/>
        </w:rPr>
      </w:pPr>
      <w:r>
        <w:rPr>
          <w:lang w:eastAsia="ko-KR"/>
        </w:rPr>
        <w:t xml:space="preserve">In RAN1 #98, two long ZC sequence options were discussed: full-band and half-band. The advantages of </w:t>
      </w:r>
      <w:r w:rsidR="002415A8">
        <w:rPr>
          <w:lang w:eastAsia="ko-KR"/>
        </w:rPr>
        <w:t>using full-band ZC sequence is as follows:</w:t>
      </w:r>
    </w:p>
    <w:p w14:paraId="7964D2A7" w14:textId="41A25801" w:rsidR="00990648" w:rsidRDefault="002415A8" w:rsidP="00990648">
      <w:pPr>
        <w:pStyle w:val="proposal"/>
        <w:numPr>
          <w:ilvl w:val="0"/>
          <w:numId w:val="77"/>
        </w:numPr>
        <w:rPr>
          <w:b w:val="0"/>
        </w:rPr>
      </w:pPr>
      <w:r>
        <w:rPr>
          <w:b w:val="0"/>
        </w:rPr>
        <w:t>Full band ZC sequence (L_RA= 1151/571 for 15/30 kHz respectively) has better MCL compared to half-band ZC sequence (L_RA= 571/283 for 15/30 kHz respectively) as observed in section 3.3.</w:t>
      </w:r>
    </w:p>
    <w:p w14:paraId="69554E34" w14:textId="4954D389" w:rsidR="002415A8" w:rsidRDefault="002415A8" w:rsidP="002415A8">
      <w:pPr>
        <w:pStyle w:val="proposal"/>
        <w:numPr>
          <w:ilvl w:val="0"/>
          <w:numId w:val="77"/>
        </w:numPr>
        <w:rPr>
          <w:b w:val="0"/>
        </w:rPr>
      </w:pPr>
      <w:r>
        <w:rPr>
          <w:b w:val="0"/>
        </w:rPr>
        <w:t>It is easier to support only one length for PRACH sequence in specification compared to supporting sequences of two lengths</w:t>
      </w:r>
    </w:p>
    <w:p w14:paraId="435EC30A" w14:textId="77777777" w:rsidR="002415A8" w:rsidRDefault="00990648" w:rsidP="00990648">
      <w:pPr>
        <w:pStyle w:val="proposal"/>
        <w:numPr>
          <w:ilvl w:val="0"/>
          <w:numId w:val="77"/>
        </w:numPr>
        <w:rPr>
          <w:b w:val="0"/>
        </w:rPr>
      </w:pPr>
      <w:r>
        <w:rPr>
          <w:b w:val="0"/>
        </w:rPr>
        <w:t xml:space="preserve">Long ZC </w:t>
      </w:r>
      <w:r w:rsidR="002415A8">
        <w:rPr>
          <w:b w:val="0"/>
        </w:rPr>
        <w:t>with virtual Rach Occasion can provide the same FDM as Rel. 15 139 length sequence, which is greater than FDMs possible with half-band ZC sequence.</w:t>
      </w:r>
    </w:p>
    <w:p w14:paraId="3EDAB1FB" w14:textId="77777777" w:rsidR="002415A8" w:rsidRDefault="002415A8" w:rsidP="002415A8">
      <w:pPr>
        <w:pStyle w:val="proposal"/>
        <w:rPr>
          <w:b w:val="0"/>
        </w:rPr>
      </w:pPr>
      <w:r>
        <w:rPr>
          <w:b w:val="0"/>
        </w:rPr>
        <w:t>Hence, we observe that supporting half-band sequences along with full-band sequence increases specification effort without giving any MCL/capacity benefits.</w:t>
      </w:r>
    </w:p>
    <w:p w14:paraId="35F3174D" w14:textId="77777777" w:rsidR="002415A8" w:rsidRPr="00C04820" w:rsidRDefault="002415A8" w:rsidP="002415A8">
      <w:r>
        <w:rPr>
          <w:b/>
        </w:rPr>
        <w:t xml:space="preserve"> </w:t>
      </w:r>
      <w:r w:rsidRPr="00C04820">
        <w:t>Hence, we make the following proposal:</w:t>
      </w:r>
    </w:p>
    <w:p w14:paraId="49D1ACAE" w14:textId="2129B69E" w:rsidR="002415A8" w:rsidRPr="00C04820" w:rsidRDefault="002415A8" w:rsidP="002415A8">
      <w:pPr>
        <w:pStyle w:val="proposal"/>
      </w:pPr>
      <w:bookmarkStart w:id="32" w:name="rach_11"/>
      <w:r w:rsidRPr="00C04820">
        <w:t xml:space="preserve">Proposal </w:t>
      </w:r>
      <w:r w:rsidRPr="00C04820">
        <w:rPr>
          <w:noProof/>
        </w:rPr>
        <w:fldChar w:fldCharType="begin"/>
      </w:r>
      <w:r w:rsidRPr="00C04820">
        <w:rPr>
          <w:noProof/>
        </w:rPr>
        <w:instrText xml:space="preserve"> seq prop </w:instrText>
      </w:r>
      <w:r w:rsidRPr="00C04820">
        <w:rPr>
          <w:noProof/>
        </w:rPr>
        <w:fldChar w:fldCharType="separate"/>
      </w:r>
      <w:r w:rsidR="003E2CE3">
        <w:rPr>
          <w:noProof/>
        </w:rPr>
        <w:t>15</w:t>
      </w:r>
      <w:r w:rsidRPr="00C04820">
        <w:rPr>
          <w:noProof/>
        </w:rPr>
        <w:fldChar w:fldCharType="end"/>
      </w:r>
      <w:r w:rsidRPr="00C04820">
        <w:rPr>
          <w:noProof/>
        </w:rPr>
        <w:t xml:space="preserve">: </w:t>
      </w:r>
      <w:r w:rsidRPr="002E00DA">
        <w:t>Long ZC sequence with contiguous frequency allocation should be used for NRU PRACH. Following ZC sequence lengths are supported:</w:t>
      </w:r>
    </w:p>
    <w:p w14:paraId="0BDA798A" w14:textId="77777777" w:rsidR="002415A8" w:rsidRPr="00C04820" w:rsidRDefault="002415A8" w:rsidP="002415A8">
      <w:pPr>
        <w:pStyle w:val="proposal"/>
        <w:numPr>
          <w:ilvl w:val="0"/>
          <w:numId w:val="64"/>
        </w:numPr>
      </w:pPr>
      <w:r w:rsidRPr="00C04820">
        <w:t>For 15 kHz: L_RA=1</w:t>
      </w:r>
      <w:r>
        <w:t>151</w:t>
      </w:r>
    </w:p>
    <w:p w14:paraId="57754CF1" w14:textId="77777777" w:rsidR="002415A8" w:rsidRDefault="002415A8" w:rsidP="002415A8">
      <w:pPr>
        <w:pStyle w:val="proposal"/>
        <w:numPr>
          <w:ilvl w:val="0"/>
          <w:numId w:val="64"/>
        </w:numPr>
      </w:pPr>
      <w:r w:rsidRPr="00C04820">
        <w:t>For 30 kHz: L_RA=</w:t>
      </w:r>
      <w:r>
        <w:t>571</w:t>
      </w:r>
      <w:r w:rsidRPr="00C04820">
        <w:t>.</w:t>
      </w:r>
    </w:p>
    <w:bookmarkEnd w:id="32"/>
    <w:p w14:paraId="0771CB14" w14:textId="672984DB" w:rsidR="00990648" w:rsidRDefault="00990648" w:rsidP="00E45372">
      <w:pPr>
        <w:pStyle w:val="proposal"/>
        <w:rPr>
          <w:b w:val="0"/>
        </w:rPr>
      </w:pPr>
    </w:p>
    <w:p w14:paraId="61F75F64" w14:textId="3015F1E4" w:rsidR="0097374C" w:rsidRPr="000B326B" w:rsidRDefault="00985B1D" w:rsidP="007A7C16">
      <w:pPr>
        <w:pStyle w:val="Heading1"/>
        <w:numPr>
          <w:ilvl w:val="0"/>
          <w:numId w:val="3"/>
        </w:numPr>
      </w:pPr>
      <w:r w:rsidRPr="000B326B">
        <w:t>Summary</w:t>
      </w:r>
    </w:p>
    <w:p w14:paraId="74682727" w14:textId="686A6183" w:rsidR="00357F98" w:rsidRDefault="003B5ACA" w:rsidP="00357F98">
      <w:r w:rsidRPr="006C1BD7">
        <w:t>In</w:t>
      </w:r>
      <w:r>
        <w:t xml:space="preserve"> </w:t>
      </w:r>
      <w:r w:rsidRPr="006C1BD7">
        <w:t xml:space="preserve">this section, we summarize the </w:t>
      </w:r>
      <w:r>
        <w:t>initial access signals and channels</w:t>
      </w:r>
      <w:r w:rsidRPr="006C1BD7">
        <w:t xml:space="preserve"> for NR-U in sub-7Ghz band along with the performance evaluation. We have the following observations and proposals</w:t>
      </w:r>
      <w:r w:rsidR="00F41105">
        <w:t>:</w:t>
      </w:r>
    </w:p>
    <w:p w14:paraId="2FB800D2" w14:textId="77777777" w:rsidR="00F41105" w:rsidRDefault="00F41105" w:rsidP="00357F98"/>
    <w:p w14:paraId="4F94E212" w14:textId="77777777" w:rsidR="003E2CE3" w:rsidRPr="0086019C" w:rsidRDefault="00227E7C" w:rsidP="00F34D27">
      <w:pPr>
        <w:spacing w:after="0"/>
      </w:pPr>
      <w:r>
        <w:fldChar w:fldCharType="begin"/>
      </w:r>
      <w:r>
        <w:instrText xml:space="preserve"> REF DRS_1 \h </w:instrText>
      </w:r>
      <w:r>
        <w:fldChar w:fldCharType="separate"/>
      </w:r>
      <w:r w:rsidR="003E2CE3">
        <w:rPr>
          <w:b/>
        </w:rPr>
        <w:t>Observation</w:t>
      </w:r>
      <w:r w:rsidR="003E2CE3" w:rsidRPr="00165BF6">
        <w:rPr>
          <w:b/>
        </w:rPr>
        <w:t xml:space="preserve"> </w:t>
      </w:r>
      <w:r w:rsidR="003E2CE3">
        <w:rPr>
          <w:b/>
          <w:noProof/>
        </w:rPr>
        <w:t>1</w:t>
      </w:r>
      <w:r w:rsidR="003E2CE3" w:rsidRPr="00165BF6">
        <w:rPr>
          <w:b/>
        </w:rPr>
        <w:t xml:space="preserve">. </w:t>
      </w:r>
      <w:r w:rsidR="003E2CE3">
        <w:rPr>
          <w:b/>
        </w:rPr>
        <w:t xml:space="preserve">Legacy Type0-PDCCH time domain monitoring configuration has multiple options to support both DRS configurations where RMSI PDSCH shares the same slot as SSB, as well as DRS configurations where RMSI PDSCH uses a different slot than SSB </w:t>
      </w:r>
    </w:p>
    <w:p w14:paraId="0223BD0C" w14:textId="77777777" w:rsidR="003E2CE3" w:rsidRDefault="00227E7C" w:rsidP="00F34D27">
      <w:pPr>
        <w:spacing w:after="0"/>
        <w:rPr>
          <w:b/>
        </w:rPr>
      </w:pPr>
      <w:r>
        <w:fldChar w:fldCharType="end"/>
      </w:r>
      <w:r>
        <w:fldChar w:fldCharType="begin"/>
      </w:r>
      <w:r>
        <w:instrText xml:space="preserve"> REF DRS_2 \h </w:instrText>
      </w:r>
      <w:r>
        <w:fldChar w:fldCharType="separate"/>
      </w:r>
      <w:r w:rsidR="003E2CE3" w:rsidRPr="00165BF6">
        <w:rPr>
          <w:b/>
        </w:rPr>
        <w:t xml:space="preserve">Proposal </w:t>
      </w:r>
      <w:r w:rsidR="003E2CE3">
        <w:rPr>
          <w:b/>
          <w:noProof/>
        </w:rPr>
        <w:t>2</w:t>
      </w:r>
      <w:r w:rsidR="003E2CE3" w:rsidRPr="00165BF6">
        <w:rPr>
          <w:b/>
        </w:rPr>
        <w:t>. RMSI PDSCH rate match</w:t>
      </w:r>
      <w:r w:rsidR="003E2CE3">
        <w:rPr>
          <w:b/>
        </w:rPr>
        <w:t>ing</w:t>
      </w:r>
      <w:r w:rsidR="003E2CE3" w:rsidRPr="00165BF6">
        <w:rPr>
          <w:b/>
        </w:rPr>
        <w:t xml:space="preserve"> around SSB is not supported in NR-U.</w:t>
      </w:r>
    </w:p>
    <w:p w14:paraId="31196AD7" w14:textId="77777777" w:rsidR="003E2CE3" w:rsidRDefault="00227E7C" w:rsidP="00892700">
      <w:pPr>
        <w:rPr>
          <w:b/>
        </w:rPr>
      </w:pPr>
      <w:r>
        <w:fldChar w:fldCharType="end"/>
      </w:r>
      <w:r>
        <w:fldChar w:fldCharType="begin"/>
      </w:r>
      <w:r>
        <w:instrText xml:space="preserve"> REF DRS_4 \h </w:instrText>
      </w:r>
      <w:r>
        <w:fldChar w:fldCharType="separate"/>
      </w:r>
      <w:r w:rsidR="003E2CE3">
        <w:rPr>
          <w:b/>
          <w:bCs/>
          <w:lang w:val="en-US"/>
        </w:rPr>
        <w:t>Error! Reference source not found.</w:t>
      </w:r>
      <w:r>
        <w:fldChar w:fldCharType="end"/>
      </w:r>
      <w:r>
        <w:fldChar w:fldCharType="begin"/>
      </w:r>
      <w:r>
        <w:instrText xml:space="preserve"> REF DRS_9 \h </w:instrText>
      </w:r>
      <w:r>
        <w:fldChar w:fldCharType="separate"/>
      </w:r>
      <w:r w:rsidR="003E2CE3">
        <w:rPr>
          <w:b/>
        </w:rPr>
        <w:t>Proposal</w:t>
      </w:r>
      <w:r w:rsidR="003E2CE3" w:rsidRPr="00165BF6">
        <w:rPr>
          <w:b/>
        </w:rPr>
        <w:t xml:space="preserve"> </w:t>
      </w:r>
      <w:r w:rsidR="003E2CE3">
        <w:rPr>
          <w:b/>
          <w:noProof/>
        </w:rPr>
        <w:t>3</w:t>
      </w:r>
      <w:r w:rsidR="003E2CE3" w:rsidRPr="00165BF6">
        <w:rPr>
          <w:b/>
        </w:rPr>
        <w:t xml:space="preserve">. </w:t>
      </w:r>
      <w:r w:rsidR="003E2CE3">
        <w:rPr>
          <w:b/>
        </w:rPr>
        <w:t xml:space="preserve">30KHz SCS CORESET #0 location within each 20MHz LBT bandwidth is fixed as </w:t>
      </w:r>
      <w:r w:rsidR="003E2CE3" w:rsidRPr="00FD5851">
        <w:rPr>
          <w:b/>
        </w:rPr>
        <w:t xml:space="preserve">in </w:t>
      </w:r>
      <w:r w:rsidR="003E2CE3" w:rsidRPr="003E2CE3">
        <w:rPr>
          <w:b/>
        </w:rPr>
        <w:t xml:space="preserve">Table </w:t>
      </w:r>
      <w:r w:rsidR="003E2CE3" w:rsidRPr="003E2CE3">
        <w:rPr>
          <w:b/>
          <w:noProof/>
        </w:rPr>
        <w:t>1</w:t>
      </w:r>
      <w:r w:rsidR="003E2CE3">
        <w:rPr>
          <w:b/>
        </w:rPr>
        <w:t xml:space="preserve"> (3</w:t>
      </w:r>
      <w:r w:rsidR="003E2CE3" w:rsidRPr="005B4E55">
        <w:rPr>
          <w:b/>
          <w:vertAlign w:val="superscript"/>
        </w:rPr>
        <w:t>rd</w:t>
      </w:r>
      <w:r w:rsidR="003E2CE3">
        <w:rPr>
          <w:b/>
        </w:rPr>
        <w:t xml:space="preserve"> column), and can be captured by a per 20MHz LBT bandwidth RB level offset from SSB on sync raster to coreset #0.</w:t>
      </w:r>
    </w:p>
    <w:p w14:paraId="37247899" w14:textId="77777777" w:rsidR="003E2CE3" w:rsidRDefault="003E2CE3" w:rsidP="00892700">
      <w:pPr>
        <w:rPr>
          <w:b/>
        </w:rPr>
      </w:pPr>
      <w:r>
        <w:rPr>
          <w:b/>
        </w:rPr>
        <w:t xml:space="preserve">Proposal </w:t>
      </w:r>
      <w:r>
        <w:rPr>
          <w:b/>
          <w:noProof/>
        </w:rPr>
        <w:t>4</w:t>
      </w:r>
      <w:r>
        <w:rPr>
          <w:b/>
        </w:rPr>
        <w:t>. For 15KHz SCS, CORESET #0 location can overlap with 30KHz CORESET #0 defined (align at the center of the lowest RE).</w:t>
      </w:r>
    </w:p>
    <w:p w14:paraId="10A46397" w14:textId="77777777" w:rsidR="003E2CE3" w:rsidRDefault="00227E7C" w:rsidP="00A1732D">
      <w:pPr>
        <w:rPr>
          <w:b/>
        </w:rPr>
      </w:pPr>
      <w:r>
        <w:fldChar w:fldCharType="end"/>
      </w:r>
      <w:r>
        <w:fldChar w:fldCharType="begin"/>
      </w:r>
      <w:r>
        <w:instrText xml:space="preserve"> REF DRS_10 \h </w:instrText>
      </w:r>
      <w:r>
        <w:fldChar w:fldCharType="separate"/>
      </w:r>
      <w:r w:rsidR="003E2CE3">
        <w:rPr>
          <w:b/>
        </w:rPr>
        <w:t>Proposal</w:t>
      </w:r>
      <w:r w:rsidR="003E2CE3" w:rsidRPr="00165BF6">
        <w:rPr>
          <w:b/>
        </w:rPr>
        <w:t xml:space="preserve"> </w:t>
      </w:r>
      <w:r w:rsidR="003E2CE3">
        <w:rPr>
          <w:b/>
          <w:noProof/>
        </w:rPr>
        <w:t>5</w:t>
      </w:r>
      <w:r w:rsidR="003E2CE3" w:rsidRPr="00165BF6">
        <w:rPr>
          <w:b/>
        </w:rPr>
        <w:t xml:space="preserve">. </w:t>
      </w:r>
      <w:r w:rsidR="003E2CE3">
        <w:rPr>
          <w:b/>
        </w:rPr>
        <w:t>No further enhancement of common PDSCH rate matching around CSI-RS is needed in NR-U Rel-16. Further optimisations can be considered beyond Rel-16 NR-U</w:t>
      </w:r>
      <w:r w:rsidR="003E2CE3" w:rsidDel="00A1732D">
        <w:rPr>
          <w:b/>
        </w:rPr>
        <w:t xml:space="preserve"> </w:t>
      </w:r>
    </w:p>
    <w:p w14:paraId="0B3954F3" w14:textId="77777777" w:rsidR="003E2CE3" w:rsidRDefault="00227E7C" w:rsidP="00F34D27">
      <w:pPr>
        <w:pStyle w:val="proposal"/>
        <w:spacing w:after="0"/>
      </w:pPr>
      <w:r>
        <w:fldChar w:fldCharType="end"/>
      </w:r>
      <w:r w:rsidR="009A29EB">
        <w:fldChar w:fldCharType="begin"/>
      </w:r>
      <w:r w:rsidR="009A29EB">
        <w:instrText xml:space="preserve"> REF rach_1 \h </w:instrText>
      </w:r>
      <w:r w:rsidR="009A29EB">
        <w:fldChar w:fldCharType="separate"/>
      </w:r>
      <w:r w:rsidR="003E2CE3" w:rsidRPr="000B326B">
        <w:t xml:space="preserve">Proposal </w:t>
      </w:r>
      <w:r w:rsidR="003E2CE3">
        <w:rPr>
          <w:noProof/>
        </w:rPr>
        <w:t>6</w:t>
      </w:r>
      <w:r w:rsidR="003E2CE3" w:rsidRPr="000B326B">
        <w:t xml:space="preserve">: </w:t>
      </w:r>
      <w:r w:rsidR="003E2CE3">
        <w:t>Introduce</w:t>
      </w:r>
      <w:r w:rsidR="003E2CE3" w:rsidRPr="000B326B">
        <w:t xml:space="preserve"> </w:t>
      </w:r>
      <w:r w:rsidR="003E2CE3">
        <w:t>gaps between consecutive TDM-ed RACH occasions for UL LBT operation.</w:t>
      </w:r>
    </w:p>
    <w:p w14:paraId="317C9F0F" w14:textId="77777777" w:rsidR="003E2CE3" w:rsidRDefault="003E2CE3" w:rsidP="00F34D27">
      <w:pPr>
        <w:pStyle w:val="proposal"/>
        <w:numPr>
          <w:ilvl w:val="0"/>
          <w:numId w:val="70"/>
        </w:numPr>
        <w:spacing w:after="0"/>
      </w:pPr>
      <w:r>
        <w:t>The size of gaps shall match the maximum expected UL LBT duration (e.g. at least larger than that obtained by assuming the largest contention window and no other interferers)</w:t>
      </w:r>
    </w:p>
    <w:p w14:paraId="14EEBF72" w14:textId="77777777" w:rsidR="003E2CE3" w:rsidRDefault="003E2CE3" w:rsidP="00F34D27">
      <w:pPr>
        <w:pStyle w:val="proposal"/>
        <w:numPr>
          <w:ilvl w:val="0"/>
          <w:numId w:val="70"/>
        </w:numPr>
        <w:spacing w:after="0"/>
      </w:pPr>
      <w:r>
        <w:t>Gaps should be in units of symbols for easier alignment</w:t>
      </w:r>
    </w:p>
    <w:p w14:paraId="26332659" w14:textId="77777777" w:rsidR="003E2CE3" w:rsidRDefault="003E2CE3" w:rsidP="00F34D27">
      <w:pPr>
        <w:pStyle w:val="proposal"/>
        <w:numPr>
          <w:ilvl w:val="0"/>
          <w:numId w:val="70"/>
        </w:numPr>
        <w:spacing w:after="0"/>
      </w:pPr>
      <w:r>
        <w:t>Minimum gap required is 1 or 2 symbols for 15 or 30 kHz SCS respectively</w:t>
      </w:r>
    </w:p>
    <w:p w14:paraId="1352E513" w14:textId="77777777" w:rsidR="003E2CE3" w:rsidRDefault="003E2CE3" w:rsidP="00F34D27">
      <w:pPr>
        <w:pStyle w:val="proposal"/>
        <w:numPr>
          <w:ilvl w:val="0"/>
          <w:numId w:val="70"/>
        </w:numPr>
        <w:spacing w:after="0"/>
      </w:pPr>
      <w:r>
        <w:t>Gaps can be introduced in the following way:</w:t>
      </w:r>
    </w:p>
    <w:p w14:paraId="6E2ABAFA" w14:textId="77777777" w:rsidR="003E2CE3" w:rsidRDefault="003E2CE3" w:rsidP="00F34D27">
      <w:pPr>
        <w:pStyle w:val="proposal"/>
        <w:numPr>
          <w:ilvl w:val="1"/>
          <w:numId w:val="70"/>
        </w:numPr>
        <w:spacing w:after="0"/>
      </w:pPr>
      <w:r>
        <w:t xml:space="preserve">Use only the even Rach Occasions within a slot </w:t>
      </w:r>
    </w:p>
    <w:p w14:paraId="407FB9BC" w14:textId="77777777" w:rsidR="003E2CE3" w:rsidRDefault="009A29EB">
      <w:pPr>
        <w:rPr>
          <w:b/>
        </w:rPr>
      </w:pPr>
      <w:r>
        <w:fldChar w:fldCharType="end"/>
      </w:r>
      <w:r>
        <w:fldChar w:fldCharType="begin"/>
      </w:r>
      <w:r>
        <w:instrText xml:space="preserve"> REF rach_2 \h </w:instrText>
      </w:r>
      <w:r>
        <w:fldChar w:fldCharType="separate"/>
      </w:r>
      <w:r w:rsidR="003E2CE3" w:rsidRPr="00B47490">
        <w:rPr>
          <w:b/>
          <w:bCs/>
        </w:rPr>
        <w:t xml:space="preserve">Proposal </w:t>
      </w:r>
      <w:r w:rsidR="003E2CE3">
        <w:rPr>
          <w:b/>
          <w:noProof/>
        </w:rPr>
        <w:t>7</w:t>
      </w:r>
      <w:r w:rsidR="003E2CE3" w:rsidRPr="00B47490">
        <w:rPr>
          <w:b/>
          <w:bCs/>
        </w:rPr>
        <w:t xml:space="preserve">: </w:t>
      </w:r>
      <w:r w:rsidR="003E2CE3" w:rsidRPr="00B47490">
        <w:rPr>
          <w:b/>
        </w:rPr>
        <w:t>Only 15 and 30 kHz SCS will be supported for NR-U PRACH.</w:t>
      </w:r>
    </w:p>
    <w:p w14:paraId="3EB992E1" w14:textId="77777777" w:rsidR="003E2CE3" w:rsidRPr="00B47490" w:rsidRDefault="009A29EB">
      <w:pPr>
        <w:rPr>
          <w:b/>
        </w:rPr>
      </w:pPr>
      <w:r>
        <w:fldChar w:fldCharType="end"/>
      </w:r>
      <w:r w:rsidR="00466531">
        <w:fldChar w:fldCharType="begin"/>
      </w:r>
      <w:r w:rsidR="00466531">
        <w:instrText xml:space="preserve"> REF obs_rach \h </w:instrText>
      </w:r>
      <w:r w:rsidR="00466531">
        <w:fldChar w:fldCharType="separate"/>
      </w:r>
      <w:r w:rsidR="003E2CE3" w:rsidRPr="00B47490">
        <w:rPr>
          <w:b/>
          <w:noProof/>
        </w:rPr>
        <w:t xml:space="preserve">Observation </w:t>
      </w:r>
      <w:r w:rsidR="003E2CE3">
        <w:rPr>
          <w:b/>
          <w:noProof/>
        </w:rPr>
        <w:t>8</w:t>
      </w:r>
      <w:r w:rsidR="003E2CE3" w:rsidRPr="00B47490">
        <w:rPr>
          <w:b/>
        </w:rPr>
        <w:t>: Long ZC sequence with contiguous allocation has the maximum capacity for both SCS =15 and 30 kHz.</w:t>
      </w:r>
    </w:p>
    <w:p w14:paraId="704499A0" w14:textId="77777777" w:rsidR="003E2CE3" w:rsidRPr="00B47490" w:rsidRDefault="003E2CE3">
      <w:pPr>
        <w:rPr>
          <w:b/>
        </w:rPr>
      </w:pPr>
      <w:r w:rsidRPr="00B47490">
        <w:rPr>
          <w:b/>
          <w:noProof/>
        </w:rPr>
        <w:t xml:space="preserve">Observation </w:t>
      </w:r>
      <w:r>
        <w:rPr>
          <w:b/>
          <w:noProof/>
        </w:rPr>
        <w:t>9</w:t>
      </w:r>
      <w:r w:rsidRPr="00B47490">
        <w:rPr>
          <w:b/>
        </w:rPr>
        <w:t>: Long ZC sequence with contiguous allocation have lower CM than repeated 139 length ZC sequences even with the application of CM reduction methods.</w:t>
      </w:r>
    </w:p>
    <w:p w14:paraId="12C691CE" w14:textId="77777777" w:rsidR="003E2CE3" w:rsidRPr="00B47490" w:rsidRDefault="003E2CE3">
      <w:pPr>
        <w:rPr>
          <w:b/>
        </w:rPr>
      </w:pPr>
      <w:r w:rsidRPr="00B47490">
        <w:rPr>
          <w:b/>
          <w:noProof/>
        </w:rPr>
        <w:t xml:space="preserve">Observation </w:t>
      </w:r>
      <w:r>
        <w:rPr>
          <w:b/>
          <w:noProof/>
        </w:rPr>
        <w:t>10</w:t>
      </w:r>
      <w:r w:rsidRPr="00B47490">
        <w:rPr>
          <w:b/>
        </w:rPr>
        <w:t>: Long ZC sequence with full</w:t>
      </w:r>
      <w:r>
        <w:rPr>
          <w:b/>
        </w:rPr>
        <w:t xml:space="preserve"> </w:t>
      </w:r>
      <w:r w:rsidRPr="00B47490">
        <w:rPr>
          <w:b/>
        </w:rPr>
        <w:t xml:space="preserve">band contiguous allocation with L_RA=1151 and 571 </w:t>
      </w:r>
      <w:r>
        <w:rPr>
          <w:b/>
        </w:rPr>
        <w:t>have better MCL than</w:t>
      </w:r>
      <w:r w:rsidRPr="00B47490">
        <w:rPr>
          <w:b/>
        </w:rPr>
        <w:t xml:space="preserve"> long ZC sequence with half</w:t>
      </w:r>
      <w:r>
        <w:rPr>
          <w:b/>
        </w:rPr>
        <w:t xml:space="preserve"> </w:t>
      </w:r>
      <w:r w:rsidRPr="00B47490">
        <w:rPr>
          <w:b/>
        </w:rPr>
        <w:t>band contiguous allocation L_RA=571 and 283, respectively for 15/30 kHz SCS.</w:t>
      </w:r>
    </w:p>
    <w:p w14:paraId="66D436EB" w14:textId="77777777" w:rsidR="003E2CE3" w:rsidRPr="00B47490" w:rsidRDefault="003E2CE3">
      <w:pPr>
        <w:rPr>
          <w:b/>
        </w:rPr>
      </w:pPr>
      <w:r w:rsidRPr="00B47490">
        <w:rPr>
          <w:b/>
          <w:noProof/>
        </w:rPr>
        <w:t xml:space="preserve">Observation </w:t>
      </w:r>
      <w:r>
        <w:rPr>
          <w:b/>
          <w:noProof/>
        </w:rPr>
        <w:t>11</w:t>
      </w:r>
      <w:r w:rsidRPr="00B47490">
        <w:rPr>
          <w:b/>
        </w:rPr>
        <w:t xml:space="preserve">: Long ZC sequence with contiguous allocation provides the best MCL value for both SCS =15 kHz and 30 kHz. Note that, the P_TX computation is pessimistic. If the </w:t>
      </w:r>
      <w:r w:rsidRPr="00B47490">
        <w:rPr>
          <w:rFonts w:eastAsia="Times New Roman"/>
          <w:b/>
        </w:rPr>
        <w:t xml:space="preserve">P_TX formula is updated as min(P_max, 23+X-Backoff)), X =2, then Alt4 (long continuous allocation) </w:t>
      </w:r>
      <w:r>
        <w:rPr>
          <w:rFonts w:eastAsia="Times New Roman"/>
          <w:b/>
        </w:rPr>
        <w:t>has</w:t>
      </w:r>
      <w:r w:rsidRPr="00B47490">
        <w:rPr>
          <w:rFonts w:eastAsia="Times New Roman"/>
          <w:b/>
        </w:rPr>
        <w:t xml:space="preserve"> even better MCL gains.</w:t>
      </w:r>
    </w:p>
    <w:p w14:paraId="24B9D58E" w14:textId="77777777" w:rsidR="003E2CE3" w:rsidRDefault="00466531" w:rsidP="00CA2E42">
      <w:pPr>
        <w:pStyle w:val="proposal"/>
        <w:rPr>
          <w:noProof/>
        </w:rPr>
      </w:pPr>
      <w:r>
        <w:fldChar w:fldCharType="end"/>
      </w:r>
      <w:r w:rsidR="00FA7C19">
        <w:fldChar w:fldCharType="begin"/>
      </w:r>
      <w:r w:rsidR="00FA7C19">
        <w:instrText xml:space="preserve"> REF rach_8 \h </w:instrText>
      </w:r>
      <w:r w:rsidR="00FA7C19">
        <w:fldChar w:fldCharType="separate"/>
      </w:r>
      <w:r w:rsidR="003E2CE3" w:rsidRPr="00C04820">
        <w:t xml:space="preserve">Proposal </w:t>
      </w:r>
      <w:r w:rsidR="003E2CE3">
        <w:rPr>
          <w:noProof/>
        </w:rPr>
        <w:t>12</w:t>
      </w:r>
      <w:r w:rsidR="003E2CE3" w:rsidRPr="00C04820">
        <w:rPr>
          <w:noProof/>
        </w:rPr>
        <w:t>:</w:t>
      </w:r>
      <w:r w:rsidR="003E2CE3">
        <w:rPr>
          <w:noProof/>
        </w:rPr>
        <w:t xml:space="preserve"> The root sequences for long ZC sequence are chosen as 1, L_RA-1, 2, L_RA-2, ….</w:t>
      </w:r>
    </w:p>
    <w:p w14:paraId="5C2C38A5" w14:textId="77777777" w:rsidR="003E2CE3" w:rsidRDefault="00FA7C19" w:rsidP="00CA2E42">
      <w:pPr>
        <w:pStyle w:val="proposal"/>
        <w:rPr>
          <w:b w:val="0"/>
          <w:noProof/>
        </w:rPr>
      </w:pPr>
      <w:r>
        <w:fldChar w:fldCharType="end"/>
      </w:r>
      <w:r>
        <w:fldChar w:fldCharType="begin"/>
      </w:r>
      <w:r>
        <w:instrText xml:space="preserve"> REF rach_9 \h </w:instrText>
      </w:r>
      <w:r>
        <w:fldChar w:fldCharType="separate"/>
      </w:r>
      <w:r w:rsidR="003E2CE3" w:rsidRPr="00C04820">
        <w:t xml:space="preserve">Proposal </w:t>
      </w:r>
      <w:r w:rsidR="003E2CE3">
        <w:rPr>
          <w:noProof/>
        </w:rPr>
        <w:t>13</w:t>
      </w:r>
      <w:r w:rsidR="003E2CE3" w:rsidRPr="00C04820">
        <w:rPr>
          <w:noProof/>
        </w:rPr>
        <w:t>:</w:t>
      </w:r>
      <w:r w:rsidR="003E2CE3">
        <w:rPr>
          <w:noProof/>
        </w:rPr>
        <w:t xml:space="preserve"> </w:t>
      </w:r>
      <m:oMath>
        <m:sSub>
          <m:sSubPr>
            <m:ctrlPr>
              <w:rPr>
                <w:rFonts w:ascii="Cambria Math" w:hAnsi="Cambria Math"/>
                <w:i/>
              </w:rPr>
            </m:ctrlPr>
          </m:sSubPr>
          <m:e>
            <m:r>
              <m:rPr>
                <m:sty m:val="bi"/>
              </m:rPr>
              <w:rPr>
                <w:rFonts w:ascii="Cambria Math" w:hAnsi="Cambria Math"/>
              </w:rPr>
              <m:t>N</m:t>
            </m:r>
          </m:e>
          <m:sub>
            <m:r>
              <m:rPr>
                <m:sty m:val="bi"/>
              </m:rPr>
              <w:rPr>
                <w:rFonts w:ascii="Cambria Math" w:hAnsi="Cambria Math"/>
              </w:rPr>
              <m:t>CS</m:t>
            </m:r>
          </m:sub>
        </m:sSub>
      </m:oMath>
      <w:r w:rsidR="003E2CE3" w:rsidRPr="002F777B">
        <w:rPr>
          <w:noProof/>
        </w:rPr>
        <w:t xml:space="preserve"> values are chosen as follows:</w:t>
      </w:r>
    </w:p>
    <w:p w14:paraId="278601BC" w14:textId="77777777" w:rsidR="003E2CE3" w:rsidRPr="002F777B" w:rsidRDefault="003E2CE3" w:rsidP="003E2D48">
      <w:pPr>
        <w:pStyle w:val="proposal"/>
        <w:numPr>
          <w:ilvl w:val="0"/>
          <w:numId w:val="78"/>
        </w:numPr>
        <w:rPr>
          <w:noProof/>
        </w:rPr>
      </w:pPr>
      <w:r>
        <w:rPr>
          <w:noProof/>
        </w:rPr>
        <w:t xml:space="preserve">15 kHz: </w:t>
      </w:r>
      <m:oMath>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CS</m:t>
            </m:r>
          </m:sub>
        </m:sSub>
        <m:r>
          <m:rPr>
            <m:sty m:val="b"/>
          </m:rPr>
          <w:rPr>
            <w:rFonts w:ascii="Cambria Math" w:hAnsi="Cambria Math" w:hint="eastAsia"/>
            <w:noProof/>
          </w:rPr>
          <m:t>∈</m:t>
        </m:r>
        <m:r>
          <m:rPr>
            <m:sty m:val="b"/>
          </m:rPr>
          <w:rPr>
            <w:rFonts w:ascii="Cambria Math" w:hAnsi="Cambria Math"/>
            <w:noProof/>
          </w:rPr>
          <m:t xml:space="preserve"> </m:t>
        </m:r>
        <m:r>
          <m:rPr>
            <m:lit/>
            <m:sty m:val="b"/>
          </m:rPr>
          <w:rPr>
            <w:rFonts w:ascii="Cambria Math" w:hAnsi="Cambria Math"/>
            <w:noProof/>
          </w:rPr>
          <m:t>{</m:t>
        </m:r>
        <m:r>
          <m:rPr>
            <m:sty m:val="b"/>
          </m:rPr>
          <w:rPr>
            <w:rFonts w:ascii="Cambria Math" w:hAnsi="Cambria Math"/>
            <w:noProof/>
          </w:rPr>
          <m:t>0, 17, 33, 50, 66, 83, 99, 108, 124, 141, 157, 190, 224, 282, 381, 571</m:t>
        </m:r>
        <m:r>
          <m:rPr>
            <m:lit/>
            <m:sty m:val="b"/>
          </m:rPr>
          <w:rPr>
            <w:rFonts w:ascii="Cambria Math" w:hAnsi="Cambria Math"/>
            <w:noProof/>
          </w:rPr>
          <m:t>}</m:t>
        </m:r>
        <m:r>
          <m:rPr>
            <m:sty m:val="b"/>
          </m:rPr>
          <w:rPr>
            <w:rFonts w:ascii="Cambria Math" w:hAnsi="Cambria Math"/>
            <w:noProof/>
          </w:rPr>
          <m:t>,</m:t>
        </m:r>
      </m:oMath>
    </w:p>
    <w:p w14:paraId="5AFD636F" w14:textId="77777777" w:rsidR="003E2CE3" w:rsidRPr="002F777B" w:rsidRDefault="003E2CE3" w:rsidP="003E2D48">
      <w:pPr>
        <w:pStyle w:val="proposal"/>
        <w:numPr>
          <w:ilvl w:val="0"/>
          <w:numId w:val="78"/>
        </w:numPr>
        <w:rPr>
          <w:noProof/>
        </w:rPr>
      </w:pPr>
      <w:r>
        <w:rPr>
          <w:noProof/>
        </w:rPr>
        <w:t xml:space="preserve">30 kHz: </w:t>
      </w:r>
      <m:oMath>
        <m:sSub>
          <m:sSubPr>
            <m:ctrlPr>
              <w:rPr>
                <w:rFonts w:ascii="Cambria Math" w:hAnsi="Cambria Math"/>
                <w:noProof/>
              </w:rPr>
            </m:ctrlPr>
          </m:sSubPr>
          <m:e>
            <m:r>
              <m:rPr>
                <m:sty m:val="bi"/>
              </m:rPr>
              <w:rPr>
                <w:rFonts w:ascii="Cambria Math" w:hAnsi="Cambria Math"/>
                <w:noProof/>
              </w:rPr>
              <m:t>N</m:t>
            </m:r>
          </m:e>
          <m:sub>
            <m:r>
              <m:rPr>
                <m:sty m:val="bi"/>
              </m:rPr>
              <w:rPr>
                <w:rFonts w:ascii="Cambria Math" w:hAnsi="Cambria Math"/>
                <w:noProof/>
              </w:rPr>
              <m:t>CS</m:t>
            </m:r>
          </m:sub>
        </m:sSub>
        <m:r>
          <m:rPr>
            <m:sty m:val="b"/>
          </m:rPr>
          <w:rPr>
            <w:rFonts w:ascii="Cambria Math" w:hAnsi="Cambria Math" w:hint="eastAsia"/>
            <w:noProof/>
          </w:rPr>
          <m:t>∈</m:t>
        </m:r>
        <m:r>
          <m:rPr>
            <m:sty m:val="b"/>
          </m:rPr>
          <w:rPr>
            <w:rFonts w:ascii="Cambria Math" w:hAnsi="Cambria Math"/>
            <w:noProof/>
          </w:rPr>
          <m:t xml:space="preserve"> </m:t>
        </m:r>
        <m:r>
          <m:rPr>
            <m:lit/>
            <m:sty m:val="b"/>
          </m:rPr>
          <w:rPr>
            <w:rFonts w:ascii="Cambria Math" w:hAnsi="Cambria Math"/>
            <w:noProof/>
          </w:rPr>
          <m:t>{</m:t>
        </m:r>
        <m:r>
          <m:rPr>
            <m:sty m:val="b"/>
          </m:rPr>
          <w:rPr>
            <w:rFonts w:ascii="Cambria Math" w:hAnsi="Cambria Math"/>
            <w:noProof/>
          </w:rPr>
          <m:t>0, 8,  16, 25, 33, 41, 49, 53, 62, 70, 78, 94, 111, 140, 189, 283</m:t>
        </m:r>
        <m:r>
          <m:rPr>
            <m:lit/>
            <m:sty m:val="b"/>
          </m:rPr>
          <w:rPr>
            <w:rFonts w:ascii="Cambria Math" w:hAnsi="Cambria Math"/>
            <w:noProof/>
          </w:rPr>
          <m:t>}</m:t>
        </m:r>
        <m:r>
          <m:rPr>
            <m:sty m:val="b"/>
          </m:rPr>
          <w:rPr>
            <w:rFonts w:ascii="Cambria Math" w:hAnsi="Cambria Math"/>
            <w:noProof/>
          </w:rPr>
          <m:t>.</m:t>
        </m:r>
      </m:oMath>
    </w:p>
    <w:p w14:paraId="15217C1C" w14:textId="77777777" w:rsidR="003E2CE3" w:rsidRPr="00440571" w:rsidRDefault="00FA7C19" w:rsidP="00671B1B">
      <w:pPr>
        <w:rPr>
          <w:rFonts w:eastAsia="Times New Roman"/>
          <w:color w:val="000000"/>
          <w:w w:val="0"/>
          <w:sz w:val="0"/>
          <w:u w:color="000000"/>
          <w:bdr w:val="none" w:sz="0" w:space="0" w:color="000000"/>
          <w:shd w:val="clear" w:color="000000" w:fill="000000"/>
          <w:lang w:val="x-none" w:eastAsia="ko-KR" w:bidi="x-none"/>
        </w:rPr>
      </w:pPr>
      <w:r>
        <w:fldChar w:fldCharType="end"/>
      </w:r>
      <w:r w:rsidR="00466531">
        <w:fldChar w:fldCharType="begin"/>
      </w:r>
      <w:r w:rsidR="00466531">
        <w:instrText xml:space="preserve"> REF rach_10 \h </w:instrText>
      </w:r>
      <w:r w:rsidR="00466531">
        <w:fldChar w:fldCharType="separate"/>
      </w:r>
      <w:r w:rsidR="003E2CE3" w:rsidRPr="00440571">
        <w:rPr>
          <w:b/>
        </w:rPr>
        <w:t>Prop</w:t>
      </w:r>
      <w:r w:rsidR="003E2CE3" w:rsidRPr="00440571" w:rsidDel="5E018687">
        <w:rPr>
          <w:b/>
        </w:rPr>
        <w:t xml:space="preserve">osal </w:t>
      </w:r>
      <w:r w:rsidR="003E2CE3">
        <w:rPr>
          <w:b/>
          <w:noProof/>
          <w:color w:val="000000"/>
        </w:rPr>
        <w:t>14</w:t>
      </w:r>
      <w:r w:rsidR="003E2CE3" w:rsidRPr="00440571">
        <w:rPr>
          <w:b/>
        </w:rPr>
        <w:t>:</w:t>
      </w:r>
      <w:r w:rsidR="003E2CE3" w:rsidRPr="00440571">
        <w:rPr>
          <w:b/>
          <w:color w:val="000000"/>
        </w:rPr>
        <w:t xml:space="preserve"> </w:t>
      </w:r>
      <w:r w:rsidR="003E2CE3" w:rsidRPr="00440571">
        <w:rPr>
          <w:b/>
        </w:rPr>
        <w:t>S</w:t>
      </w:r>
      <w:r w:rsidR="003E2CE3" w:rsidRPr="00440571">
        <w:rPr>
          <w:b/>
          <w:color w:val="000000"/>
        </w:rPr>
        <w:t>S</w:t>
      </w:r>
      <w:r w:rsidR="003E2CE3" w:rsidRPr="00440571" w:rsidDel="5E018687">
        <w:rPr>
          <w:b/>
        </w:rPr>
        <w:t xml:space="preserve">B to </w:t>
      </w:r>
      <w:r w:rsidR="003E2CE3" w:rsidRPr="00440571">
        <w:rPr>
          <w:b/>
        </w:rPr>
        <w:t>R</w:t>
      </w:r>
      <w:r w:rsidR="003E2CE3" w:rsidRPr="00440571">
        <w:rPr>
          <w:b/>
          <w:color w:val="000000"/>
        </w:rPr>
        <w:t>O</w:t>
      </w:r>
      <w:r w:rsidR="003E2CE3" w:rsidRPr="00440571" w:rsidDel="5E018687">
        <w:rPr>
          <w:b/>
        </w:rPr>
        <w:t xml:space="preserve"> mappings with fr</w:t>
      </w:r>
      <w:r w:rsidR="003E2CE3" w:rsidRPr="004851F1">
        <w:rPr>
          <w:b/>
        </w:rPr>
        <w:t>e</w:t>
      </w:r>
      <w:r w:rsidR="003E2CE3" w:rsidRPr="00440571">
        <w:rPr>
          <w:b/>
        </w:rPr>
        <w:t>q</w:t>
      </w:r>
      <w:r w:rsidR="003E2CE3" w:rsidRPr="00440571">
        <w:rPr>
          <w:b/>
          <w:color w:val="000000"/>
        </w:rPr>
        <w:t>u</w:t>
      </w:r>
      <w:r w:rsidR="003E2CE3" w:rsidRPr="00440571" w:rsidDel="5E018687">
        <w:rPr>
          <w:b/>
        </w:rPr>
        <w:t>e</w:t>
      </w:r>
      <w:r w:rsidR="003E2CE3" w:rsidRPr="00440571">
        <w:rPr>
          <w:b/>
        </w:rPr>
        <w:t>n</w:t>
      </w:r>
      <w:r w:rsidR="003E2CE3" w:rsidRPr="00440571">
        <w:rPr>
          <w:b/>
          <w:color w:val="000000"/>
        </w:rPr>
        <w:t>c</w:t>
      </w:r>
      <w:r w:rsidR="003E2CE3" w:rsidRPr="00440571" w:rsidDel="5E018687">
        <w:rPr>
          <w:b/>
        </w:rPr>
        <w:t>y domain multiplexing are replaced by SSB to VRO mappings,</w:t>
      </w:r>
      <w:r w:rsidR="003E2CE3" w:rsidRPr="00440571">
        <w:rPr>
          <w:b/>
        </w:rPr>
        <w:t xml:space="preserve"> </w:t>
      </w:r>
      <w:r w:rsidR="003E2CE3" w:rsidRPr="00440571">
        <w:rPr>
          <w:b/>
          <w:color w:val="000000"/>
        </w:rPr>
        <w:t>w</w:t>
      </w:r>
      <w:r w:rsidR="003E2CE3" w:rsidRPr="00440571" w:rsidDel="5E018687">
        <w:rPr>
          <w:b/>
        </w:rPr>
        <w:t>here VROs are a set</w:t>
      </w:r>
      <w:r w:rsidR="003E2CE3" w:rsidRPr="00440571">
        <w:rPr>
          <w:b/>
        </w:rPr>
        <w:t xml:space="preserve"> </w:t>
      </w:r>
      <w:r w:rsidR="003E2CE3" w:rsidRPr="00440571">
        <w:rPr>
          <w:b/>
          <w:color w:val="000000"/>
        </w:rPr>
        <w:t>o</w:t>
      </w:r>
      <w:r w:rsidR="003E2CE3" w:rsidRPr="00440571" w:rsidDel="5E018687">
        <w:rPr>
          <w:b/>
        </w:rPr>
        <w:t>f 64 long sequences.</w:t>
      </w:r>
      <w:r w:rsidR="003E2CE3" w:rsidRPr="00440571">
        <w:rPr>
          <w:b/>
        </w:rPr>
        <w:t xml:space="preserve"> </w:t>
      </w:r>
    </w:p>
    <w:p w14:paraId="40A30727" w14:textId="77777777" w:rsidR="003E2CE3" w:rsidRPr="002F777B" w:rsidRDefault="003E2CE3">
      <w:pPr>
        <w:pStyle w:val="ListParagraph"/>
        <w:rPr>
          <w:b/>
          <w:lang w:eastAsia="ko-KR"/>
        </w:rPr>
      </w:pPr>
      <w:r w:rsidRPr="00440571">
        <w:rPr>
          <w:b/>
          <w:lang w:eastAsia="ko-KR"/>
        </w:rPr>
        <w:t xml:space="preserve">Each VRO will have different set of root </w:t>
      </w:r>
      <w:r w:rsidRPr="00B47490">
        <w:rPr>
          <w:rFonts w:eastAsia="Batang"/>
          <w:b/>
        </w:rPr>
        <w:t>indices configured by gNB</w:t>
      </w:r>
    </w:p>
    <w:p w14:paraId="2F94EDDD" w14:textId="77777777" w:rsidR="003E2CE3" w:rsidRPr="00C04820" w:rsidRDefault="00466531" w:rsidP="002415A8">
      <w:pPr>
        <w:pStyle w:val="proposal"/>
      </w:pPr>
      <w:r>
        <w:fldChar w:fldCharType="end"/>
      </w:r>
      <w:r>
        <w:fldChar w:fldCharType="begin"/>
      </w:r>
      <w:r>
        <w:instrText xml:space="preserve"> REF rach_11 \h </w:instrText>
      </w:r>
      <w:r>
        <w:fldChar w:fldCharType="separate"/>
      </w:r>
      <w:r w:rsidR="003E2CE3" w:rsidRPr="00C04820">
        <w:t xml:space="preserve">Proposal </w:t>
      </w:r>
      <w:r w:rsidR="003E2CE3">
        <w:rPr>
          <w:noProof/>
        </w:rPr>
        <w:t>15</w:t>
      </w:r>
      <w:r w:rsidR="003E2CE3" w:rsidRPr="00C04820">
        <w:rPr>
          <w:noProof/>
        </w:rPr>
        <w:t xml:space="preserve">: </w:t>
      </w:r>
      <w:r w:rsidR="003E2CE3" w:rsidRPr="002E00DA">
        <w:t>Long ZC sequence with contiguous frequency allocation should be used for NRU PRACH. Following ZC sequence lengths are supported:</w:t>
      </w:r>
    </w:p>
    <w:p w14:paraId="7F75F6E5" w14:textId="77777777" w:rsidR="003E2CE3" w:rsidRPr="00C04820" w:rsidRDefault="003E2CE3" w:rsidP="002415A8">
      <w:pPr>
        <w:pStyle w:val="proposal"/>
        <w:numPr>
          <w:ilvl w:val="0"/>
          <w:numId w:val="64"/>
        </w:numPr>
      </w:pPr>
      <w:r w:rsidRPr="00C04820">
        <w:t>For 15 kHz: L_RA=1</w:t>
      </w:r>
      <w:r>
        <w:t>151</w:t>
      </w:r>
    </w:p>
    <w:p w14:paraId="6B8DB78F" w14:textId="77777777" w:rsidR="003E2CE3" w:rsidRDefault="003E2CE3" w:rsidP="002415A8">
      <w:pPr>
        <w:pStyle w:val="proposal"/>
        <w:numPr>
          <w:ilvl w:val="0"/>
          <w:numId w:val="64"/>
        </w:numPr>
      </w:pPr>
      <w:r w:rsidRPr="00C04820">
        <w:t>For 30 kHz: L_RA=</w:t>
      </w:r>
      <w:r>
        <w:t>571</w:t>
      </w:r>
      <w:r w:rsidRPr="00C04820">
        <w:t>.</w:t>
      </w:r>
    </w:p>
    <w:p w14:paraId="0775348E" w14:textId="3C01439B" w:rsidR="00BB3E2D" w:rsidRDefault="00466531">
      <w:r>
        <w:fldChar w:fldCharType="end"/>
      </w:r>
    </w:p>
    <w:p w14:paraId="47A6B625" w14:textId="74422D5F" w:rsidR="00E77804" w:rsidRPr="000B326B" w:rsidRDefault="00B15940" w:rsidP="007A7C16">
      <w:pPr>
        <w:pStyle w:val="Heading1"/>
        <w:numPr>
          <w:ilvl w:val="0"/>
          <w:numId w:val="3"/>
        </w:numPr>
      </w:pPr>
      <w:r>
        <w:t>References</w:t>
      </w:r>
    </w:p>
    <w:p w14:paraId="4CABB125" w14:textId="11872930" w:rsidR="00DE111C" w:rsidRDefault="00DE111C" w:rsidP="00440571">
      <w:pPr>
        <w:pStyle w:val="ListParagraph"/>
        <w:numPr>
          <w:ilvl w:val="0"/>
          <w:numId w:val="38"/>
        </w:numPr>
      </w:pPr>
      <w:bookmarkStart w:id="33" w:name="_Ref534968058"/>
      <w:r w:rsidRPr="000B326B">
        <w:t>RP-182878, “New WID on NR-based Access to Unlicensed Spectrum”, Qualcomm Incorporated, RAN#82, Sorrento, Italy, Dec. 10-13, 2018</w:t>
      </w:r>
      <w:bookmarkEnd w:id="33"/>
    </w:p>
    <w:p w14:paraId="132DFC01" w14:textId="11396DF6" w:rsidR="00043A95" w:rsidRDefault="00AB31E7">
      <w:pPr>
        <w:pStyle w:val="ListParagraph"/>
        <w:numPr>
          <w:ilvl w:val="0"/>
          <w:numId w:val="38"/>
        </w:numPr>
      </w:pPr>
      <w:bookmarkStart w:id="34" w:name="_Ref534968075"/>
      <w:r w:rsidRPr="00AB31E7">
        <w:t>R1-1813457</w:t>
      </w:r>
      <w:r w:rsidR="00043A95" w:rsidRPr="00B559A2">
        <w:t xml:space="preserve">, </w:t>
      </w:r>
      <w:r w:rsidR="00043A95">
        <w:t>“On UL signals and channels”</w:t>
      </w:r>
      <w:r w:rsidR="00043A95" w:rsidRPr="00B559A2">
        <w:t xml:space="preserve">, </w:t>
      </w:r>
      <w:r w:rsidR="00043A95">
        <w:t>Ericsson</w:t>
      </w:r>
      <w:r w:rsidR="00043A95" w:rsidRPr="00B559A2">
        <w:t>, RAN</w:t>
      </w:r>
      <w:r w:rsidR="00043A95">
        <w:t>1#9</w:t>
      </w:r>
      <w:bookmarkEnd w:id="34"/>
      <w:r>
        <w:t>5</w:t>
      </w:r>
    </w:p>
    <w:p w14:paraId="66295E58" w14:textId="7E754E70" w:rsidR="00043A95" w:rsidRPr="00043A95" w:rsidRDefault="00AB31E7">
      <w:pPr>
        <w:pStyle w:val="ListParagraph"/>
        <w:numPr>
          <w:ilvl w:val="0"/>
          <w:numId w:val="38"/>
        </w:numPr>
      </w:pPr>
      <w:bookmarkStart w:id="35" w:name="_Ref534968083"/>
      <w:r>
        <w:t>R1-1812915</w:t>
      </w:r>
      <w:r w:rsidR="00043A95" w:rsidRPr="00043A95">
        <w:t>, “On UL signals and channels for NR-U”, Apple, RAN1#9</w:t>
      </w:r>
      <w:bookmarkEnd w:id="35"/>
      <w:r>
        <w:t>5</w:t>
      </w:r>
    </w:p>
    <w:p w14:paraId="5C1547B5" w14:textId="598FF558" w:rsidR="00043A95" w:rsidRPr="00B955A3" w:rsidRDefault="00B720EA">
      <w:pPr>
        <w:pStyle w:val="ListParagraph"/>
        <w:numPr>
          <w:ilvl w:val="0"/>
          <w:numId w:val="38"/>
        </w:numPr>
      </w:pPr>
      <w:bookmarkStart w:id="36" w:name="_Ref534968093"/>
      <w:r w:rsidRPr="00B720EA">
        <w:t>R1-1808060</w:t>
      </w:r>
      <w:r w:rsidR="00043A95" w:rsidRPr="00043A95">
        <w:t>, “UL PHY channels for NR unlicensed”, Huawei, HiSilicon, RAN1#94</w:t>
      </w:r>
      <w:bookmarkEnd w:id="36"/>
    </w:p>
    <w:p w14:paraId="60C6737C" w14:textId="682F33BE" w:rsidR="006044A1" w:rsidRDefault="00043A95">
      <w:pPr>
        <w:pStyle w:val="ListParagraph"/>
        <w:numPr>
          <w:ilvl w:val="0"/>
          <w:numId w:val="38"/>
        </w:numPr>
      </w:pPr>
      <w:bookmarkStart w:id="37" w:name="_Ref534968106"/>
      <w:r w:rsidRPr="00043A95">
        <w:t>Draft Report of 3GPP TSG RAN WG1 #95 v0.2.0</w:t>
      </w:r>
      <w:r>
        <w:t>, MCC</w:t>
      </w:r>
      <w:bookmarkEnd w:id="37"/>
    </w:p>
    <w:p w14:paraId="1CEEE014" w14:textId="39146761" w:rsidR="00243735" w:rsidRDefault="00243735">
      <w:pPr>
        <w:pStyle w:val="ListParagraph"/>
        <w:numPr>
          <w:ilvl w:val="0"/>
          <w:numId w:val="38"/>
        </w:numPr>
      </w:pPr>
      <w:r w:rsidRPr="005A7D32">
        <w:rPr>
          <w:lang w:eastAsia="ja-JP"/>
        </w:rPr>
        <w:t>R1-1901419, “Chairman's notes of AI 7.2.2 NR-based Access to Unlicensed Spectrum”, Ericsson, AH-1901,</w:t>
      </w:r>
      <w:r>
        <w:t xml:space="preserve"> </w:t>
      </w:r>
      <w:r w:rsidRPr="005A7D32">
        <w:rPr>
          <w:lang w:eastAsia="ja-JP"/>
        </w:rPr>
        <w:t>Taipei, Taiwan Jan. 21st – Jan. 25th, 2019</w:t>
      </w:r>
    </w:p>
    <w:p w14:paraId="2BE25E30" w14:textId="79AE6757" w:rsidR="00DF6E95" w:rsidRDefault="00DF6E95">
      <w:pPr>
        <w:pStyle w:val="ListParagraph"/>
        <w:numPr>
          <w:ilvl w:val="0"/>
          <w:numId w:val="38"/>
        </w:numPr>
        <w:rPr>
          <w:lang w:eastAsia="ja-JP"/>
        </w:rPr>
      </w:pPr>
      <w:r w:rsidRPr="005A7D32">
        <w:rPr>
          <w:lang w:eastAsia="ja-JP"/>
        </w:rPr>
        <w:t>R1-1901308, “Feature lead summary of UL Signals and Channels”, Ericsson, AH-1901,</w:t>
      </w:r>
      <w:r w:rsidR="00C7366F">
        <w:rPr>
          <w:lang w:eastAsia="ja-JP"/>
        </w:rPr>
        <w:t xml:space="preserve"> </w:t>
      </w:r>
      <w:r w:rsidRPr="005A7D32">
        <w:rPr>
          <w:lang w:eastAsia="ja-JP"/>
        </w:rPr>
        <w:t>Taipei, Taiwan, 21st – 25th January 2019</w:t>
      </w:r>
    </w:p>
    <w:p w14:paraId="6A49A4FA" w14:textId="0B153E29" w:rsidR="008D0C4F" w:rsidRDefault="008D0C4F">
      <w:pPr>
        <w:pStyle w:val="ListParagraph"/>
        <w:numPr>
          <w:ilvl w:val="0"/>
          <w:numId w:val="38"/>
        </w:numPr>
        <w:rPr>
          <w:lang w:eastAsia="ja-JP"/>
        </w:rPr>
      </w:pPr>
      <w:r w:rsidRPr="008D0C4F">
        <w:rPr>
          <w:lang w:eastAsia="ja-JP"/>
        </w:rPr>
        <w:t>R1-1903629, “Chairman's notes of AI 7.2.2 NR-based Access to Unlicensed Spectrum”, Ericsson, RAN1#96, Athens, Greece, February 25th – March 1st, 2019</w:t>
      </w:r>
    </w:p>
    <w:p w14:paraId="4CE5C836" w14:textId="23A59A91" w:rsidR="00E72262" w:rsidRDefault="00DF6E95">
      <w:pPr>
        <w:pStyle w:val="ListParagraph"/>
        <w:numPr>
          <w:ilvl w:val="0"/>
          <w:numId w:val="38"/>
        </w:numPr>
        <w:rPr>
          <w:lang w:eastAsia="ja-JP"/>
        </w:rPr>
      </w:pPr>
      <w:r w:rsidRPr="005A7D32">
        <w:rPr>
          <w:lang w:eastAsia="ja-JP"/>
        </w:rPr>
        <w:t>R1-190</w:t>
      </w:r>
      <w:r>
        <w:rPr>
          <w:lang w:eastAsia="ja-JP"/>
        </w:rPr>
        <w:t>3404</w:t>
      </w:r>
      <w:r w:rsidRPr="005A7D32">
        <w:rPr>
          <w:lang w:eastAsia="ja-JP"/>
        </w:rPr>
        <w:t xml:space="preserve">, “Feature lead summary </w:t>
      </w:r>
      <w:r>
        <w:rPr>
          <w:lang w:eastAsia="ja-JP"/>
        </w:rPr>
        <w:t>for initial access signals and channels for NR-U</w:t>
      </w:r>
      <w:r w:rsidRPr="005A7D32">
        <w:rPr>
          <w:lang w:eastAsia="ja-JP"/>
        </w:rPr>
        <w:t xml:space="preserve">”, </w:t>
      </w:r>
      <w:r>
        <w:rPr>
          <w:lang w:eastAsia="ja-JP"/>
        </w:rPr>
        <w:t>Qualcomm</w:t>
      </w:r>
      <w:r w:rsidRPr="005A7D32">
        <w:rPr>
          <w:lang w:eastAsia="ja-JP"/>
        </w:rPr>
        <w:t xml:space="preserve">, </w:t>
      </w:r>
      <w:r w:rsidRPr="008D0C4F">
        <w:rPr>
          <w:lang w:eastAsia="ja-JP"/>
        </w:rPr>
        <w:t>RAN1#96, Athens, Greece, February 25th – March 1st, 2019</w:t>
      </w:r>
    </w:p>
    <w:p w14:paraId="6BBB2A16" w14:textId="08B31248" w:rsidR="00885409" w:rsidRDefault="00557EEC">
      <w:pPr>
        <w:pStyle w:val="ListParagraph"/>
        <w:numPr>
          <w:ilvl w:val="0"/>
          <w:numId w:val="38"/>
        </w:numPr>
      </w:pPr>
      <w:r>
        <w:t xml:space="preserve"> </w:t>
      </w:r>
      <w:r w:rsidR="00885409">
        <w:t>R1-1905801, “</w:t>
      </w:r>
      <w:r w:rsidR="00885409" w:rsidRPr="005E0FF7">
        <w:t>Chairman's notes of AI 7.2.2 Study on NR-based Access to Unlicensed Spectrum</w:t>
      </w:r>
      <w:r w:rsidR="00885409">
        <w:t xml:space="preserve">”, Ericsson, RAN1#96bis, </w:t>
      </w:r>
      <w:r w:rsidR="00885409" w:rsidRPr="005E0FF7">
        <w:t>Xi’an, China, 8</w:t>
      </w:r>
      <w:r w:rsidR="00885409" w:rsidRPr="00885409">
        <w:rPr>
          <w:vertAlign w:val="superscript"/>
        </w:rPr>
        <w:t>th</w:t>
      </w:r>
      <w:r w:rsidR="00885409">
        <w:t xml:space="preserve"> </w:t>
      </w:r>
      <w:r w:rsidR="00885409" w:rsidRPr="005E0FF7">
        <w:t>– 12</w:t>
      </w:r>
      <w:r w:rsidR="00885409" w:rsidRPr="00885409">
        <w:rPr>
          <w:vertAlign w:val="superscript"/>
        </w:rPr>
        <w:t>th</w:t>
      </w:r>
      <w:r w:rsidR="00885409">
        <w:t xml:space="preserve"> </w:t>
      </w:r>
      <w:r w:rsidR="00885409" w:rsidRPr="005E0FF7">
        <w:t>April 2019</w:t>
      </w:r>
    </w:p>
    <w:p w14:paraId="1B0A1246" w14:textId="36C7D945" w:rsidR="00E72262" w:rsidRDefault="00E72262">
      <w:pPr>
        <w:pStyle w:val="ListParagraph"/>
        <w:numPr>
          <w:ilvl w:val="0"/>
          <w:numId w:val="38"/>
        </w:numPr>
      </w:pPr>
      <w:r>
        <w:rPr>
          <w:lang w:eastAsia="ja-JP"/>
        </w:rPr>
        <w:t xml:space="preserve"> </w:t>
      </w:r>
      <w:hyperlink r:id="rId25" w:history="1">
        <w:r w:rsidRPr="00C04820">
          <w:rPr>
            <w:lang w:eastAsia="ja-JP"/>
          </w:rPr>
          <w:t>R1-1905634</w:t>
        </w:r>
      </w:hyperlink>
      <w:r>
        <w:rPr>
          <w:lang w:eastAsia="ja-JP"/>
        </w:rPr>
        <w:t xml:space="preserve">, </w:t>
      </w:r>
      <w:r w:rsidRPr="005A7D32">
        <w:rPr>
          <w:lang w:eastAsia="ja-JP"/>
        </w:rPr>
        <w:t>“</w:t>
      </w:r>
      <w:r w:rsidRPr="00207905">
        <w:t>Feature lead summery on initial access signals and channels for NR-U</w:t>
      </w:r>
      <w:r>
        <w:t>”, Qualcomm, RAN1 #96 Bis, Xian, China, April 8</w:t>
      </w:r>
      <w:r w:rsidRPr="00C04820">
        <w:rPr>
          <w:vertAlign w:val="superscript"/>
        </w:rPr>
        <w:t>th</w:t>
      </w:r>
      <w:r>
        <w:t>- April 12</w:t>
      </w:r>
      <w:r w:rsidRPr="00C04820">
        <w:rPr>
          <w:vertAlign w:val="superscript"/>
        </w:rPr>
        <w:t>th</w:t>
      </w:r>
      <w:r>
        <w:t>, 2019</w:t>
      </w:r>
    </w:p>
    <w:p w14:paraId="06712F3B" w14:textId="35AE080F" w:rsidR="00776130" w:rsidRDefault="00776130">
      <w:pPr>
        <w:pStyle w:val="ListParagraph"/>
        <w:numPr>
          <w:ilvl w:val="0"/>
          <w:numId w:val="38"/>
        </w:numPr>
      </w:pPr>
      <w:r>
        <w:t xml:space="preserve"> R1-190</w:t>
      </w:r>
      <w:r w:rsidR="00D85FDD">
        <w:t>78</w:t>
      </w:r>
      <w:r w:rsidR="00AF56F0">
        <w:t>46</w:t>
      </w:r>
      <w:r>
        <w:t>, “</w:t>
      </w:r>
      <w:r w:rsidRPr="005E0FF7">
        <w:t>Chairman's notes of AI 7.2.2 Study on NR-based Access to Unlicensed Spectrum</w:t>
      </w:r>
      <w:r>
        <w:t>”, Ericsson, RAN1#97</w:t>
      </w:r>
      <w:r w:rsidR="00AF56F0">
        <w:t xml:space="preserve">, </w:t>
      </w:r>
      <w:r w:rsidR="00AF56F0" w:rsidRPr="00AF56F0">
        <w:t>Reno, USA, 13th – 17th, May 2019</w:t>
      </w:r>
    </w:p>
    <w:p w14:paraId="09C47E08" w14:textId="4C428639" w:rsidR="000632C8" w:rsidRDefault="000632C8" w:rsidP="000632C8">
      <w:pPr>
        <w:pStyle w:val="ListParagraph"/>
        <w:numPr>
          <w:ilvl w:val="0"/>
          <w:numId w:val="38"/>
        </w:numPr>
        <w:rPr>
          <w:lang w:eastAsia="x-none"/>
        </w:rPr>
      </w:pPr>
      <w:r w:rsidRPr="000632C8">
        <w:rPr>
          <w:lang w:eastAsia="x-none"/>
        </w:rPr>
        <w:t>R1-1909576</w:t>
      </w:r>
      <w:r>
        <w:rPr>
          <w:lang w:eastAsia="x-none"/>
        </w:rPr>
        <w:t>, “</w:t>
      </w:r>
      <w:r w:rsidRPr="008C5A1D">
        <w:rPr>
          <w:lang w:eastAsia="x-none"/>
        </w:rPr>
        <w:t>Feature lead summary on initial access signals and channels for NR-U</w:t>
      </w:r>
      <w:r>
        <w:rPr>
          <w:lang w:eastAsia="x-none"/>
        </w:rPr>
        <w:t>”, Qualcomm, RAN1 #98, Prague, CZ, 26</w:t>
      </w:r>
      <w:r w:rsidRPr="000632C8">
        <w:rPr>
          <w:vertAlign w:val="superscript"/>
          <w:lang w:eastAsia="x-none"/>
        </w:rPr>
        <w:t>th</w:t>
      </w:r>
      <w:r>
        <w:rPr>
          <w:lang w:eastAsia="x-none"/>
        </w:rPr>
        <w:t xml:space="preserve"> -30</w:t>
      </w:r>
      <w:r w:rsidRPr="000632C8">
        <w:rPr>
          <w:vertAlign w:val="superscript"/>
          <w:lang w:eastAsia="x-none"/>
        </w:rPr>
        <w:t>th</w:t>
      </w:r>
      <w:r>
        <w:rPr>
          <w:lang w:eastAsia="x-none"/>
        </w:rPr>
        <w:t xml:space="preserve"> Aug, 2019</w:t>
      </w:r>
    </w:p>
    <w:p w14:paraId="2973C89E" w14:textId="37D8A3B9" w:rsidR="00582E7D" w:rsidRDefault="000632C8" w:rsidP="00582E7D">
      <w:pPr>
        <w:pStyle w:val="ListParagraph"/>
        <w:numPr>
          <w:ilvl w:val="0"/>
          <w:numId w:val="38"/>
        </w:numPr>
      </w:pPr>
      <w:r>
        <w:t xml:space="preserve"> </w:t>
      </w:r>
      <w:r w:rsidR="00582E7D">
        <w:t>3GPP TS 38.211, “NR; Physical channels and modulation”.</w:t>
      </w:r>
    </w:p>
    <w:p w14:paraId="0C1F154F" w14:textId="0473FFDC" w:rsidR="00990648" w:rsidRDefault="00990648" w:rsidP="00582E7D">
      <w:pPr>
        <w:pStyle w:val="ListParagraph"/>
        <w:numPr>
          <w:ilvl w:val="0"/>
          <w:numId w:val="38"/>
        </w:numPr>
      </w:pPr>
      <w:r>
        <w:t xml:space="preserve"> 3GPP TS 38.213, “NR; </w:t>
      </w:r>
      <w:r w:rsidRPr="00D11F23">
        <w:t xml:space="preserve">Physical layer procedures for </w:t>
      </w:r>
      <w:r>
        <w:t>control”</w:t>
      </w:r>
    </w:p>
    <w:bookmarkStart w:id="38" w:name="_Ref19678679"/>
    <w:p w14:paraId="712B4D1F" w14:textId="2BE6EA55" w:rsidR="00634A2E" w:rsidRDefault="008E3E61" w:rsidP="00634A2E">
      <w:pPr>
        <w:pStyle w:val="ListParagraph"/>
        <w:numPr>
          <w:ilvl w:val="0"/>
          <w:numId w:val="38"/>
        </w:numPr>
      </w:pPr>
      <w:r>
        <w:fldChar w:fldCharType="begin"/>
      </w:r>
      <w:r>
        <w:instrText xml:space="preserve"> HYPERLINK "https://www.3gpp.org/ftp/tsg_ran/WG4_Radio/TSGR4_92/Report/draft_RAN4%2392_meeting%20report_v1.zip" </w:instrText>
      </w:r>
      <w:r>
        <w:fldChar w:fldCharType="separate"/>
      </w:r>
      <w:r w:rsidR="00634A2E" w:rsidRPr="008E3E61">
        <w:rPr>
          <w:rStyle w:val="Hyperlink"/>
          <w:rFonts w:ascii="Times New Roman" w:eastAsia="Gulim" w:hAnsi="Times New Roman" w:cs="Times New Roman"/>
          <w:kern w:val="0"/>
          <w:lang w:val="en-GB" w:eastAsia="en-US"/>
        </w:rPr>
        <w:t>RAN4 #92 Meeting report</w:t>
      </w:r>
      <w:r>
        <w:fldChar w:fldCharType="end"/>
      </w:r>
      <w:r w:rsidR="00634A2E">
        <w:t xml:space="preserve">, </w:t>
      </w:r>
      <w:r w:rsidR="00634A2E" w:rsidRPr="00634A2E">
        <w:t>Chongqing, China, 14th – 18th Oct 2019</w:t>
      </w:r>
      <w:bookmarkEnd w:id="38"/>
    </w:p>
    <w:p w14:paraId="1E8446C6" w14:textId="5CFAFA4A" w:rsidR="004F412C" w:rsidRPr="00A1732D" w:rsidRDefault="004F412C" w:rsidP="00634A2E">
      <w:pPr>
        <w:pStyle w:val="ListParagraph"/>
        <w:numPr>
          <w:ilvl w:val="0"/>
          <w:numId w:val="38"/>
        </w:numPr>
      </w:pPr>
      <w:bookmarkStart w:id="39" w:name="_Ref969180"/>
      <w:bookmarkStart w:id="40" w:name="_Ref19679917"/>
      <w:r>
        <w:rPr>
          <w:lang w:val="en-US"/>
        </w:rPr>
        <w:t>3GPP 38.101-1, “</w:t>
      </w:r>
      <w:r w:rsidRPr="000F69C5">
        <w:rPr>
          <w:lang w:val="en-US"/>
        </w:rPr>
        <w:t>User Equipment (UE) radio transmission and reception;</w:t>
      </w:r>
      <w:r>
        <w:rPr>
          <w:lang w:val="en-US"/>
        </w:rPr>
        <w:t xml:space="preserve"> </w:t>
      </w:r>
      <w:r w:rsidRPr="000F69C5">
        <w:rPr>
          <w:lang w:val="en-US"/>
        </w:rPr>
        <w:t>Part 1: Range 1 Standalone</w:t>
      </w:r>
      <w:r>
        <w:rPr>
          <w:lang w:val="en-US"/>
        </w:rPr>
        <w:t>”, v15.4.0</w:t>
      </w:r>
      <w:bookmarkEnd w:id="39"/>
      <w:r>
        <w:rPr>
          <w:lang w:val="en-US"/>
        </w:rPr>
        <w:t>.</w:t>
      </w:r>
      <w:bookmarkEnd w:id="40"/>
    </w:p>
    <w:p w14:paraId="2C53506E" w14:textId="0107F5BD" w:rsidR="0097395D" w:rsidRDefault="0097395D" w:rsidP="0097395D">
      <w:pPr>
        <w:pStyle w:val="ListParagraph"/>
        <w:numPr>
          <w:ilvl w:val="0"/>
          <w:numId w:val="38"/>
        </w:numPr>
        <w:rPr>
          <w:lang w:eastAsia="x-none"/>
        </w:rPr>
      </w:pPr>
      <w:r>
        <w:rPr>
          <w:lang w:val="en-US"/>
        </w:rPr>
        <w:t xml:space="preserve">R1-1909241, “Other considerations for two-step RACH”, Qualcomm, </w:t>
      </w:r>
      <w:r>
        <w:rPr>
          <w:lang w:eastAsia="x-none"/>
        </w:rPr>
        <w:t>RAN1 #98, Prague, CZ, 26</w:t>
      </w:r>
      <w:r w:rsidRPr="000632C8">
        <w:rPr>
          <w:vertAlign w:val="superscript"/>
          <w:lang w:eastAsia="x-none"/>
        </w:rPr>
        <w:t>th</w:t>
      </w:r>
      <w:r>
        <w:rPr>
          <w:lang w:eastAsia="x-none"/>
        </w:rPr>
        <w:t xml:space="preserve"> -30</w:t>
      </w:r>
      <w:r w:rsidRPr="000632C8">
        <w:rPr>
          <w:vertAlign w:val="superscript"/>
          <w:lang w:eastAsia="x-none"/>
        </w:rPr>
        <w:t>th</w:t>
      </w:r>
      <w:r>
        <w:rPr>
          <w:lang w:eastAsia="x-none"/>
        </w:rPr>
        <w:t xml:space="preserve"> Aug, 2019</w:t>
      </w:r>
    </w:p>
    <w:p w14:paraId="07687923" w14:textId="29D48687" w:rsidR="00DA66D6" w:rsidRPr="00386463" w:rsidRDefault="00DA66D6" w:rsidP="00DA66D6">
      <w:pPr>
        <w:pStyle w:val="ListParagraph"/>
        <w:numPr>
          <w:ilvl w:val="0"/>
          <w:numId w:val="38"/>
        </w:numPr>
      </w:pPr>
      <w:bookmarkStart w:id="41" w:name="_Ref24123358"/>
      <w:r>
        <w:rPr>
          <w:lang w:val="en-US"/>
        </w:rPr>
        <w:t>3GPP 38.104, “</w:t>
      </w:r>
      <w:r w:rsidR="00EB4405">
        <w:rPr>
          <w:lang w:val="en-US"/>
        </w:rPr>
        <w:t xml:space="preserve">NR; </w:t>
      </w:r>
      <w:r w:rsidRPr="00DA66D6">
        <w:rPr>
          <w:lang w:val="en-US"/>
        </w:rPr>
        <w:t>Base Station (BS) radio transmission and reception</w:t>
      </w:r>
      <w:r>
        <w:rPr>
          <w:lang w:val="en-US"/>
        </w:rPr>
        <w:t>”, v</w:t>
      </w:r>
      <w:r w:rsidR="00EB4405">
        <w:rPr>
          <w:lang w:val="en-US"/>
        </w:rPr>
        <w:t>16</w:t>
      </w:r>
      <w:r>
        <w:rPr>
          <w:lang w:val="en-US"/>
        </w:rPr>
        <w:t>.</w:t>
      </w:r>
      <w:r w:rsidR="00EB4405">
        <w:rPr>
          <w:lang w:val="en-US"/>
        </w:rPr>
        <w:t>0</w:t>
      </w:r>
      <w:r>
        <w:rPr>
          <w:lang w:val="en-US"/>
        </w:rPr>
        <w:t>.0.</w:t>
      </w:r>
      <w:bookmarkEnd w:id="41"/>
    </w:p>
    <w:p w14:paraId="78257D29" w14:textId="6CEBF14C" w:rsidR="00386463" w:rsidRDefault="00386463" w:rsidP="00386463">
      <w:pPr>
        <w:pStyle w:val="ListParagraph"/>
        <w:numPr>
          <w:ilvl w:val="0"/>
          <w:numId w:val="38"/>
        </w:numPr>
      </w:pPr>
      <w:r>
        <w:t xml:space="preserve"> R1-1911511, “Chairman’s Notes</w:t>
      </w:r>
      <w:r w:rsidRPr="00386463">
        <w:t xml:space="preserve"> </w:t>
      </w:r>
      <w:r w:rsidRPr="005E0FF7">
        <w:t>of AI 7.2.2 Study on NR-based Access to Unlicensed Spectrum</w:t>
      </w:r>
      <w:r>
        <w:t xml:space="preserve">”, Ericsson, RAN1#98bis, </w:t>
      </w:r>
      <w:r w:rsidRPr="005E0FF7">
        <w:t xml:space="preserve">Xi’an, China, </w:t>
      </w:r>
      <w:r>
        <w:t>14</w:t>
      </w:r>
      <w:r w:rsidRPr="00885409">
        <w:rPr>
          <w:vertAlign w:val="superscript"/>
        </w:rPr>
        <w:t>th</w:t>
      </w:r>
      <w:r>
        <w:t xml:space="preserve"> </w:t>
      </w:r>
      <w:r w:rsidRPr="005E0FF7">
        <w:t xml:space="preserve">– </w:t>
      </w:r>
      <w:r>
        <w:t>20</w:t>
      </w:r>
      <w:r w:rsidRPr="00885409">
        <w:rPr>
          <w:vertAlign w:val="superscript"/>
        </w:rPr>
        <w:t>th</w:t>
      </w:r>
      <w:r>
        <w:t xml:space="preserve"> October 2019</w:t>
      </w:r>
    </w:p>
    <w:p w14:paraId="3294D52A" w14:textId="1055DA39" w:rsidR="007B4C30" w:rsidRDefault="007B4C30" w:rsidP="00386463">
      <w:pPr>
        <w:pStyle w:val="ListParagraph"/>
        <w:numPr>
          <w:ilvl w:val="0"/>
          <w:numId w:val="38"/>
        </w:numPr>
      </w:pPr>
      <w:bookmarkStart w:id="42" w:name="_Ref24121241"/>
      <w:r w:rsidRPr="007B4C30">
        <w:t>R4-1912982</w:t>
      </w:r>
      <w:r>
        <w:t>,</w:t>
      </w:r>
      <w:r w:rsidRPr="007B4C30">
        <w:t xml:space="preserve"> </w:t>
      </w:r>
      <w:r>
        <w:t>“</w:t>
      </w:r>
      <w:r w:rsidRPr="007B4C30">
        <w:t>WF for sync raster for NR-U</w:t>
      </w:r>
      <w:r>
        <w:t xml:space="preserve">”, Qualcomm, RAN4#93, </w:t>
      </w:r>
      <w:r w:rsidRPr="007B4C30">
        <w:t>Reno, US, 18th – 22th Nov 2019</w:t>
      </w:r>
      <w:bookmarkEnd w:id="42"/>
    </w:p>
    <w:p w14:paraId="5939B971" w14:textId="5973B7FF" w:rsidR="00386463" w:rsidRPr="00B36ACC" w:rsidRDefault="00386463" w:rsidP="00386463">
      <w:pPr>
        <w:pStyle w:val="ListParagraph"/>
        <w:numPr>
          <w:ilvl w:val="0"/>
          <w:numId w:val="0"/>
        </w:numPr>
        <w:ind w:left="360"/>
      </w:pPr>
    </w:p>
    <w:p w14:paraId="46292FC3" w14:textId="21B60B7E" w:rsidR="000D3638" w:rsidRDefault="000D3638" w:rsidP="007A7C16">
      <w:pPr>
        <w:pStyle w:val="Heading1"/>
        <w:numPr>
          <w:ilvl w:val="0"/>
          <w:numId w:val="0"/>
        </w:numPr>
        <w:ind w:left="432" w:hanging="432"/>
      </w:pPr>
      <w:bookmarkStart w:id="43" w:name="_Ref4759954"/>
      <w:r>
        <w:t xml:space="preserve">Appendix </w:t>
      </w:r>
      <w:bookmarkEnd w:id="43"/>
    </w:p>
    <w:p w14:paraId="55756CE3" w14:textId="4008C4EB" w:rsidR="0006475B" w:rsidRDefault="0006475B" w:rsidP="0006475B">
      <w:pPr>
        <w:pStyle w:val="Caption"/>
      </w:pPr>
      <w:r>
        <w:t xml:space="preserve">A.1 Specification changes for </w:t>
      </w:r>
      <w:r w:rsidR="00883F9D">
        <w:t>long wideband PRACH</w:t>
      </w:r>
    </w:p>
    <w:p w14:paraId="2E481EEB" w14:textId="176EFCBC" w:rsidR="00883F9D" w:rsidRPr="00883F9D" w:rsidRDefault="00883F9D" w:rsidP="00883F9D">
      <w:pPr>
        <w:jc w:val="center"/>
        <w:rPr>
          <w:b/>
        </w:rPr>
      </w:pPr>
      <w:r w:rsidRPr="00883F9D">
        <w:rPr>
          <w:b/>
        </w:rPr>
        <w:t xml:space="preserve">Table </w:t>
      </w:r>
      <w:r w:rsidRPr="00883F9D">
        <w:rPr>
          <w:b/>
        </w:rPr>
        <w:fldChar w:fldCharType="begin"/>
      </w:r>
      <w:r w:rsidRPr="00883F9D">
        <w:rPr>
          <w:b/>
        </w:rPr>
        <w:instrText xml:space="preserve"> SEQ Table \* ARABIC </w:instrText>
      </w:r>
      <w:r w:rsidRPr="00883F9D">
        <w:rPr>
          <w:b/>
        </w:rPr>
        <w:fldChar w:fldCharType="separate"/>
      </w:r>
      <w:r w:rsidR="003E2CE3">
        <w:rPr>
          <w:b/>
          <w:noProof/>
        </w:rPr>
        <w:t>6</w:t>
      </w:r>
      <w:r w:rsidRPr="00883F9D">
        <w:rPr>
          <w:b/>
        </w:rPr>
        <w:fldChar w:fldCharType="end"/>
      </w:r>
      <w:r w:rsidRPr="00883F9D">
        <w:rPr>
          <w:b/>
        </w:rPr>
        <w:t xml:space="preserve"> </w:t>
      </w:r>
      <m:oMath>
        <m:sSub>
          <m:sSubPr>
            <m:ctrlPr>
              <w:rPr>
                <w:rFonts w:ascii="Cambria Math" w:hAnsi="Cambria Math"/>
                <w:b/>
              </w:rPr>
            </m:ctrlPr>
          </m:sSubPr>
          <m:e>
            <m:r>
              <m:rPr>
                <m:sty m:val="bi"/>
              </m:rPr>
              <w:rPr>
                <w:rFonts w:ascii="Cambria Math" w:hAnsi="Cambria Math"/>
              </w:rPr>
              <m:t>N</m:t>
            </m:r>
          </m:e>
          <m:sub>
            <m:r>
              <m:rPr>
                <m:sty m:val="bi"/>
              </m:rPr>
              <w:rPr>
                <w:rFonts w:ascii="Cambria Math" w:hAnsi="Cambria Math"/>
              </w:rPr>
              <m:t>CS</m:t>
            </m:r>
          </m:sub>
        </m:sSub>
        <m:r>
          <m:rPr>
            <m:sty m:val="bi"/>
          </m:rPr>
          <w:rPr>
            <w:rFonts w:ascii="Cambria Math" w:hAnsi="Cambria Math"/>
          </w:rPr>
          <m:t xml:space="preserve"> </m:t>
        </m:r>
      </m:oMath>
      <w:r w:rsidRPr="00883F9D">
        <w:rPr>
          <w:b/>
        </w:rPr>
        <w:t>for preamble formats with SCS= 15, 30 kHz</w:t>
      </w:r>
    </w:p>
    <w:tbl>
      <w:tblPr>
        <w:tblStyle w:val="TableGrid"/>
        <w:tblW w:w="0" w:type="auto"/>
        <w:tblInd w:w="2065" w:type="dxa"/>
        <w:tblLook w:val="04A0" w:firstRow="1" w:lastRow="0" w:firstColumn="1" w:lastColumn="0" w:noHBand="0" w:noVBand="1"/>
      </w:tblPr>
      <w:tblGrid>
        <w:gridCol w:w="2616"/>
        <w:gridCol w:w="1524"/>
        <w:gridCol w:w="1524"/>
      </w:tblGrid>
      <w:tr w:rsidR="00883F9D" w14:paraId="765E15C7" w14:textId="49763C93" w:rsidTr="006C1313">
        <w:tc>
          <w:tcPr>
            <w:tcW w:w="2616" w:type="dxa"/>
          </w:tcPr>
          <w:p w14:paraId="177FB448" w14:textId="62A6F4F4" w:rsidR="00883F9D" w:rsidRDefault="00883F9D" w:rsidP="00883F9D">
            <w:pPr>
              <w:jc w:val="center"/>
            </w:pPr>
            <w:r>
              <w:t>zeroCorrelationZoneConfig</w:t>
            </w:r>
          </w:p>
        </w:tc>
        <w:tc>
          <w:tcPr>
            <w:tcW w:w="1524" w:type="dxa"/>
          </w:tcPr>
          <w:p w14:paraId="298F5A4E" w14:textId="77777777" w:rsidR="00883F9D" w:rsidRDefault="003E2CE3" w:rsidP="00883F9D">
            <w:pPr>
              <w:jc w:val="center"/>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83F9D">
              <w:t xml:space="preserve"> value for </w:t>
            </w:r>
          </w:p>
          <w:p w14:paraId="1933E17C" w14:textId="367E6256" w:rsidR="00883F9D" w:rsidRDefault="00883F9D" w:rsidP="00883F9D">
            <w:pPr>
              <w:jc w:val="center"/>
            </w:pPr>
            <w:r>
              <w:t>SCS=15 kHz</w:t>
            </w:r>
          </w:p>
        </w:tc>
        <w:tc>
          <w:tcPr>
            <w:tcW w:w="1524" w:type="dxa"/>
          </w:tcPr>
          <w:p w14:paraId="06F7DE0E" w14:textId="77777777" w:rsidR="00883F9D" w:rsidRDefault="003E2CE3" w:rsidP="00883F9D">
            <w:pPr>
              <w:jc w:val="center"/>
            </w:pPr>
            <m:oMath>
              <m:sSub>
                <m:sSubPr>
                  <m:ctrlPr>
                    <w:rPr>
                      <w:rFonts w:ascii="Cambria Math" w:hAnsi="Cambria Math"/>
                    </w:rPr>
                  </m:ctrlPr>
                </m:sSubPr>
                <m:e>
                  <m:r>
                    <w:rPr>
                      <w:rFonts w:ascii="Cambria Math" w:hAnsi="Cambria Math"/>
                    </w:rPr>
                    <m:t>N</m:t>
                  </m:r>
                </m:e>
                <m:sub>
                  <m:r>
                    <w:rPr>
                      <w:rFonts w:ascii="Cambria Math" w:hAnsi="Cambria Math"/>
                    </w:rPr>
                    <m:t>CS</m:t>
                  </m:r>
                </m:sub>
              </m:sSub>
            </m:oMath>
            <w:r w:rsidR="00883F9D">
              <w:t xml:space="preserve"> value for </w:t>
            </w:r>
          </w:p>
          <w:p w14:paraId="57FE9FAE" w14:textId="472B6D9C" w:rsidR="00883F9D" w:rsidRDefault="00883F9D" w:rsidP="00883F9D">
            <w:pPr>
              <w:jc w:val="center"/>
            </w:pPr>
            <w:r>
              <w:t>SCS=30 kHz</w:t>
            </w:r>
          </w:p>
        </w:tc>
      </w:tr>
      <w:tr w:rsidR="00883F9D" w14:paraId="3B78E317" w14:textId="62A4591C" w:rsidTr="006C1313">
        <w:tc>
          <w:tcPr>
            <w:tcW w:w="2616" w:type="dxa"/>
          </w:tcPr>
          <w:p w14:paraId="12767B4A" w14:textId="7E78D580" w:rsidR="00883F9D" w:rsidRDefault="00883F9D" w:rsidP="00883F9D">
            <w:pPr>
              <w:jc w:val="center"/>
            </w:pPr>
            <w:r>
              <w:t>0</w:t>
            </w:r>
          </w:p>
        </w:tc>
        <w:tc>
          <w:tcPr>
            <w:tcW w:w="1524" w:type="dxa"/>
          </w:tcPr>
          <w:p w14:paraId="6664936E" w14:textId="50BB19DC" w:rsidR="00883F9D" w:rsidRDefault="00883F9D" w:rsidP="00883F9D">
            <w:pPr>
              <w:jc w:val="center"/>
            </w:pPr>
            <w:r>
              <w:t>0</w:t>
            </w:r>
          </w:p>
        </w:tc>
        <w:tc>
          <w:tcPr>
            <w:tcW w:w="1524" w:type="dxa"/>
          </w:tcPr>
          <w:p w14:paraId="55FB6A9A" w14:textId="22B5BCE8" w:rsidR="00883F9D" w:rsidRDefault="00883F9D" w:rsidP="00883F9D">
            <w:pPr>
              <w:jc w:val="center"/>
            </w:pPr>
            <w:r>
              <w:t>0</w:t>
            </w:r>
          </w:p>
        </w:tc>
      </w:tr>
      <w:tr w:rsidR="00883F9D" w14:paraId="21542B38" w14:textId="2781929D" w:rsidTr="006C1313">
        <w:tc>
          <w:tcPr>
            <w:tcW w:w="2616" w:type="dxa"/>
          </w:tcPr>
          <w:p w14:paraId="27ACB410" w14:textId="7CA37879" w:rsidR="00883F9D" w:rsidRDefault="00883F9D" w:rsidP="00883F9D">
            <w:pPr>
              <w:jc w:val="center"/>
            </w:pPr>
            <w:r>
              <w:t>1</w:t>
            </w:r>
          </w:p>
        </w:tc>
        <w:tc>
          <w:tcPr>
            <w:tcW w:w="1524" w:type="dxa"/>
          </w:tcPr>
          <w:p w14:paraId="278480F6" w14:textId="73F41B2E" w:rsidR="00883F9D" w:rsidRDefault="00883F9D" w:rsidP="00883F9D">
            <w:pPr>
              <w:jc w:val="center"/>
            </w:pPr>
            <w:r>
              <w:t>17</w:t>
            </w:r>
          </w:p>
        </w:tc>
        <w:tc>
          <w:tcPr>
            <w:tcW w:w="1524" w:type="dxa"/>
          </w:tcPr>
          <w:p w14:paraId="30E26662" w14:textId="311CE5A0" w:rsidR="00883F9D" w:rsidRDefault="00883F9D" w:rsidP="00883F9D">
            <w:pPr>
              <w:jc w:val="center"/>
            </w:pPr>
            <w:r>
              <w:t>8</w:t>
            </w:r>
          </w:p>
        </w:tc>
      </w:tr>
      <w:tr w:rsidR="00883F9D" w14:paraId="34F09732" w14:textId="3D46823E" w:rsidTr="006C1313">
        <w:tc>
          <w:tcPr>
            <w:tcW w:w="2616" w:type="dxa"/>
          </w:tcPr>
          <w:p w14:paraId="350AD29E" w14:textId="2651A63B" w:rsidR="00883F9D" w:rsidRDefault="00883F9D" w:rsidP="00883F9D">
            <w:pPr>
              <w:jc w:val="center"/>
            </w:pPr>
            <w:r>
              <w:t>2</w:t>
            </w:r>
          </w:p>
        </w:tc>
        <w:tc>
          <w:tcPr>
            <w:tcW w:w="1524" w:type="dxa"/>
          </w:tcPr>
          <w:p w14:paraId="7B3ED7FA" w14:textId="49D4AC9E" w:rsidR="00883F9D" w:rsidRDefault="00883F9D" w:rsidP="00883F9D">
            <w:pPr>
              <w:jc w:val="center"/>
            </w:pPr>
            <w:r>
              <w:t>33</w:t>
            </w:r>
          </w:p>
        </w:tc>
        <w:tc>
          <w:tcPr>
            <w:tcW w:w="1524" w:type="dxa"/>
          </w:tcPr>
          <w:p w14:paraId="54FF63AE" w14:textId="2E0170C6" w:rsidR="00883F9D" w:rsidRDefault="00883F9D" w:rsidP="00883F9D">
            <w:pPr>
              <w:jc w:val="center"/>
            </w:pPr>
            <w:r>
              <w:t>16</w:t>
            </w:r>
          </w:p>
        </w:tc>
      </w:tr>
      <w:tr w:rsidR="00883F9D" w14:paraId="577863B5" w14:textId="0DB3F9D1" w:rsidTr="006C1313">
        <w:tc>
          <w:tcPr>
            <w:tcW w:w="2616" w:type="dxa"/>
          </w:tcPr>
          <w:p w14:paraId="0CE518EE" w14:textId="2562EB0B" w:rsidR="00883F9D" w:rsidRDefault="00883F9D" w:rsidP="00883F9D">
            <w:pPr>
              <w:jc w:val="center"/>
            </w:pPr>
            <w:r>
              <w:t>3</w:t>
            </w:r>
          </w:p>
        </w:tc>
        <w:tc>
          <w:tcPr>
            <w:tcW w:w="1524" w:type="dxa"/>
          </w:tcPr>
          <w:p w14:paraId="4BFA2C0A" w14:textId="33CBFC48" w:rsidR="00883F9D" w:rsidRDefault="00883F9D" w:rsidP="00883F9D">
            <w:pPr>
              <w:jc w:val="center"/>
            </w:pPr>
            <w:r>
              <w:t>50</w:t>
            </w:r>
          </w:p>
        </w:tc>
        <w:tc>
          <w:tcPr>
            <w:tcW w:w="1524" w:type="dxa"/>
          </w:tcPr>
          <w:p w14:paraId="4C837ED2" w14:textId="08CF70DF" w:rsidR="00883F9D" w:rsidRDefault="00883F9D" w:rsidP="00883F9D">
            <w:pPr>
              <w:jc w:val="center"/>
            </w:pPr>
            <w:r>
              <w:t>25</w:t>
            </w:r>
          </w:p>
        </w:tc>
      </w:tr>
      <w:tr w:rsidR="00883F9D" w14:paraId="1FABF57E" w14:textId="05DA9394" w:rsidTr="006C1313">
        <w:tc>
          <w:tcPr>
            <w:tcW w:w="2616" w:type="dxa"/>
          </w:tcPr>
          <w:p w14:paraId="4095FC0F" w14:textId="5EDFD505" w:rsidR="00883F9D" w:rsidRDefault="00883F9D" w:rsidP="00883F9D">
            <w:pPr>
              <w:jc w:val="center"/>
            </w:pPr>
            <w:r>
              <w:t>4</w:t>
            </w:r>
          </w:p>
        </w:tc>
        <w:tc>
          <w:tcPr>
            <w:tcW w:w="1524" w:type="dxa"/>
          </w:tcPr>
          <w:p w14:paraId="54F3951A" w14:textId="38D4CD7D" w:rsidR="00883F9D" w:rsidRDefault="00883F9D" w:rsidP="00883F9D">
            <w:pPr>
              <w:jc w:val="center"/>
            </w:pPr>
            <w:r>
              <w:t>66</w:t>
            </w:r>
          </w:p>
        </w:tc>
        <w:tc>
          <w:tcPr>
            <w:tcW w:w="1524" w:type="dxa"/>
          </w:tcPr>
          <w:p w14:paraId="2D5C508F" w14:textId="731D0C01" w:rsidR="00883F9D" w:rsidRDefault="00883F9D" w:rsidP="00883F9D">
            <w:pPr>
              <w:jc w:val="center"/>
            </w:pPr>
            <w:r>
              <w:t>33</w:t>
            </w:r>
          </w:p>
        </w:tc>
      </w:tr>
      <w:tr w:rsidR="00883F9D" w14:paraId="29494E69" w14:textId="329BDB52" w:rsidTr="006C1313">
        <w:tc>
          <w:tcPr>
            <w:tcW w:w="2616" w:type="dxa"/>
          </w:tcPr>
          <w:p w14:paraId="22F59D98" w14:textId="4BFBFA5B" w:rsidR="00883F9D" w:rsidRDefault="00883F9D" w:rsidP="00883F9D">
            <w:pPr>
              <w:jc w:val="center"/>
            </w:pPr>
            <w:r>
              <w:t>5</w:t>
            </w:r>
          </w:p>
        </w:tc>
        <w:tc>
          <w:tcPr>
            <w:tcW w:w="1524" w:type="dxa"/>
          </w:tcPr>
          <w:p w14:paraId="43AB9A3F" w14:textId="5132D4E8" w:rsidR="00883F9D" w:rsidRDefault="00883F9D" w:rsidP="00883F9D">
            <w:pPr>
              <w:jc w:val="center"/>
            </w:pPr>
            <w:r>
              <w:t>83</w:t>
            </w:r>
          </w:p>
        </w:tc>
        <w:tc>
          <w:tcPr>
            <w:tcW w:w="1524" w:type="dxa"/>
          </w:tcPr>
          <w:p w14:paraId="20399D47" w14:textId="26C54E0D" w:rsidR="00883F9D" w:rsidRDefault="00883F9D" w:rsidP="00883F9D">
            <w:pPr>
              <w:jc w:val="center"/>
            </w:pPr>
            <w:r>
              <w:t>41</w:t>
            </w:r>
          </w:p>
        </w:tc>
      </w:tr>
      <w:tr w:rsidR="00883F9D" w14:paraId="2BB4AB2A" w14:textId="44D1B523" w:rsidTr="006C1313">
        <w:tc>
          <w:tcPr>
            <w:tcW w:w="2616" w:type="dxa"/>
          </w:tcPr>
          <w:p w14:paraId="7C51DEB8" w14:textId="1CC05139" w:rsidR="00883F9D" w:rsidRDefault="00883F9D" w:rsidP="00883F9D">
            <w:pPr>
              <w:jc w:val="center"/>
            </w:pPr>
            <w:r>
              <w:t>6</w:t>
            </w:r>
          </w:p>
        </w:tc>
        <w:tc>
          <w:tcPr>
            <w:tcW w:w="1524" w:type="dxa"/>
          </w:tcPr>
          <w:p w14:paraId="6BDA2B1B" w14:textId="01AE4062" w:rsidR="00883F9D" w:rsidRDefault="00883F9D" w:rsidP="00883F9D">
            <w:pPr>
              <w:jc w:val="center"/>
            </w:pPr>
            <w:r>
              <w:t>99</w:t>
            </w:r>
          </w:p>
        </w:tc>
        <w:tc>
          <w:tcPr>
            <w:tcW w:w="1524" w:type="dxa"/>
          </w:tcPr>
          <w:p w14:paraId="3C1ECE2A" w14:textId="6F19E22E" w:rsidR="00883F9D" w:rsidRDefault="00883F9D" w:rsidP="00883F9D">
            <w:pPr>
              <w:jc w:val="center"/>
            </w:pPr>
            <w:r>
              <w:t>49</w:t>
            </w:r>
          </w:p>
        </w:tc>
      </w:tr>
      <w:tr w:rsidR="00883F9D" w14:paraId="1E19502A" w14:textId="1F78CC8E" w:rsidTr="006C1313">
        <w:tc>
          <w:tcPr>
            <w:tcW w:w="2616" w:type="dxa"/>
          </w:tcPr>
          <w:p w14:paraId="282A1117" w14:textId="4C250DD6" w:rsidR="00883F9D" w:rsidRDefault="00883F9D" w:rsidP="00883F9D">
            <w:pPr>
              <w:jc w:val="center"/>
            </w:pPr>
            <w:r>
              <w:t>7</w:t>
            </w:r>
          </w:p>
        </w:tc>
        <w:tc>
          <w:tcPr>
            <w:tcW w:w="1524" w:type="dxa"/>
          </w:tcPr>
          <w:p w14:paraId="70DE6017" w14:textId="1E5CE93E" w:rsidR="00883F9D" w:rsidRDefault="00883F9D" w:rsidP="00883F9D">
            <w:pPr>
              <w:jc w:val="center"/>
            </w:pPr>
            <w:r>
              <w:t>108</w:t>
            </w:r>
          </w:p>
        </w:tc>
        <w:tc>
          <w:tcPr>
            <w:tcW w:w="1524" w:type="dxa"/>
          </w:tcPr>
          <w:p w14:paraId="784C2D89" w14:textId="595FF4E9" w:rsidR="00883F9D" w:rsidRDefault="00883F9D" w:rsidP="00883F9D">
            <w:pPr>
              <w:jc w:val="center"/>
            </w:pPr>
            <w:r>
              <w:t>53</w:t>
            </w:r>
          </w:p>
        </w:tc>
      </w:tr>
      <w:tr w:rsidR="00883F9D" w14:paraId="0BEAC719" w14:textId="4151EB7C" w:rsidTr="006C1313">
        <w:tc>
          <w:tcPr>
            <w:tcW w:w="2616" w:type="dxa"/>
          </w:tcPr>
          <w:p w14:paraId="255CCB82" w14:textId="44909585" w:rsidR="00883F9D" w:rsidRDefault="00883F9D" w:rsidP="00883F9D">
            <w:pPr>
              <w:jc w:val="center"/>
            </w:pPr>
            <w:r>
              <w:t>8</w:t>
            </w:r>
          </w:p>
        </w:tc>
        <w:tc>
          <w:tcPr>
            <w:tcW w:w="1524" w:type="dxa"/>
          </w:tcPr>
          <w:p w14:paraId="73F7FE7C" w14:textId="7155AF5A" w:rsidR="00883F9D" w:rsidRDefault="00883F9D" w:rsidP="00883F9D">
            <w:pPr>
              <w:jc w:val="center"/>
            </w:pPr>
            <w:r>
              <w:t>124</w:t>
            </w:r>
          </w:p>
        </w:tc>
        <w:tc>
          <w:tcPr>
            <w:tcW w:w="1524" w:type="dxa"/>
          </w:tcPr>
          <w:p w14:paraId="7EC3C93D" w14:textId="2395FD01" w:rsidR="00883F9D" w:rsidRDefault="00883F9D" w:rsidP="00883F9D">
            <w:pPr>
              <w:jc w:val="center"/>
            </w:pPr>
            <w:r>
              <w:t>62</w:t>
            </w:r>
          </w:p>
        </w:tc>
      </w:tr>
      <w:tr w:rsidR="00883F9D" w14:paraId="0C270459" w14:textId="52772C76" w:rsidTr="006C1313">
        <w:tc>
          <w:tcPr>
            <w:tcW w:w="2616" w:type="dxa"/>
          </w:tcPr>
          <w:p w14:paraId="176975BB" w14:textId="79C4F3CB" w:rsidR="00883F9D" w:rsidRDefault="00883F9D" w:rsidP="00883F9D">
            <w:pPr>
              <w:jc w:val="center"/>
            </w:pPr>
            <w:r>
              <w:t>9</w:t>
            </w:r>
          </w:p>
        </w:tc>
        <w:tc>
          <w:tcPr>
            <w:tcW w:w="1524" w:type="dxa"/>
          </w:tcPr>
          <w:p w14:paraId="43D637C9" w14:textId="20577098" w:rsidR="00883F9D" w:rsidRDefault="00883F9D" w:rsidP="00883F9D">
            <w:pPr>
              <w:jc w:val="center"/>
            </w:pPr>
            <w:r>
              <w:t>141</w:t>
            </w:r>
          </w:p>
        </w:tc>
        <w:tc>
          <w:tcPr>
            <w:tcW w:w="1524" w:type="dxa"/>
          </w:tcPr>
          <w:p w14:paraId="40F19125" w14:textId="482A11CD" w:rsidR="00883F9D" w:rsidRDefault="00883F9D" w:rsidP="00883F9D">
            <w:pPr>
              <w:jc w:val="center"/>
            </w:pPr>
            <w:r>
              <w:t>70</w:t>
            </w:r>
          </w:p>
        </w:tc>
      </w:tr>
      <w:tr w:rsidR="00883F9D" w14:paraId="5F2CB2EF" w14:textId="4B3D3CCB" w:rsidTr="006C1313">
        <w:tc>
          <w:tcPr>
            <w:tcW w:w="2616" w:type="dxa"/>
          </w:tcPr>
          <w:p w14:paraId="027F15FA" w14:textId="3978E1C1" w:rsidR="00883F9D" w:rsidRDefault="00883F9D" w:rsidP="00883F9D">
            <w:pPr>
              <w:jc w:val="center"/>
            </w:pPr>
            <w:r>
              <w:t>10</w:t>
            </w:r>
          </w:p>
        </w:tc>
        <w:tc>
          <w:tcPr>
            <w:tcW w:w="1524" w:type="dxa"/>
          </w:tcPr>
          <w:p w14:paraId="607AB989" w14:textId="2F6C8261" w:rsidR="00883F9D" w:rsidRDefault="00883F9D" w:rsidP="00883F9D">
            <w:pPr>
              <w:jc w:val="center"/>
            </w:pPr>
            <w:r>
              <w:t>157</w:t>
            </w:r>
          </w:p>
        </w:tc>
        <w:tc>
          <w:tcPr>
            <w:tcW w:w="1524" w:type="dxa"/>
          </w:tcPr>
          <w:p w14:paraId="075220B9" w14:textId="58808DFC" w:rsidR="00883F9D" w:rsidRDefault="00883F9D" w:rsidP="00883F9D">
            <w:pPr>
              <w:jc w:val="center"/>
            </w:pPr>
            <w:r>
              <w:t>78</w:t>
            </w:r>
          </w:p>
        </w:tc>
      </w:tr>
      <w:tr w:rsidR="00883F9D" w14:paraId="24474EBE" w14:textId="395E0C90" w:rsidTr="006C1313">
        <w:tc>
          <w:tcPr>
            <w:tcW w:w="2616" w:type="dxa"/>
          </w:tcPr>
          <w:p w14:paraId="501F89C4" w14:textId="6A1D36C0" w:rsidR="00883F9D" w:rsidRDefault="00883F9D" w:rsidP="00883F9D">
            <w:pPr>
              <w:jc w:val="center"/>
            </w:pPr>
            <w:r>
              <w:t>11</w:t>
            </w:r>
          </w:p>
        </w:tc>
        <w:tc>
          <w:tcPr>
            <w:tcW w:w="1524" w:type="dxa"/>
          </w:tcPr>
          <w:p w14:paraId="64F4F426" w14:textId="73AC4D57" w:rsidR="00883F9D" w:rsidRDefault="00883F9D" w:rsidP="00883F9D">
            <w:pPr>
              <w:jc w:val="center"/>
            </w:pPr>
            <w:r>
              <w:t>190</w:t>
            </w:r>
          </w:p>
        </w:tc>
        <w:tc>
          <w:tcPr>
            <w:tcW w:w="1524" w:type="dxa"/>
          </w:tcPr>
          <w:p w14:paraId="6814D490" w14:textId="17198E0C" w:rsidR="00883F9D" w:rsidRDefault="00883F9D" w:rsidP="00883F9D">
            <w:pPr>
              <w:jc w:val="center"/>
            </w:pPr>
            <w:r>
              <w:t>94</w:t>
            </w:r>
          </w:p>
        </w:tc>
      </w:tr>
      <w:tr w:rsidR="00883F9D" w14:paraId="27A1F129" w14:textId="5918328C" w:rsidTr="006C1313">
        <w:tc>
          <w:tcPr>
            <w:tcW w:w="2616" w:type="dxa"/>
          </w:tcPr>
          <w:p w14:paraId="7C8F9C1A" w14:textId="54CBC2F4" w:rsidR="00883F9D" w:rsidRDefault="00883F9D" w:rsidP="00883F9D">
            <w:pPr>
              <w:jc w:val="center"/>
            </w:pPr>
            <w:r>
              <w:t>12</w:t>
            </w:r>
          </w:p>
        </w:tc>
        <w:tc>
          <w:tcPr>
            <w:tcW w:w="1524" w:type="dxa"/>
          </w:tcPr>
          <w:p w14:paraId="2C648729" w14:textId="439FFCE0" w:rsidR="00883F9D" w:rsidRDefault="00883F9D" w:rsidP="00883F9D">
            <w:pPr>
              <w:jc w:val="center"/>
            </w:pPr>
            <w:r>
              <w:t>224</w:t>
            </w:r>
          </w:p>
        </w:tc>
        <w:tc>
          <w:tcPr>
            <w:tcW w:w="1524" w:type="dxa"/>
          </w:tcPr>
          <w:p w14:paraId="105810D6" w14:textId="55917B89" w:rsidR="00883F9D" w:rsidRDefault="00883F9D" w:rsidP="00883F9D">
            <w:pPr>
              <w:jc w:val="center"/>
            </w:pPr>
            <w:r>
              <w:t>111</w:t>
            </w:r>
          </w:p>
        </w:tc>
      </w:tr>
      <w:tr w:rsidR="00883F9D" w14:paraId="081135C1" w14:textId="568DDE2A" w:rsidTr="006C1313">
        <w:tc>
          <w:tcPr>
            <w:tcW w:w="2616" w:type="dxa"/>
          </w:tcPr>
          <w:p w14:paraId="7E8BA0D8" w14:textId="1556EE14" w:rsidR="00883F9D" w:rsidRDefault="00883F9D" w:rsidP="00883F9D">
            <w:pPr>
              <w:jc w:val="center"/>
            </w:pPr>
            <w:r>
              <w:t>13</w:t>
            </w:r>
          </w:p>
        </w:tc>
        <w:tc>
          <w:tcPr>
            <w:tcW w:w="1524" w:type="dxa"/>
          </w:tcPr>
          <w:p w14:paraId="4DA6838A" w14:textId="1405B8B9" w:rsidR="00883F9D" w:rsidRDefault="00883F9D" w:rsidP="00883F9D">
            <w:pPr>
              <w:jc w:val="center"/>
            </w:pPr>
            <w:r>
              <w:t>282</w:t>
            </w:r>
          </w:p>
        </w:tc>
        <w:tc>
          <w:tcPr>
            <w:tcW w:w="1524" w:type="dxa"/>
          </w:tcPr>
          <w:p w14:paraId="1B90DB22" w14:textId="55FE6886" w:rsidR="00883F9D" w:rsidRDefault="00883F9D" w:rsidP="00883F9D">
            <w:pPr>
              <w:jc w:val="center"/>
            </w:pPr>
            <w:r>
              <w:t>140</w:t>
            </w:r>
          </w:p>
        </w:tc>
      </w:tr>
      <w:tr w:rsidR="00883F9D" w14:paraId="1A3F0878" w14:textId="5212C67B" w:rsidTr="006C1313">
        <w:tc>
          <w:tcPr>
            <w:tcW w:w="2616" w:type="dxa"/>
          </w:tcPr>
          <w:p w14:paraId="00C45472" w14:textId="46598605" w:rsidR="00883F9D" w:rsidRDefault="00883F9D" w:rsidP="00883F9D">
            <w:pPr>
              <w:jc w:val="center"/>
            </w:pPr>
            <w:r>
              <w:t>14</w:t>
            </w:r>
          </w:p>
        </w:tc>
        <w:tc>
          <w:tcPr>
            <w:tcW w:w="1524" w:type="dxa"/>
          </w:tcPr>
          <w:p w14:paraId="06E8562F" w14:textId="788F1981" w:rsidR="00883F9D" w:rsidRDefault="00883F9D" w:rsidP="00883F9D">
            <w:pPr>
              <w:jc w:val="center"/>
            </w:pPr>
            <w:r>
              <w:t>381</w:t>
            </w:r>
          </w:p>
        </w:tc>
        <w:tc>
          <w:tcPr>
            <w:tcW w:w="1524" w:type="dxa"/>
          </w:tcPr>
          <w:p w14:paraId="35553613" w14:textId="29C4990B" w:rsidR="00883F9D" w:rsidRDefault="00883F9D" w:rsidP="00883F9D">
            <w:pPr>
              <w:jc w:val="center"/>
            </w:pPr>
            <w:r>
              <w:t>189</w:t>
            </w:r>
          </w:p>
        </w:tc>
      </w:tr>
      <w:tr w:rsidR="00883F9D" w14:paraId="000C020A" w14:textId="18181B01" w:rsidTr="006C1313">
        <w:tc>
          <w:tcPr>
            <w:tcW w:w="2616" w:type="dxa"/>
          </w:tcPr>
          <w:p w14:paraId="59622C60" w14:textId="44AB2B2F" w:rsidR="00883F9D" w:rsidRDefault="00883F9D" w:rsidP="00883F9D">
            <w:pPr>
              <w:jc w:val="center"/>
            </w:pPr>
            <w:r>
              <w:t>15</w:t>
            </w:r>
          </w:p>
        </w:tc>
        <w:tc>
          <w:tcPr>
            <w:tcW w:w="1524" w:type="dxa"/>
          </w:tcPr>
          <w:p w14:paraId="264D56E9" w14:textId="12D80939" w:rsidR="00883F9D" w:rsidRDefault="00883F9D" w:rsidP="00883F9D">
            <w:pPr>
              <w:jc w:val="center"/>
            </w:pPr>
            <w:r>
              <w:t>571</w:t>
            </w:r>
          </w:p>
        </w:tc>
        <w:tc>
          <w:tcPr>
            <w:tcW w:w="1524" w:type="dxa"/>
          </w:tcPr>
          <w:p w14:paraId="6FD0AFE1" w14:textId="0406F9AD" w:rsidR="00883F9D" w:rsidRDefault="00883F9D" w:rsidP="00883F9D">
            <w:pPr>
              <w:jc w:val="center"/>
            </w:pPr>
            <w:r>
              <w:t>283</w:t>
            </w:r>
          </w:p>
        </w:tc>
      </w:tr>
    </w:tbl>
    <w:p w14:paraId="191B9594" w14:textId="77777777" w:rsidR="00883F9D" w:rsidRDefault="00883F9D" w:rsidP="00883F9D"/>
    <w:p w14:paraId="7C7A44F7" w14:textId="5C447E6E" w:rsidR="002112B1" w:rsidRDefault="002112B1" w:rsidP="002112B1">
      <w:pPr>
        <w:pStyle w:val="Caption"/>
        <w:keepNext/>
        <w:jc w:val="center"/>
      </w:pPr>
      <w:r>
        <w:t xml:space="preserve">Table </w:t>
      </w:r>
      <w:r>
        <w:fldChar w:fldCharType="begin"/>
      </w:r>
      <w:r>
        <w:instrText xml:space="preserve"> SEQ Table \* ARABIC </w:instrText>
      </w:r>
      <w:r>
        <w:fldChar w:fldCharType="separate"/>
      </w:r>
      <w:r w:rsidR="003E2CE3">
        <w:rPr>
          <w:noProof/>
        </w:rPr>
        <w:t>7</w:t>
      </w:r>
      <w:r>
        <w:fldChar w:fldCharType="end"/>
      </w:r>
      <w:r>
        <w:t xml:space="preserve"> Root index table for 30 kHz SCS, L_RA=571</w:t>
      </w:r>
    </w:p>
    <w:tbl>
      <w:tblPr>
        <w:tblW w:w="5029" w:type="pct"/>
        <w:tblLook w:val="04A0" w:firstRow="1" w:lastRow="0" w:firstColumn="1" w:lastColumn="0" w:noHBand="0" w:noVBand="1"/>
      </w:tblPr>
      <w:tblGrid>
        <w:gridCol w:w="709"/>
        <w:gridCol w:w="426"/>
        <w:gridCol w:w="434"/>
        <w:gridCol w:w="434"/>
        <w:gridCol w:w="434"/>
        <w:gridCol w:w="435"/>
        <w:gridCol w:w="435"/>
        <w:gridCol w:w="435"/>
        <w:gridCol w:w="437"/>
        <w:gridCol w:w="437"/>
        <w:gridCol w:w="437"/>
        <w:gridCol w:w="437"/>
        <w:gridCol w:w="437"/>
        <w:gridCol w:w="437"/>
        <w:gridCol w:w="437"/>
        <w:gridCol w:w="437"/>
        <w:gridCol w:w="437"/>
        <w:gridCol w:w="437"/>
        <w:gridCol w:w="439"/>
        <w:gridCol w:w="439"/>
        <w:gridCol w:w="426"/>
      </w:tblGrid>
      <w:tr w:rsidR="006C1313" w:rsidRPr="006C1313" w14:paraId="674797BC" w14:textId="77777777" w:rsidTr="001761FD">
        <w:trPr>
          <w:trHeight w:val="20"/>
        </w:trPr>
        <w:tc>
          <w:tcPr>
            <w:tcW w:w="377" w:type="pct"/>
            <w:tcBorders>
              <w:top w:val="single" w:sz="4" w:space="0" w:color="auto"/>
              <w:left w:val="single" w:sz="4" w:space="0" w:color="auto"/>
              <w:bottom w:val="single" w:sz="4" w:space="0" w:color="auto"/>
              <w:right w:val="single" w:sz="4" w:space="0" w:color="auto"/>
            </w:tcBorders>
          </w:tcPr>
          <w:p w14:paraId="10F89362" w14:textId="59F8D9B7" w:rsidR="006C1313" w:rsidRPr="006C1313" w:rsidRDefault="006C1313" w:rsidP="006C1313">
            <w:pPr>
              <w:widowControl/>
              <w:kinsoku/>
              <w:overflowPunct/>
              <w:autoSpaceDE/>
              <w:autoSpaceDN/>
              <w:adjustRightInd/>
              <w:spacing w:after="0"/>
              <w:jc w:val="center"/>
              <w:textAlignment w:val="auto"/>
              <w:rPr>
                <w:rFonts w:eastAsia="Times New Roman"/>
                <w:i/>
                <w:snapToGrid/>
                <w:color w:val="000000"/>
                <w:kern w:val="0"/>
                <w:sz w:val="14"/>
                <w:szCs w:val="14"/>
                <w:lang w:val="en-US"/>
              </w:rPr>
            </w:pPr>
            <w:r w:rsidRPr="006C1313">
              <w:rPr>
                <w:rFonts w:eastAsia="Times New Roman"/>
                <w:i/>
                <w:snapToGrid/>
                <w:color w:val="000000"/>
                <w:kern w:val="0"/>
                <w:sz w:val="18"/>
                <w:szCs w:val="14"/>
                <w:lang w:val="en-US"/>
              </w:rPr>
              <w:t>i</w:t>
            </w:r>
          </w:p>
        </w:tc>
        <w:tc>
          <w:tcPr>
            <w:tcW w:w="4623"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180086FF" w14:textId="4FD92F4F"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6C1313">
              <w:rPr>
                <w:rFonts w:eastAsia="Times New Roman"/>
                <w:snapToGrid/>
                <w:color w:val="000000"/>
                <w:kern w:val="0"/>
                <w:szCs w:val="14"/>
                <w:lang w:val="en-US"/>
              </w:rPr>
              <w:t xml:space="preserve">Sequence number </w:t>
            </w:r>
            <w:r w:rsidRPr="006C1313">
              <w:rPr>
                <w:rFonts w:eastAsia="Times New Roman"/>
                <w:i/>
                <w:snapToGrid/>
                <w:color w:val="000000"/>
                <w:kern w:val="0"/>
                <w:szCs w:val="14"/>
                <w:lang w:val="en-US"/>
              </w:rPr>
              <w:t>u</w:t>
            </w:r>
            <w:r w:rsidRPr="006C1313">
              <w:rPr>
                <w:rFonts w:eastAsia="Times New Roman"/>
                <w:snapToGrid/>
                <w:color w:val="000000"/>
                <w:kern w:val="0"/>
                <w:szCs w:val="14"/>
                <w:lang w:val="en-US"/>
              </w:rPr>
              <w:t xml:space="preserve"> in increasing order of </w:t>
            </w:r>
            <w:r w:rsidRPr="006C1313">
              <w:rPr>
                <w:rFonts w:eastAsia="Times New Roman"/>
                <w:i/>
                <w:snapToGrid/>
                <w:color w:val="000000"/>
                <w:kern w:val="0"/>
                <w:szCs w:val="14"/>
                <w:lang w:val="en-US"/>
              </w:rPr>
              <w:t>i</w:t>
            </w:r>
          </w:p>
        </w:tc>
      </w:tr>
      <w:tr w:rsidR="006C1313" w:rsidRPr="006C1313" w14:paraId="4B3601E6" w14:textId="77777777" w:rsidTr="001761FD">
        <w:trPr>
          <w:trHeight w:val="20"/>
        </w:trPr>
        <w:tc>
          <w:tcPr>
            <w:tcW w:w="377" w:type="pct"/>
            <w:tcBorders>
              <w:top w:val="single" w:sz="4" w:space="0" w:color="auto"/>
              <w:left w:val="single" w:sz="4" w:space="0" w:color="auto"/>
              <w:bottom w:val="single" w:sz="4" w:space="0" w:color="auto"/>
              <w:right w:val="single" w:sz="4" w:space="0" w:color="auto"/>
            </w:tcBorders>
          </w:tcPr>
          <w:p w14:paraId="65A92A79" w14:textId="342246D1"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0-19</w:t>
            </w:r>
          </w:p>
        </w:tc>
        <w:tc>
          <w:tcPr>
            <w:tcW w:w="226"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E7A27A" w14:textId="2C80D64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1A511DA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570</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4EB68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461EB3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569</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22CD3B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365EB91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568</w:t>
            </w:r>
          </w:p>
        </w:tc>
        <w:tc>
          <w:tcPr>
            <w:tcW w:w="231" w:type="pct"/>
            <w:tcBorders>
              <w:top w:val="single" w:sz="4" w:space="0" w:color="auto"/>
              <w:left w:val="nil"/>
              <w:bottom w:val="single" w:sz="4" w:space="0" w:color="auto"/>
              <w:right w:val="single" w:sz="4" w:space="0" w:color="auto"/>
            </w:tcBorders>
            <w:shd w:val="clear" w:color="auto" w:fill="auto"/>
            <w:noWrap/>
            <w:vAlign w:val="bottom"/>
            <w:hideMark/>
          </w:tcPr>
          <w:p w14:paraId="6AF056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21257D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644746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7B3231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FAED5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01360C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565</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1895C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5DC055D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564</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36AAAE0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4CE22C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563</w:t>
            </w:r>
          </w:p>
        </w:tc>
        <w:tc>
          <w:tcPr>
            <w:tcW w:w="232" w:type="pct"/>
            <w:tcBorders>
              <w:top w:val="single" w:sz="4" w:space="0" w:color="auto"/>
              <w:left w:val="nil"/>
              <w:bottom w:val="single" w:sz="4" w:space="0" w:color="auto"/>
              <w:right w:val="single" w:sz="4" w:space="0" w:color="auto"/>
            </w:tcBorders>
            <w:shd w:val="clear" w:color="auto" w:fill="auto"/>
            <w:noWrap/>
            <w:vAlign w:val="bottom"/>
            <w:hideMark/>
          </w:tcPr>
          <w:p w14:paraId="1BD92A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7552F7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562</w:t>
            </w:r>
          </w:p>
        </w:tc>
        <w:tc>
          <w:tcPr>
            <w:tcW w:w="233" w:type="pct"/>
            <w:tcBorders>
              <w:top w:val="single" w:sz="4" w:space="0" w:color="auto"/>
              <w:left w:val="nil"/>
              <w:bottom w:val="single" w:sz="4" w:space="0" w:color="auto"/>
              <w:right w:val="single" w:sz="4" w:space="0" w:color="auto"/>
            </w:tcBorders>
            <w:shd w:val="clear" w:color="auto" w:fill="auto"/>
            <w:noWrap/>
            <w:vAlign w:val="bottom"/>
            <w:hideMark/>
          </w:tcPr>
          <w:p w14:paraId="0AF120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w:t>
            </w:r>
          </w:p>
        </w:tc>
        <w:tc>
          <w:tcPr>
            <w:tcW w:w="230" w:type="pct"/>
            <w:tcBorders>
              <w:top w:val="single" w:sz="4" w:space="0" w:color="auto"/>
              <w:left w:val="nil"/>
              <w:bottom w:val="single" w:sz="4" w:space="0" w:color="auto"/>
              <w:right w:val="single" w:sz="4" w:space="0" w:color="auto"/>
            </w:tcBorders>
            <w:shd w:val="clear" w:color="auto" w:fill="auto"/>
            <w:noWrap/>
            <w:vAlign w:val="bottom"/>
            <w:hideMark/>
          </w:tcPr>
          <w:p w14:paraId="5F86A3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561</w:t>
            </w:r>
          </w:p>
        </w:tc>
      </w:tr>
      <w:tr w:rsidR="006C1313" w:rsidRPr="006C1313" w14:paraId="0F54B3CC" w14:textId="77777777" w:rsidTr="001761FD">
        <w:trPr>
          <w:trHeight w:val="20"/>
        </w:trPr>
        <w:tc>
          <w:tcPr>
            <w:tcW w:w="377" w:type="pct"/>
            <w:tcBorders>
              <w:top w:val="nil"/>
              <w:left w:val="single" w:sz="4" w:space="0" w:color="auto"/>
              <w:bottom w:val="single" w:sz="4" w:space="0" w:color="auto"/>
              <w:right w:val="single" w:sz="4" w:space="0" w:color="auto"/>
            </w:tcBorders>
          </w:tcPr>
          <w:p w14:paraId="3DDB8475" w14:textId="05996AAE"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20-39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1F3A998" w14:textId="5454375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w:t>
            </w:r>
          </w:p>
        </w:tc>
        <w:tc>
          <w:tcPr>
            <w:tcW w:w="231" w:type="pct"/>
            <w:tcBorders>
              <w:top w:val="nil"/>
              <w:left w:val="nil"/>
              <w:bottom w:val="single" w:sz="4" w:space="0" w:color="auto"/>
              <w:right w:val="single" w:sz="4" w:space="0" w:color="auto"/>
            </w:tcBorders>
            <w:shd w:val="clear" w:color="auto" w:fill="auto"/>
            <w:noWrap/>
            <w:vAlign w:val="bottom"/>
            <w:hideMark/>
          </w:tcPr>
          <w:p w14:paraId="2BBE32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560</w:t>
            </w:r>
          </w:p>
        </w:tc>
        <w:tc>
          <w:tcPr>
            <w:tcW w:w="231" w:type="pct"/>
            <w:tcBorders>
              <w:top w:val="nil"/>
              <w:left w:val="nil"/>
              <w:bottom w:val="single" w:sz="4" w:space="0" w:color="auto"/>
              <w:right w:val="single" w:sz="4" w:space="0" w:color="auto"/>
            </w:tcBorders>
            <w:shd w:val="clear" w:color="auto" w:fill="auto"/>
            <w:noWrap/>
            <w:vAlign w:val="bottom"/>
            <w:hideMark/>
          </w:tcPr>
          <w:p w14:paraId="3AA992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w:t>
            </w:r>
          </w:p>
        </w:tc>
        <w:tc>
          <w:tcPr>
            <w:tcW w:w="231" w:type="pct"/>
            <w:tcBorders>
              <w:top w:val="nil"/>
              <w:left w:val="nil"/>
              <w:bottom w:val="single" w:sz="4" w:space="0" w:color="auto"/>
              <w:right w:val="single" w:sz="4" w:space="0" w:color="auto"/>
            </w:tcBorders>
            <w:shd w:val="clear" w:color="auto" w:fill="auto"/>
            <w:noWrap/>
            <w:vAlign w:val="bottom"/>
            <w:hideMark/>
          </w:tcPr>
          <w:p w14:paraId="165F3E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559</w:t>
            </w:r>
          </w:p>
        </w:tc>
        <w:tc>
          <w:tcPr>
            <w:tcW w:w="231" w:type="pct"/>
            <w:tcBorders>
              <w:top w:val="nil"/>
              <w:left w:val="nil"/>
              <w:bottom w:val="single" w:sz="4" w:space="0" w:color="auto"/>
              <w:right w:val="single" w:sz="4" w:space="0" w:color="auto"/>
            </w:tcBorders>
            <w:shd w:val="clear" w:color="auto" w:fill="auto"/>
            <w:noWrap/>
            <w:vAlign w:val="bottom"/>
            <w:hideMark/>
          </w:tcPr>
          <w:p w14:paraId="5EE74E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w:t>
            </w:r>
          </w:p>
        </w:tc>
        <w:tc>
          <w:tcPr>
            <w:tcW w:w="231" w:type="pct"/>
            <w:tcBorders>
              <w:top w:val="nil"/>
              <w:left w:val="nil"/>
              <w:bottom w:val="single" w:sz="4" w:space="0" w:color="auto"/>
              <w:right w:val="single" w:sz="4" w:space="0" w:color="auto"/>
            </w:tcBorders>
            <w:shd w:val="clear" w:color="auto" w:fill="auto"/>
            <w:noWrap/>
            <w:vAlign w:val="bottom"/>
            <w:hideMark/>
          </w:tcPr>
          <w:p w14:paraId="6AB47A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558</w:t>
            </w:r>
          </w:p>
        </w:tc>
        <w:tc>
          <w:tcPr>
            <w:tcW w:w="231" w:type="pct"/>
            <w:tcBorders>
              <w:top w:val="nil"/>
              <w:left w:val="nil"/>
              <w:bottom w:val="single" w:sz="4" w:space="0" w:color="auto"/>
              <w:right w:val="single" w:sz="4" w:space="0" w:color="auto"/>
            </w:tcBorders>
            <w:shd w:val="clear" w:color="auto" w:fill="auto"/>
            <w:noWrap/>
            <w:vAlign w:val="bottom"/>
            <w:hideMark/>
          </w:tcPr>
          <w:p w14:paraId="28DBC4F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w:t>
            </w:r>
          </w:p>
        </w:tc>
        <w:tc>
          <w:tcPr>
            <w:tcW w:w="232" w:type="pct"/>
            <w:tcBorders>
              <w:top w:val="nil"/>
              <w:left w:val="nil"/>
              <w:bottom w:val="single" w:sz="4" w:space="0" w:color="auto"/>
              <w:right w:val="single" w:sz="4" w:space="0" w:color="auto"/>
            </w:tcBorders>
            <w:shd w:val="clear" w:color="auto" w:fill="auto"/>
            <w:noWrap/>
            <w:vAlign w:val="bottom"/>
            <w:hideMark/>
          </w:tcPr>
          <w:p w14:paraId="121FF1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557</w:t>
            </w:r>
          </w:p>
        </w:tc>
        <w:tc>
          <w:tcPr>
            <w:tcW w:w="232" w:type="pct"/>
            <w:tcBorders>
              <w:top w:val="nil"/>
              <w:left w:val="nil"/>
              <w:bottom w:val="single" w:sz="4" w:space="0" w:color="auto"/>
              <w:right w:val="single" w:sz="4" w:space="0" w:color="auto"/>
            </w:tcBorders>
            <w:shd w:val="clear" w:color="auto" w:fill="auto"/>
            <w:noWrap/>
            <w:vAlign w:val="bottom"/>
            <w:hideMark/>
          </w:tcPr>
          <w:p w14:paraId="6E7DB7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w:t>
            </w:r>
          </w:p>
        </w:tc>
        <w:tc>
          <w:tcPr>
            <w:tcW w:w="232" w:type="pct"/>
            <w:tcBorders>
              <w:top w:val="nil"/>
              <w:left w:val="nil"/>
              <w:bottom w:val="single" w:sz="4" w:space="0" w:color="auto"/>
              <w:right w:val="single" w:sz="4" w:space="0" w:color="auto"/>
            </w:tcBorders>
            <w:shd w:val="clear" w:color="auto" w:fill="auto"/>
            <w:noWrap/>
            <w:vAlign w:val="bottom"/>
            <w:hideMark/>
          </w:tcPr>
          <w:p w14:paraId="67E9AF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556</w:t>
            </w:r>
          </w:p>
        </w:tc>
        <w:tc>
          <w:tcPr>
            <w:tcW w:w="232" w:type="pct"/>
            <w:tcBorders>
              <w:top w:val="nil"/>
              <w:left w:val="nil"/>
              <w:bottom w:val="single" w:sz="4" w:space="0" w:color="auto"/>
              <w:right w:val="single" w:sz="4" w:space="0" w:color="auto"/>
            </w:tcBorders>
            <w:shd w:val="clear" w:color="auto" w:fill="auto"/>
            <w:noWrap/>
            <w:vAlign w:val="bottom"/>
            <w:hideMark/>
          </w:tcPr>
          <w:p w14:paraId="0AFB3C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w:t>
            </w:r>
          </w:p>
        </w:tc>
        <w:tc>
          <w:tcPr>
            <w:tcW w:w="232" w:type="pct"/>
            <w:tcBorders>
              <w:top w:val="nil"/>
              <w:left w:val="nil"/>
              <w:bottom w:val="single" w:sz="4" w:space="0" w:color="auto"/>
              <w:right w:val="single" w:sz="4" w:space="0" w:color="auto"/>
            </w:tcBorders>
            <w:shd w:val="clear" w:color="auto" w:fill="auto"/>
            <w:noWrap/>
            <w:vAlign w:val="bottom"/>
            <w:hideMark/>
          </w:tcPr>
          <w:p w14:paraId="634B7B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555</w:t>
            </w:r>
          </w:p>
        </w:tc>
        <w:tc>
          <w:tcPr>
            <w:tcW w:w="232" w:type="pct"/>
            <w:tcBorders>
              <w:top w:val="nil"/>
              <w:left w:val="nil"/>
              <w:bottom w:val="single" w:sz="4" w:space="0" w:color="auto"/>
              <w:right w:val="single" w:sz="4" w:space="0" w:color="auto"/>
            </w:tcBorders>
            <w:shd w:val="clear" w:color="auto" w:fill="auto"/>
            <w:noWrap/>
            <w:vAlign w:val="bottom"/>
            <w:hideMark/>
          </w:tcPr>
          <w:p w14:paraId="61D152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w:t>
            </w:r>
          </w:p>
        </w:tc>
        <w:tc>
          <w:tcPr>
            <w:tcW w:w="232" w:type="pct"/>
            <w:tcBorders>
              <w:top w:val="nil"/>
              <w:left w:val="nil"/>
              <w:bottom w:val="single" w:sz="4" w:space="0" w:color="auto"/>
              <w:right w:val="single" w:sz="4" w:space="0" w:color="auto"/>
            </w:tcBorders>
            <w:shd w:val="clear" w:color="auto" w:fill="auto"/>
            <w:noWrap/>
            <w:vAlign w:val="bottom"/>
            <w:hideMark/>
          </w:tcPr>
          <w:p w14:paraId="364F5D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554</w:t>
            </w:r>
          </w:p>
        </w:tc>
        <w:tc>
          <w:tcPr>
            <w:tcW w:w="232" w:type="pct"/>
            <w:tcBorders>
              <w:top w:val="nil"/>
              <w:left w:val="nil"/>
              <w:bottom w:val="single" w:sz="4" w:space="0" w:color="auto"/>
              <w:right w:val="single" w:sz="4" w:space="0" w:color="auto"/>
            </w:tcBorders>
            <w:shd w:val="clear" w:color="auto" w:fill="auto"/>
            <w:noWrap/>
            <w:vAlign w:val="bottom"/>
            <w:hideMark/>
          </w:tcPr>
          <w:p w14:paraId="1DB8E46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w:t>
            </w:r>
          </w:p>
        </w:tc>
        <w:tc>
          <w:tcPr>
            <w:tcW w:w="232" w:type="pct"/>
            <w:tcBorders>
              <w:top w:val="nil"/>
              <w:left w:val="nil"/>
              <w:bottom w:val="single" w:sz="4" w:space="0" w:color="auto"/>
              <w:right w:val="single" w:sz="4" w:space="0" w:color="auto"/>
            </w:tcBorders>
            <w:shd w:val="clear" w:color="auto" w:fill="auto"/>
            <w:noWrap/>
            <w:vAlign w:val="bottom"/>
            <w:hideMark/>
          </w:tcPr>
          <w:p w14:paraId="591DE9F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553</w:t>
            </w:r>
          </w:p>
        </w:tc>
        <w:tc>
          <w:tcPr>
            <w:tcW w:w="232" w:type="pct"/>
            <w:tcBorders>
              <w:top w:val="nil"/>
              <w:left w:val="nil"/>
              <w:bottom w:val="single" w:sz="4" w:space="0" w:color="auto"/>
              <w:right w:val="single" w:sz="4" w:space="0" w:color="auto"/>
            </w:tcBorders>
            <w:shd w:val="clear" w:color="auto" w:fill="auto"/>
            <w:noWrap/>
            <w:vAlign w:val="bottom"/>
            <w:hideMark/>
          </w:tcPr>
          <w:p w14:paraId="6BA5F1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w:t>
            </w:r>
          </w:p>
        </w:tc>
        <w:tc>
          <w:tcPr>
            <w:tcW w:w="233" w:type="pct"/>
            <w:tcBorders>
              <w:top w:val="nil"/>
              <w:left w:val="nil"/>
              <w:bottom w:val="single" w:sz="4" w:space="0" w:color="auto"/>
              <w:right w:val="single" w:sz="4" w:space="0" w:color="auto"/>
            </w:tcBorders>
            <w:shd w:val="clear" w:color="auto" w:fill="auto"/>
            <w:noWrap/>
            <w:vAlign w:val="bottom"/>
            <w:hideMark/>
          </w:tcPr>
          <w:p w14:paraId="581BEE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552</w:t>
            </w:r>
          </w:p>
        </w:tc>
        <w:tc>
          <w:tcPr>
            <w:tcW w:w="233" w:type="pct"/>
            <w:tcBorders>
              <w:top w:val="nil"/>
              <w:left w:val="nil"/>
              <w:bottom w:val="single" w:sz="4" w:space="0" w:color="auto"/>
              <w:right w:val="single" w:sz="4" w:space="0" w:color="auto"/>
            </w:tcBorders>
            <w:shd w:val="clear" w:color="auto" w:fill="auto"/>
            <w:noWrap/>
            <w:vAlign w:val="bottom"/>
            <w:hideMark/>
          </w:tcPr>
          <w:p w14:paraId="42898E5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w:t>
            </w:r>
          </w:p>
        </w:tc>
        <w:tc>
          <w:tcPr>
            <w:tcW w:w="230" w:type="pct"/>
            <w:tcBorders>
              <w:top w:val="nil"/>
              <w:left w:val="nil"/>
              <w:bottom w:val="single" w:sz="4" w:space="0" w:color="auto"/>
              <w:right w:val="single" w:sz="4" w:space="0" w:color="auto"/>
            </w:tcBorders>
            <w:shd w:val="clear" w:color="auto" w:fill="auto"/>
            <w:noWrap/>
            <w:vAlign w:val="bottom"/>
            <w:hideMark/>
          </w:tcPr>
          <w:p w14:paraId="3226A35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551</w:t>
            </w:r>
          </w:p>
        </w:tc>
      </w:tr>
      <w:tr w:rsidR="006C1313" w:rsidRPr="006C1313" w14:paraId="41A1206F" w14:textId="77777777" w:rsidTr="001761FD">
        <w:trPr>
          <w:trHeight w:val="20"/>
        </w:trPr>
        <w:tc>
          <w:tcPr>
            <w:tcW w:w="377" w:type="pct"/>
            <w:tcBorders>
              <w:top w:val="nil"/>
              <w:left w:val="single" w:sz="4" w:space="0" w:color="auto"/>
              <w:bottom w:val="single" w:sz="4" w:space="0" w:color="auto"/>
              <w:right w:val="single" w:sz="4" w:space="0" w:color="auto"/>
            </w:tcBorders>
          </w:tcPr>
          <w:p w14:paraId="3602659B" w14:textId="47CA3A29"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40-59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F824A43" w14:textId="0833604F"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w:t>
            </w:r>
          </w:p>
        </w:tc>
        <w:tc>
          <w:tcPr>
            <w:tcW w:w="231" w:type="pct"/>
            <w:tcBorders>
              <w:top w:val="nil"/>
              <w:left w:val="nil"/>
              <w:bottom w:val="single" w:sz="4" w:space="0" w:color="auto"/>
              <w:right w:val="single" w:sz="4" w:space="0" w:color="auto"/>
            </w:tcBorders>
            <w:shd w:val="clear" w:color="auto" w:fill="auto"/>
            <w:noWrap/>
            <w:vAlign w:val="bottom"/>
            <w:hideMark/>
          </w:tcPr>
          <w:p w14:paraId="0467CC2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550</w:t>
            </w:r>
          </w:p>
        </w:tc>
        <w:tc>
          <w:tcPr>
            <w:tcW w:w="231" w:type="pct"/>
            <w:tcBorders>
              <w:top w:val="nil"/>
              <w:left w:val="nil"/>
              <w:bottom w:val="single" w:sz="4" w:space="0" w:color="auto"/>
              <w:right w:val="single" w:sz="4" w:space="0" w:color="auto"/>
            </w:tcBorders>
            <w:shd w:val="clear" w:color="auto" w:fill="auto"/>
            <w:noWrap/>
            <w:vAlign w:val="bottom"/>
            <w:hideMark/>
          </w:tcPr>
          <w:p w14:paraId="1D109A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w:t>
            </w:r>
          </w:p>
        </w:tc>
        <w:tc>
          <w:tcPr>
            <w:tcW w:w="231" w:type="pct"/>
            <w:tcBorders>
              <w:top w:val="nil"/>
              <w:left w:val="nil"/>
              <w:bottom w:val="single" w:sz="4" w:space="0" w:color="auto"/>
              <w:right w:val="single" w:sz="4" w:space="0" w:color="auto"/>
            </w:tcBorders>
            <w:shd w:val="clear" w:color="auto" w:fill="auto"/>
            <w:noWrap/>
            <w:vAlign w:val="bottom"/>
            <w:hideMark/>
          </w:tcPr>
          <w:p w14:paraId="20F2343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549</w:t>
            </w:r>
          </w:p>
        </w:tc>
        <w:tc>
          <w:tcPr>
            <w:tcW w:w="231" w:type="pct"/>
            <w:tcBorders>
              <w:top w:val="nil"/>
              <w:left w:val="nil"/>
              <w:bottom w:val="single" w:sz="4" w:space="0" w:color="auto"/>
              <w:right w:val="single" w:sz="4" w:space="0" w:color="auto"/>
            </w:tcBorders>
            <w:shd w:val="clear" w:color="auto" w:fill="auto"/>
            <w:noWrap/>
            <w:vAlign w:val="bottom"/>
            <w:hideMark/>
          </w:tcPr>
          <w:p w14:paraId="06CB1A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w:t>
            </w:r>
          </w:p>
        </w:tc>
        <w:tc>
          <w:tcPr>
            <w:tcW w:w="231" w:type="pct"/>
            <w:tcBorders>
              <w:top w:val="nil"/>
              <w:left w:val="nil"/>
              <w:bottom w:val="single" w:sz="4" w:space="0" w:color="auto"/>
              <w:right w:val="single" w:sz="4" w:space="0" w:color="auto"/>
            </w:tcBorders>
            <w:shd w:val="clear" w:color="auto" w:fill="auto"/>
            <w:noWrap/>
            <w:vAlign w:val="bottom"/>
            <w:hideMark/>
          </w:tcPr>
          <w:p w14:paraId="38CCE9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548</w:t>
            </w:r>
          </w:p>
        </w:tc>
        <w:tc>
          <w:tcPr>
            <w:tcW w:w="231" w:type="pct"/>
            <w:tcBorders>
              <w:top w:val="nil"/>
              <w:left w:val="nil"/>
              <w:bottom w:val="single" w:sz="4" w:space="0" w:color="auto"/>
              <w:right w:val="single" w:sz="4" w:space="0" w:color="auto"/>
            </w:tcBorders>
            <w:shd w:val="clear" w:color="auto" w:fill="auto"/>
            <w:noWrap/>
            <w:vAlign w:val="bottom"/>
            <w:hideMark/>
          </w:tcPr>
          <w:p w14:paraId="28311E1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w:t>
            </w:r>
          </w:p>
        </w:tc>
        <w:tc>
          <w:tcPr>
            <w:tcW w:w="232" w:type="pct"/>
            <w:tcBorders>
              <w:top w:val="nil"/>
              <w:left w:val="nil"/>
              <w:bottom w:val="single" w:sz="4" w:space="0" w:color="auto"/>
              <w:right w:val="single" w:sz="4" w:space="0" w:color="auto"/>
            </w:tcBorders>
            <w:shd w:val="clear" w:color="auto" w:fill="auto"/>
            <w:noWrap/>
            <w:vAlign w:val="bottom"/>
            <w:hideMark/>
          </w:tcPr>
          <w:p w14:paraId="7F5CCF1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547</w:t>
            </w:r>
          </w:p>
        </w:tc>
        <w:tc>
          <w:tcPr>
            <w:tcW w:w="232" w:type="pct"/>
            <w:tcBorders>
              <w:top w:val="nil"/>
              <w:left w:val="nil"/>
              <w:bottom w:val="single" w:sz="4" w:space="0" w:color="auto"/>
              <w:right w:val="single" w:sz="4" w:space="0" w:color="auto"/>
            </w:tcBorders>
            <w:shd w:val="clear" w:color="auto" w:fill="auto"/>
            <w:noWrap/>
            <w:vAlign w:val="bottom"/>
            <w:hideMark/>
          </w:tcPr>
          <w:p w14:paraId="2681AB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w:t>
            </w:r>
          </w:p>
        </w:tc>
        <w:tc>
          <w:tcPr>
            <w:tcW w:w="232" w:type="pct"/>
            <w:tcBorders>
              <w:top w:val="nil"/>
              <w:left w:val="nil"/>
              <w:bottom w:val="single" w:sz="4" w:space="0" w:color="auto"/>
              <w:right w:val="single" w:sz="4" w:space="0" w:color="auto"/>
            </w:tcBorders>
            <w:shd w:val="clear" w:color="auto" w:fill="auto"/>
            <w:noWrap/>
            <w:vAlign w:val="bottom"/>
            <w:hideMark/>
          </w:tcPr>
          <w:p w14:paraId="578B07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546</w:t>
            </w:r>
          </w:p>
        </w:tc>
        <w:tc>
          <w:tcPr>
            <w:tcW w:w="232" w:type="pct"/>
            <w:tcBorders>
              <w:top w:val="nil"/>
              <w:left w:val="nil"/>
              <w:bottom w:val="single" w:sz="4" w:space="0" w:color="auto"/>
              <w:right w:val="single" w:sz="4" w:space="0" w:color="auto"/>
            </w:tcBorders>
            <w:shd w:val="clear" w:color="auto" w:fill="auto"/>
            <w:noWrap/>
            <w:vAlign w:val="bottom"/>
            <w:hideMark/>
          </w:tcPr>
          <w:p w14:paraId="0B9F4F2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w:t>
            </w:r>
          </w:p>
        </w:tc>
        <w:tc>
          <w:tcPr>
            <w:tcW w:w="232" w:type="pct"/>
            <w:tcBorders>
              <w:top w:val="nil"/>
              <w:left w:val="nil"/>
              <w:bottom w:val="single" w:sz="4" w:space="0" w:color="auto"/>
              <w:right w:val="single" w:sz="4" w:space="0" w:color="auto"/>
            </w:tcBorders>
            <w:shd w:val="clear" w:color="auto" w:fill="auto"/>
            <w:noWrap/>
            <w:vAlign w:val="bottom"/>
            <w:hideMark/>
          </w:tcPr>
          <w:p w14:paraId="79AD0E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545</w:t>
            </w:r>
          </w:p>
        </w:tc>
        <w:tc>
          <w:tcPr>
            <w:tcW w:w="232" w:type="pct"/>
            <w:tcBorders>
              <w:top w:val="nil"/>
              <w:left w:val="nil"/>
              <w:bottom w:val="single" w:sz="4" w:space="0" w:color="auto"/>
              <w:right w:val="single" w:sz="4" w:space="0" w:color="auto"/>
            </w:tcBorders>
            <w:shd w:val="clear" w:color="auto" w:fill="auto"/>
            <w:noWrap/>
            <w:vAlign w:val="bottom"/>
            <w:hideMark/>
          </w:tcPr>
          <w:p w14:paraId="7F066B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w:t>
            </w:r>
          </w:p>
        </w:tc>
        <w:tc>
          <w:tcPr>
            <w:tcW w:w="232" w:type="pct"/>
            <w:tcBorders>
              <w:top w:val="nil"/>
              <w:left w:val="nil"/>
              <w:bottom w:val="single" w:sz="4" w:space="0" w:color="auto"/>
              <w:right w:val="single" w:sz="4" w:space="0" w:color="auto"/>
            </w:tcBorders>
            <w:shd w:val="clear" w:color="auto" w:fill="auto"/>
            <w:noWrap/>
            <w:vAlign w:val="bottom"/>
            <w:hideMark/>
          </w:tcPr>
          <w:p w14:paraId="345252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544</w:t>
            </w:r>
          </w:p>
        </w:tc>
        <w:tc>
          <w:tcPr>
            <w:tcW w:w="232" w:type="pct"/>
            <w:tcBorders>
              <w:top w:val="nil"/>
              <w:left w:val="nil"/>
              <w:bottom w:val="single" w:sz="4" w:space="0" w:color="auto"/>
              <w:right w:val="single" w:sz="4" w:space="0" w:color="auto"/>
            </w:tcBorders>
            <w:shd w:val="clear" w:color="auto" w:fill="auto"/>
            <w:noWrap/>
            <w:vAlign w:val="bottom"/>
            <w:hideMark/>
          </w:tcPr>
          <w:p w14:paraId="55362E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w:t>
            </w:r>
          </w:p>
        </w:tc>
        <w:tc>
          <w:tcPr>
            <w:tcW w:w="232" w:type="pct"/>
            <w:tcBorders>
              <w:top w:val="nil"/>
              <w:left w:val="nil"/>
              <w:bottom w:val="single" w:sz="4" w:space="0" w:color="auto"/>
              <w:right w:val="single" w:sz="4" w:space="0" w:color="auto"/>
            </w:tcBorders>
            <w:shd w:val="clear" w:color="auto" w:fill="auto"/>
            <w:noWrap/>
            <w:vAlign w:val="bottom"/>
            <w:hideMark/>
          </w:tcPr>
          <w:p w14:paraId="1AA512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543</w:t>
            </w:r>
          </w:p>
        </w:tc>
        <w:tc>
          <w:tcPr>
            <w:tcW w:w="232" w:type="pct"/>
            <w:tcBorders>
              <w:top w:val="nil"/>
              <w:left w:val="nil"/>
              <w:bottom w:val="single" w:sz="4" w:space="0" w:color="auto"/>
              <w:right w:val="single" w:sz="4" w:space="0" w:color="auto"/>
            </w:tcBorders>
            <w:shd w:val="clear" w:color="auto" w:fill="auto"/>
            <w:noWrap/>
            <w:vAlign w:val="bottom"/>
            <w:hideMark/>
          </w:tcPr>
          <w:p w14:paraId="49BF7C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w:t>
            </w:r>
          </w:p>
        </w:tc>
        <w:tc>
          <w:tcPr>
            <w:tcW w:w="233" w:type="pct"/>
            <w:tcBorders>
              <w:top w:val="nil"/>
              <w:left w:val="nil"/>
              <w:bottom w:val="single" w:sz="4" w:space="0" w:color="auto"/>
              <w:right w:val="single" w:sz="4" w:space="0" w:color="auto"/>
            </w:tcBorders>
            <w:shd w:val="clear" w:color="auto" w:fill="auto"/>
            <w:noWrap/>
            <w:vAlign w:val="bottom"/>
            <w:hideMark/>
          </w:tcPr>
          <w:p w14:paraId="5217B26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542</w:t>
            </w:r>
          </w:p>
        </w:tc>
        <w:tc>
          <w:tcPr>
            <w:tcW w:w="233" w:type="pct"/>
            <w:tcBorders>
              <w:top w:val="nil"/>
              <w:left w:val="nil"/>
              <w:bottom w:val="single" w:sz="4" w:space="0" w:color="auto"/>
              <w:right w:val="single" w:sz="4" w:space="0" w:color="auto"/>
            </w:tcBorders>
            <w:shd w:val="clear" w:color="auto" w:fill="auto"/>
            <w:noWrap/>
            <w:vAlign w:val="bottom"/>
            <w:hideMark/>
          </w:tcPr>
          <w:p w14:paraId="722428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w:t>
            </w:r>
          </w:p>
        </w:tc>
        <w:tc>
          <w:tcPr>
            <w:tcW w:w="230" w:type="pct"/>
            <w:tcBorders>
              <w:top w:val="nil"/>
              <w:left w:val="nil"/>
              <w:bottom w:val="single" w:sz="4" w:space="0" w:color="auto"/>
              <w:right w:val="single" w:sz="4" w:space="0" w:color="auto"/>
            </w:tcBorders>
            <w:shd w:val="clear" w:color="auto" w:fill="auto"/>
            <w:noWrap/>
            <w:vAlign w:val="bottom"/>
            <w:hideMark/>
          </w:tcPr>
          <w:p w14:paraId="702B21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541</w:t>
            </w:r>
          </w:p>
        </w:tc>
      </w:tr>
      <w:tr w:rsidR="006C1313" w:rsidRPr="006C1313" w14:paraId="048E255B" w14:textId="77777777" w:rsidTr="001761FD">
        <w:trPr>
          <w:trHeight w:val="20"/>
        </w:trPr>
        <w:tc>
          <w:tcPr>
            <w:tcW w:w="377" w:type="pct"/>
            <w:tcBorders>
              <w:top w:val="nil"/>
              <w:left w:val="single" w:sz="4" w:space="0" w:color="auto"/>
              <w:bottom w:val="single" w:sz="4" w:space="0" w:color="auto"/>
              <w:right w:val="single" w:sz="4" w:space="0" w:color="auto"/>
            </w:tcBorders>
          </w:tcPr>
          <w:p w14:paraId="30D1C6EE" w14:textId="20B53F08"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60-79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D661B43" w14:textId="1D145A1D"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w:t>
            </w:r>
          </w:p>
        </w:tc>
        <w:tc>
          <w:tcPr>
            <w:tcW w:w="231" w:type="pct"/>
            <w:tcBorders>
              <w:top w:val="nil"/>
              <w:left w:val="nil"/>
              <w:bottom w:val="single" w:sz="4" w:space="0" w:color="auto"/>
              <w:right w:val="single" w:sz="4" w:space="0" w:color="auto"/>
            </w:tcBorders>
            <w:shd w:val="clear" w:color="auto" w:fill="auto"/>
            <w:noWrap/>
            <w:vAlign w:val="bottom"/>
            <w:hideMark/>
          </w:tcPr>
          <w:p w14:paraId="3130CA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540</w:t>
            </w:r>
          </w:p>
        </w:tc>
        <w:tc>
          <w:tcPr>
            <w:tcW w:w="231" w:type="pct"/>
            <w:tcBorders>
              <w:top w:val="nil"/>
              <w:left w:val="nil"/>
              <w:bottom w:val="single" w:sz="4" w:space="0" w:color="auto"/>
              <w:right w:val="single" w:sz="4" w:space="0" w:color="auto"/>
            </w:tcBorders>
            <w:shd w:val="clear" w:color="auto" w:fill="auto"/>
            <w:noWrap/>
            <w:vAlign w:val="bottom"/>
            <w:hideMark/>
          </w:tcPr>
          <w:p w14:paraId="37D4B5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w:t>
            </w:r>
          </w:p>
        </w:tc>
        <w:tc>
          <w:tcPr>
            <w:tcW w:w="231" w:type="pct"/>
            <w:tcBorders>
              <w:top w:val="nil"/>
              <w:left w:val="nil"/>
              <w:bottom w:val="single" w:sz="4" w:space="0" w:color="auto"/>
              <w:right w:val="single" w:sz="4" w:space="0" w:color="auto"/>
            </w:tcBorders>
            <w:shd w:val="clear" w:color="auto" w:fill="auto"/>
            <w:noWrap/>
            <w:vAlign w:val="bottom"/>
            <w:hideMark/>
          </w:tcPr>
          <w:p w14:paraId="7636D5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539</w:t>
            </w:r>
          </w:p>
        </w:tc>
        <w:tc>
          <w:tcPr>
            <w:tcW w:w="231" w:type="pct"/>
            <w:tcBorders>
              <w:top w:val="nil"/>
              <w:left w:val="nil"/>
              <w:bottom w:val="single" w:sz="4" w:space="0" w:color="auto"/>
              <w:right w:val="single" w:sz="4" w:space="0" w:color="auto"/>
            </w:tcBorders>
            <w:shd w:val="clear" w:color="auto" w:fill="auto"/>
            <w:noWrap/>
            <w:vAlign w:val="bottom"/>
            <w:hideMark/>
          </w:tcPr>
          <w:p w14:paraId="30BC1A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w:t>
            </w:r>
          </w:p>
        </w:tc>
        <w:tc>
          <w:tcPr>
            <w:tcW w:w="231" w:type="pct"/>
            <w:tcBorders>
              <w:top w:val="nil"/>
              <w:left w:val="nil"/>
              <w:bottom w:val="single" w:sz="4" w:space="0" w:color="auto"/>
              <w:right w:val="single" w:sz="4" w:space="0" w:color="auto"/>
            </w:tcBorders>
            <w:shd w:val="clear" w:color="auto" w:fill="auto"/>
            <w:noWrap/>
            <w:vAlign w:val="bottom"/>
            <w:hideMark/>
          </w:tcPr>
          <w:p w14:paraId="3B53BD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538</w:t>
            </w:r>
          </w:p>
        </w:tc>
        <w:tc>
          <w:tcPr>
            <w:tcW w:w="231" w:type="pct"/>
            <w:tcBorders>
              <w:top w:val="nil"/>
              <w:left w:val="nil"/>
              <w:bottom w:val="single" w:sz="4" w:space="0" w:color="auto"/>
              <w:right w:val="single" w:sz="4" w:space="0" w:color="auto"/>
            </w:tcBorders>
            <w:shd w:val="clear" w:color="auto" w:fill="auto"/>
            <w:noWrap/>
            <w:vAlign w:val="bottom"/>
            <w:hideMark/>
          </w:tcPr>
          <w:p w14:paraId="1689C6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w:t>
            </w:r>
          </w:p>
        </w:tc>
        <w:tc>
          <w:tcPr>
            <w:tcW w:w="232" w:type="pct"/>
            <w:tcBorders>
              <w:top w:val="nil"/>
              <w:left w:val="nil"/>
              <w:bottom w:val="single" w:sz="4" w:space="0" w:color="auto"/>
              <w:right w:val="single" w:sz="4" w:space="0" w:color="auto"/>
            </w:tcBorders>
            <w:shd w:val="clear" w:color="auto" w:fill="auto"/>
            <w:noWrap/>
            <w:vAlign w:val="bottom"/>
            <w:hideMark/>
          </w:tcPr>
          <w:p w14:paraId="3E8BC1A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537</w:t>
            </w:r>
          </w:p>
        </w:tc>
        <w:tc>
          <w:tcPr>
            <w:tcW w:w="232" w:type="pct"/>
            <w:tcBorders>
              <w:top w:val="nil"/>
              <w:left w:val="nil"/>
              <w:bottom w:val="single" w:sz="4" w:space="0" w:color="auto"/>
              <w:right w:val="single" w:sz="4" w:space="0" w:color="auto"/>
            </w:tcBorders>
            <w:shd w:val="clear" w:color="auto" w:fill="auto"/>
            <w:noWrap/>
            <w:vAlign w:val="bottom"/>
            <w:hideMark/>
          </w:tcPr>
          <w:p w14:paraId="129175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w:t>
            </w:r>
          </w:p>
        </w:tc>
        <w:tc>
          <w:tcPr>
            <w:tcW w:w="232" w:type="pct"/>
            <w:tcBorders>
              <w:top w:val="nil"/>
              <w:left w:val="nil"/>
              <w:bottom w:val="single" w:sz="4" w:space="0" w:color="auto"/>
              <w:right w:val="single" w:sz="4" w:space="0" w:color="auto"/>
            </w:tcBorders>
            <w:shd w:val="clear" w:color="auto" w:fill="auto"/>
            <w:noWrap/>
            <w:vAlign w:val="bottom"/>
            <w:hideMark/>
          </w:tcPr>
          <w:p w14:paraId="715446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536</w:t>
            </w:r>
          </w:p>
        </w:tc>
        <w:tc>
          <w:tcPr>
            <w:tcW w:w="232" w:type="pct"/>
            <w:tcBorders>
              <w:top w:val="nil"/>
              <w:left w:val="nil"/>
              <w:bottom w:val="single" w:sz="4" w:space="0" w:color="auto"/>
              <w:right w:val="single" w:sz="4" w:space="0" w:color="auto"/>
            </w:tcBorders>
            <w:shd w:val="clear" w:color="auto" w:fill="auto"/>
            <w:noWrap/>
            <w:vAlign w:val="bottom"/>
            <w:hideMark/>
          </w:tcPr>
          <w:p w14:paraId="492ECC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w:t>
            </w:r>
          </w:p>
        </w:tc>
        <w:tc>
          <w:tcPr>
            <w:tcW w:w="232" w:type="pct"/>
            <w:tcBorders>
              <w:top w:val="nil"/>
              <w:left w:val="nil"/>
              <w:bottom w:val="single" w:sz="4" w:space="0" w:color="auto"/>
              <w:right w:val="single" w:sz="4" w:space="0" w:color="auto"/>
            </w:tcBorders>
            <w:shd w:val="clear" w:color="auto" w:fill="auto"/>
            <w:noWrap/>
            <w:vAlign w:val="bottom"/>
            <w:hideMark/>
          </w:tcPr>
          <w:p w14:paraId="237753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535</w:t>
            </w:r>
          </w:p>
        </w:tc>
        <w:tc>
          <w:tcPr>
            <w:tcW w:w="232" w:type="pct"/>
            <w:tcBorders>
              <w:top w:val="nil"/>
              <w:left w:val="nil"/>
              <w:bottom w:val="single" w:sz="4" w:space="0" w:color="auto"/>
              <w:right w:val="single" w:sz="4" w:space="0" w:color="auto"/>
            </w:tcBorders>
            <w:shd w:val="clear" w:color="auto" w:fill="auto"/>
            <w:noWrap/>
            <w:vAlign w:val="bottom"/>
            <w:hideMark/>
          </w:tcPr>
          <w:p w14:paraId="33DB395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w:t>
            </w:r>
          </w:p>
        </w:tc>
        <w:tc>
          <w:tcPr>
            <w:tcW w:w="232" w:type="pct"/>
            <w:tcBorders>
              <w:top w:val="nil"/>
              <w:left w:val="nil"/>
              <w:bottom w:val="single" w:sz="4" w:space="0" w:color="auto"/>
              <w:right w:val="single" w:sz="4" w:space="0" w:color="auto"/>
            </w:tcBorders>
            <w:shd w:val="clear" w:color="auto" w:fill="auto"/>
            <w:noWrap/>
            <w:vAlign w:val="bottom"/>
            <w:hideMark/>
          </w:tcPr>
          <w:p w14:paraId="7C335F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534</w:t>
            </w:r>
          </w:p>
        </w:tc>
        <w:tc>
          <w:tcPr>
            <w:tcW w:w="232" w:type="pct"/>
            <w:tcBorders>
              <w:top w:val="nil"/>
              <w:left w:val="nil"/>
              <w:bottom w:val="single" w:sz="4" w:space="0" w:color="auto"/>
              <w:right w:val="single" w:sz="4" w:space="0" w:color="auto"/>
            </w:tcBorders>
            <w:shd w:val="clear" w:color="auto" w:fill="auto"/>
            <w:noWrap/>
            <w:vAlign w:val="bottom"/>
            <w:hideMark/>
          </w:tcPr>
          <w:p w14:paraId="59DDC1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w:t>
            </w:r>
          </w:p>
        </w:tc>
        <w:tc>
          <w:tcPr>
            <w:tcW w:w="232" w:type="pct"/>
            <w:tcBorders>
              <w:top w:val="nil"/>
              <w:left w:val="nil"/>
              <w:bottom w:val="single" w:sz="4" w:space="0" w:color="auto"/>
              <w:right w:val="single" w:sz="4" w:space="0" w:color="auto"/>
            </w:tcBorders>
            <w:shd w:val="clear" w:color="auto" w:fill="auto"/>
            <w:noWrap/>
            <w:vAlign w:val="bottom"/>
            <w:hideMark/>
          </w:tcPr>
          <w:p w14:paraId="2B5A37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533</w:t>
            </w:r>
          </w:p>
        </w:tc>
        <w:tc>
          <w:tcPr>
            <w:tcW w:w="232" w:type="pct"/>
            <w:tcBorders>
              <w:top w:val="nil"/>
              <w:left w:val="nil"/>
              <w:bottom w:val="single" w:sz="4" w:space="0" w:color="auto"/>
              <w:right w:val="single" w:sz="4" w:space="0" w:color="auto"/>
            </w:tcBorders>
            <w:shd w:val="clear" w:color="auto" w:fill="auto"/>
            <w:noWrap/>
            <w:vAlign w:val="bottom"/>
            <w:hideMark/>
          </w:tcPr>
          <w:p w14:paraId="3F178B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w:t>
            </w:r>
          </w:p>
        </w:tc>
        <w:tc>
          <w:tcPr>
            <w:tcW w:w="233" w:type="pct"/>
            <w:tcBorders>
              <w:top w:val="nil"/>
              <w:left w:val="nil"/>
              <w:bottom w:val="single" w:sz="4" w:space="0" w:color="auto"/>
              <w:right w:val="single" w:sz="4" w:space="0" w:color="auto"/>
            </w:tcBorders>
            <w:shd w:val="clear" w:color="auto" w:fill="auto"/>
            <w:noWrap/>
            <w:vAlign w:val="bottom"/>
            <w:hideMark/>
          </w:tcPr>
          <w:p w14:paraId="054892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532</w:t>
            </w:r>
          </w:p>
        </w:tc>
        <w:tc>
          <w:tcPr>
            <w:tcW w:w="233" w:type="pct"/>
            <w:tcBorders>
              <w:top w:val="nil"/>
              <w:left w:val="nil"/>
              <w:bottom w:val="single" w:sz="4" w:space="0" w:color="auto"/>
              <w:right w:val="single" w:sz="4" w:space="0" w:color="auto"/>
            </w:tcBorders>
            <w:shd w:val="clear" w:color="auto" w:fill="auto"/>
            <w:noWrap/>
            <w:vAlign w:val="bottom"/>
            <w:hideMark/>
          </w:tcPr>
          <w:p w14:paraId="4C2CA7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w:t>
            </w:r>
          </w:p>
        </w:tc>
        <w:tc>
          <w:tcPr>
            <w:tcW w:w="230" w:type="pct"/>
            <w:tcBorders>
              <w:top w:val="nil"/>
              <w:left w:val="nil"/>
              <w:bottom w:val="single" w:sz="4" w:space="0" w:color="auto"/>
              <w:right w:val="single" w:sz="4" w:space="0" w:color="auto"/>
            </w:tcBorders>
            <w:shd w:val="clear" w:color="auto" w:fill="auto"/>
            <w:noWrap/>
            <w:vAlign w:val="bottom"/>
            <w:hideMark/>
          </w:tcPr>
          <w:p w14:paraId="682F95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531</w:t>
            </w:r>
          </w:p>
        </w:tc>
      </w:tr>
      <w:tr w:rsidR="006C1313" w:rsidRPr="006C1313" w14:paraId="113C393C" w14:textId="77777777" w:rsidTr="001761FD">
        <w:trPr>
          <w:trHeight w:val="20"/>
        </w:trPr>
        <w:tc>
          <w:tcPr>
            <w:tcW w:w="377" w:type="pct"/>
            <w:tcBorders>
              <w:top w:val="nil"/>
              <w:left w:val="single" w:sz="4" w:space="0" w:color="auto"/>
              <w:bottom w:val="single" w:sz="4" w:space="0" w:color="auto"/>
              <w:right w:val="single" w:sz="4" w:space="0" w:color="auto"/>
            </w:tcBorders>
          </w:tcPr>
          <w:p w14:paraId="7DA7C10E" w14:textId="726A3AAA"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80-99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5C3BD22C" w14:textId="6FAA91C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w:t>
            </w:r>
          </w:p>
        </w:tc>
        <w:tc>
          <w:tcPr>
            <w:tcW w:w="231" w:type="pct"/>
            <w:tcBorders>
              <w:top w:val="nil"/>
              <w:left w:val="nil"/>
              <w:bottom w:val="single" w:sz="4" w:space="0" w:color="auto"/>
              <w:right w:val="single" w:sz="4" w:space="0" w:color="auto"/>
            </w:tcBorders>
            <w:shd w:val="clear" w:color="auto" w:fill="auto"/>
            <w:noWrap/>
            <w:vAlign w:val="bottom"/>
            <w:hideMark/>
          </w:tcPr>
          <w:p w14:paraId="7DFAD21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530</w:t>
            </w:r>
          </w:p>
        </w:tc>
        <w:tc>
          <w:tcPr>
            <w:tcW w:w="231" w:type="pct"/>
            <w:tcBorders>
              <w:top w:val="nil"/>
              <w:left w:val="nil"/>
              <w:bottom w:val="single" w:sz="4" w:space="0" w:color="auto"/>
              <w:right w:val="single" w:sz="4" w:space="0" w:color="auto"/>
            </w:tcBorders>
            <w:shd w:val="clear" w:color="auto" w:fill="auto"/>
            <w:noWrap/>
            <w:vAlign w:val="bottom"/>
            <w:hideMark/>
          </w:tcPr>
          <w:p w14:paraId="1A5A18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w:t>
            </w:r>
          </w:p>
        </w:tc>
        <w:tc>
          <w:tcPr>
            <w:tcW w:w="231" w:type="pct"/>
            <w:tcBorders>
              <w:top w:val="nil"/>
              <w:left w:val="nil"/>
              <w:bottom w:val="single" w:sz="4" w:space="0" w:color="auto"/>
              <w:right w:val="single" w:sz="4" w:space="0" w:color="auto"/>
            </w:tcBorders>
            <w:shd w:val="clear" w:color="auto" w:fill="auto"/>
            <w:noWrap/>
            <w:vAlign w:val="bottom"/>
            <w:hideMark/>
          </w:tcPr>
          <w:p w14:paraId="0D7AA62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529</w:t>
            </w:r>
          </w:p>
        </w:tc>
        <w:tc>
          <w:tcPr>
            <w:tcW w:w="231" w:type="pct"/>
            <w:tcBorders>
              <w:top w:val="nil"/>
              <w:left w:val="nil"/>
              <w:bottom w:val="single" w:sz="4" w:space="0" w:color="auto"/>
              <w:right w:val="single" w:sz="4" w:space="0" w:color="auto"/>
            </w:tcBorders>
            <w:shd w:val="clear" w:color="auto" w:fill="auto"/>
            <w:noWrap/>
            <w:vAlign w:val="bottom"/>
            <w:hideMark/>
          </w:tcPr>
          <w:p w14:paraId="3544AAD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w:t>
            </w:r>
          </w:p>
        </w:tc>
        <w:tc>
          <w:tcPr>
            <w:tcW w:w="231" w:type="pct"/>
            <w:tcBorders>
              <w:top w:val="nil"/>
              <w:left w:val="nil"/>
              <w:bottom w:val="single" w:sz="4" w:space="0" w:color="auto"/>
              <w:right w:val="single" w:sz="4" w:space="0" w:color="auto"/>
            </w:tcBorders>
            <w:shd w:val="clear" w:color="auto" w:fill="auto"/>
            <w:noWrap/>
            <w:vAlign w:val="bottom"/>
            <w:hideMark/>
          </w:tcPr>
          <w:p w14:paraId="2659D17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528</w:t>
            </w:r>
          </w:p>
        </w:tc>
        <w:tc>
          <w:tcPr>
            <w:tcW w:w="231" w:type="pct"/>
            <w:tcBorders>
              <w:top w:val="nil"/>
              <w:left w:val="nil"/>
              <w:bottom w:val="single" w:sz="4" w:space="0" w:color="auto"/>
              <w:right w:val="single" w:sz="4" w:space="0" w:color="auto"/>
            </w:tcBorders>
            <w:shd w:val="clear" w:color="auto" w:fill="auto"/>
            <w:noWrap/>
            <w:vAlign w:val="bottom"/>
            <w:hideMark/>
          </w:tcPr>
          <w:p w14:paraId="5EC4BA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w:t>
            </w:r>
          </w:p>
        </w:tc>
        <w:tc>
          <w:tcPr>
            <w:tcW w:w="232" w:type="pct"/>
            <w:tcBorders>
              <w:top w:val="nil"/>
              <w:left w:val="nil"/>
              <w:bottom w:val="single" w:sz="4" w:space="0" w:color="auto"/>
              <w:right w:val="single" w:sz="4" w:space="0" w:color="auto"/>
            </w:tcBorders>
            <w:shd w:val="clear" w:color="auto" w:fill="auto"/>
            <w:noWrap/>
            <w:vAlign w:val="bottom"/>
            <w:hideMark/>
          </w:tcPr>
          <w:p w14:paraId="3C3D95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527</w:t>
            </w:r>
          </w:p>
        </w:tc>
        <w:tc>
          <w:tcPr>
            <w:tcW w:w="232" w:type="pct"/>
            <w:tcBorders>
              <w:top w:val="nil"/>
              <w:left w:val="nil"/>
              <w:bottom w:val="single" w:sz="4" w:space="0" w:color="auto"/>
              <w:right w:val="single" w:sz="4" w:space="0" w:color="auto"/>
            </w:tcBorders>
            <w:shd w:val="clear" w:color="auto" w:fill="auto"/>
            <w:noWrap/>
            <w:vAlign w:val="bottom"/>
            <w:hideMark/>
          </w:tcPr>
          <w:p w14:paraId="218D93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w:t>
            </w:r>
          </w:p>
        </w:tc>
        <w:tc>
          <w:tcPr>
            <w:tcW w:w="232" w:type="pct"/>
            <w:tcBorders>
              <w:top w:val="nil"/>
              <w:left w:val="nil"/>
              <w:bottom w:val="single" w:sz="4" w:space="0" w:color="auto"/>
              <w:right w:val="single" w:sz="4" w:space="0" w:color="auto"/>
            </w:tcBorders>
            <w:shd w:val="clear" w:color="auto" w:fill="auto"/>
            <w:noWrap/>
            <w:vAlign w:val="bottom"/>
            <w:hideMark/>
          </w:tcPr>
          <w:p w14:paraId="4F6B463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526</w:t>
            </w:r>
          </w:p>
        </w:tc>
        <w:tc>
          <w:tcPr>
            <w:tcW w:w="232" w:type="pct"/>
            <w:tcBorders>
              <w:top w:val="nil"/>
              <w:left w:val="nil"/>
              <w:bottom w:val="single" w:sz="4" w:space="0" w:color="auto"/>
              <w:right w:val="single" w:sz="4" w:space="0" w:color="auto"/>
            </w:tcBorders>
            <w:shd w:val="clear" w:color="auto" w:fill="auto"/>
            <w:noWrap/>
            <w:vAlign w:val="bottom"/>
            <w:hideMark/>
          </w:tcPr>
          <w:p w14:paraId="617238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w:t>
            </w:r>
          </w:p>
        </w:tc>
        <w:tc>
          <w:tcPr>
            <w:tcW w:w="232" w:type="pct"/>
            <w:tcBorders>
              <w:top w:val="nil"/>
              <w:left w:val="nil"/>
              <w:bottom w:val="single" w:sz="4" w:space="0" w:color="auto"/>
              <w:right w:val="single" w:sz="4" w:space="0" w:color="auto"/>
            </w:tcBorders>
            <w:shd w:val="clear" w:color="auto" w:fill="auto"/>
            <w:noWrap/>
            <w:vAlign w:val="bottom"/>
            <w:hideMark/>
          </w:tcPr>
          <w:p w14:paraId="75FAC60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525</w:t>
            </w:r>
          </w:p>
        </w:tc>
        <w:tc>
          <w:tcPr>
            <w:tcW w:w="232" w:type="pct"/>
            <w:tcBorders>
              <w:top w:val="nil"/>
              <w:left w:val="nil"/>
              <w:bottom w:val="single" w:sz="4" w:space="0" w:color="auto"/>
              <w:right w:val="single" w:sz="4" w:space="0" w:color="auto"/>
            </w:tcBorders>
            <w:shd w:val="clear" w:color="auto" w:fill="auto"/>
            <w:noWrap/>
            <w:vAlign w:val="bottom"/>
            <w:hideMark/>
          </w:tcPr>
          <w:p w14:paraId="308AD5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w:t>
            </w:r>
          </w:p>
        </w:tc>
        <w:tc>
          <w:tcPr>
            <w:tcW w:w="232" w:type="pct"/>
            <w:tcBorders>
              <w:top w:val="nil"/>
              <w:left w:val="nil"/>
              <w:bottom w:val="single" w:sz="4" w:space="0" w:color="auto"/>
              <w:right w:val="single" w:sz="4" w:space="0" w:color="auto"/>
            </w:tcBorders>
            <w:shd w:val="clear" w:color="auto" w:fill="auto"/>
            <w:noWrap/>
            <w:vAlign w:val="bottom"/>
            <w:hideMark/>
          </w:tcPr>
          <w:p w14:paraId="592F5D4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524</w:t>
            </w:r>
          </w:p>
        </w:tc>
        <w:tc>
          <w:tcPr>
            <w:tcW w:w="232" w:type="pct"/>
            <w:tcBorders>
              <w:top w:val="nil"/>
              <w:left w:val="nil"/>
              <w:bottom w:val="single" w:sz="4" w:space="0" w:color="auto"/>
              <w:right w:val="single" w:sz="4" w:space="0" w:color="auto"/>
            </w:tcBorders>
            <w:shd w:val="clear" w:color="auto" w:fill="auto"/>
            <w:noWrap/>
            <w:vAlign w:val="bottom"/>
            <w:hideMark/>
          </w:tcPr>
          <w:p w14:paraId="0919A16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w:t>
            </w:r>
          </w:p>
        </w:tc>
        <w:tc>
          <w:tcPr>
            <w:tcW w:w="232" w:type="pct"/>
            <w:tcBorders>
              <w:top w:val="nil"/>
              <w:left w:val="nil"/>
              <w:bottom w:val="single" w:sz="4" w:space="0" w:color="auto"/>
              <w:right w:val="single" w:sz="4" w:space="0" w:color="auto"/>
            </w:tcBorders>
            <w:shd w:val="clear" w:color="auto" w:fill="auto"/>
            <w:noWrap/>
            <w:vAlign w:val="bottom"/>
            <w:hideMark/>
          </w:tcPr>
          <w:p w14:paraId="375243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523</w:t>
            </w:r>
          </w:p>
        </w:tc>
        <w:tc>
          <w:tcPr>
            <w:tcW w:w="232" w:type="pct"/>
            <w:tcBorders>
              <w:top w:val="nil"/>
              <w:left w:val="nil"/>
              <w:bottom w:val="single" w:sz="4" w:space="0" w:color="auto"/>
              <w:right w:val="single" w:sz="4" w:space="0" w:color="auto"/>
            </w:tcBorders>
            <w:shd w:val="clear" w:color="auto" w:fill="auto"/>
            <w:noWrap/>
            <w:vAlign w:val="bottom"/>
            <w:hideMark/>
          </w:tcPr>
          <w:p w14:paraId="69FB8B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w:t>
            </w:r>
          </w:p>
        </w:tc>
        <w:tc>
          <w:tcPr>
            <w:tcW w:w="233" w:type="pct"/>
            <w:tcBorders>
              <w:top w:val="nil"/>
              <w:left w:val="nil"/>
              <w:bottom w:val="single" w:sz="4" w:space="0" w:color="auto"/>
              <w:right w:val="single" w:sz="4" w:space="0" w:color="auto"/>
            </w:tcBorders>
            <w:shd w:val="clear" w:color="auto" w:fill="auto"/>
            <w:noWrap/>
            <w:vAlign w:val="bottom"/>
            <w:hideMark/>
          </w:tcPr>
          <w:p w14:paraId="72165DA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522</w:t>
            </w:r>
          </w:p>
        </w:tc>
        <w:tc>
          <w:tcPr>
            <w:tcW w:w="233" w:type="pct"/>
            <w:tcBorders>
              <w:top w:val="nil"/>
              <w:left w:val="nil"/>
              <w:bottom w:val="single" w:sz="4" w:space="0" w:color="auto"/>
              <w:right w:val="single" w:sz="4" w:space="0" w:color="auto"/>
            </w:tcBorders>
            <w:shd w:val="clear" w:color="auto" w:fill="auto"/>
            <w:noWrap/>
            <w:vAlign w:val="bottom"/>
            <w:hideMark/>
          </w:tcPr>
          <w:p w14:paraId="5F141E5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w:t>
            </w:r>
          </w:p>
        </w:tc>
        <w:tc>
          <w:tcPr>
            <w:tcW w:w="230" w:type="pct"/>
            <w:tcBorders>
              <w:top w:val="nil"/>
              <w:left w:val="nil"/>
              <w:bottom w:val="single" w:sz="4" w:space="0" w:color="auto"/>
              <w:right w:val="single" w:sz="4" w:space="0" w:color="auto"/>
            </w:tcBorders>
            <w:shd w:val="clear" w:color="auto" w:fill="auto"/>
            <w:noWrap/>
            <w:vAlign w:val="bottom"/>
            <w:hideMark/>
          </w:tcPr>
          <w:p w14:paraId="21DC08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521</w:t>
            </w:r>
          </w:p>
        </w:tc>
      </w:tr>
      <w:tr w:rsidR="006C1313" w:rsidRPr="006C1313" w14:paraId="5C0EF799" w14:textId="77777777" w:rsidTr="001761FD">
        <w:trPr>
          <w:trHeight w:val="20"/>
        </w:trPr>
        <w:tc>
          <w:tcPr>
            <w:tcW w:w="377" w:type="pct"/>
            <w:tcBorders>
              <w:top w:val="nil"/>
              <w:left w:val="single" w:sz="4" w:space="0" w:color="auto"/>
              <w:bottom w:val="single" w:sz="4" w:space="0" w:color="auto"/>
              <w:right w:val="single" w:sz="4" w:space="0" w:color="auto"/>
            </w:tcBorders>
          </w:tcPr>
          <w:p w14:paraId="4E5EA88C" w14:textId="6071AE29"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100-119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E6C5B08" w14:textId="5220C62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w:t>
            </w:r>
          </w:p>
        </w:tc>
        <w:tc>
          <w:tcPr>
            <w:tcW w:w="231" w:type="pct"/>
            <w:tcBorders>
              <w:top w:val="nil"/>
              <w:left w:val="nil"/>
              <w:bottom w:val="single" w:sz="4" w:space="0" w:color="auto"/>
              <w:right w:val="single" w:sz="4" w:space="0" w:color="auto"/>
            </w:tcBorders>
            <w:shd w:val="clear" w:color="auto" w:fill="auto"/>
            <w:noWrap/>
            <w:vAlign w:val="bottom"/>
            <w:hideMark/>
          </w:tcPr>
          <w:p w14:paraId="2DED308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520</w:t>
            </w:r>
          </w:p>
        </w:tc>
        <w:tc>
          <w:tcPr>
            <w:tcW w:w="231" w:type="pct"/>
            <w:tcBorders>
              <w:top w:val="nil"/>
              <w:left w:val="nil"/>
              <w:bottom w:val="single" w:sz="4" w:space="0" w:color="auto"/>
              <w:right w:val="single" w:sz="4" w:space="0" w:color="auto"/>
            </w:tcBorders>
            <w:shd w:val="clear" w:color="auto" w:fill="auto"/>
            <w:noWrap/>
            <w:vAlign w:val="bottom"/>
            <w:hideMark/>
          </w:tcPr>
          <w:p w14:paraId="7F6A7C3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52</w:t>
            </w:r>
          </w:p>
        </w:tc>
        <w:tc>
          <w:tcPr>
            <w:tcW w:w="231" w:type="pct"/>
            <w:tcBorders>
              <w:top w:val="nil"/>
              <w:left w:val="nil"/>
              <w:bottom w:val="single" w:sz="4" w:space="0" w:color="auto"/>
              <w:right w:val="single" w:sz="4" w:space="0" w:color="auto"/>
            </w:tcBorders>
            <w:shd w:val="clear" w:color="auto" w:fill="auto"/>
            <w:noWrap/>
            <w:vAlign w:val="bottom"/>
            <w:hideMark/>
          </w:tcPr>
          <w:p w14:paraId="332CEC8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519</w:t>
            </w:r>
          </w:p>
        </w:tc>
        <w:tc>
          <w:tcPr>
            <w:tcW w:w="231" w:type="pct"/>
            <w:tcBorders>
              <w:top w:val="nil"/>
              <w:left w:val="nil"/>
              <w:bottom w:val="single" w:sz="4" w:space="0" w:color="auto"/>
              <w:right w:val="single" w:sz="4" w:space="0" w:color="auto"/>
            </w:tcBorders>
            <w:shd w:val="clear" w:color="auto" w:fill="auto"/>
            <w:noWrap/>
            <w:vAlign w:val="bottom"/>
            <w:hideMark/>
          </w:tcPr>
          <w:p w14:paraId="5D7BC6A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53</w:t>
            </w:r>
          </w:p>
        </w:tc>
        <w:tc>
          <w:tcPr>
            <w:tcW w:w="231" w:type="pct"/>
            <w:tcBorders>
              <w:top w:val="nil"/>
              <w:left w:val="nil"/>
              <w:bottom w:val="single" w:sz="4" w:space="0" w:color="auto"/>
              <w:right w:val="single" w:sz="4" w:space="0" w:color="auto"/>
            </w:tcBorders>
            <w:shd w:val="clear" w:color="auto" w:fill="auto"/>
            <w:noWrap/>
            <w:vAlign w:val="bottom"/>
            <w:hideMark/>
          </w:tcPr>
          <w:p w14:paraId="7080979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518</w:t>
            </w:r>
          </w:p>
        </w:tc>
        <w:tc>
          <w:tcPr>
            <w:tcW w:w="231" w:type="pct"/>
            <w:tcBorders>
              <w:top w:val="nil"/>
              <w:left w:val="nil"/>
              <w:bottom w:val="single" w:sz="4" w:space="0" w:color="auto"/>
              <w:right w:val="single" w:sz="4" w:space="0" w:color="auto"/>
            </w:tcBorders>
            <w:shd w:val="clear" w:color="auto" w:fill="auto"/>
            <w:noWrap/>
            <w:vAlign w:val="bottom"/>
            <w:hideMark/>
          </w:tcPr>
          <w:p w14:paraId="104421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54</w:t>
            </w:r>
          </w:p>
        </w:tc>
        <w:tc>
          <w:tcPr>
            <w:tcW w:w="232" w:type="pct"/>
            <w:tcBorders>
              <w:top w:val="nil"/>
              <w:left w:val="nil"/>
              <w:bottom w:val="single" w:sz="4" w:space="0" w:color="auto"/>
              <w:right w:val="single" w:sz="4" w:space="0" w:color="auto"/>
            </w:tcBorders>
            <w:shd w:val="clear" w:color="auto" w:fill="auto"/>
            <w:noWrap/>
            <w:vAlign w:val="bottom"/>
            <w:hideMark/>
          </w:tcPr>
          <w:p w14:paraId="20CD79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517</w:t>
            </w:r>
          </w:p>
        </w:tc>
        <w:tc>
          <w:tcPr>
            <w:tcW w:w="232" w:type="pct"/>
            <w:tcBorders>
              <w:top w:val="nil"/>
              <w:left w:val="nil"/>
              <w:bottom w:val="single" w:sz="4" w:space="0" w:color="auto"/>
              <w:right w:val="single" w:sz="4" w:space="0" w:color="auto"/>
            </w:tcBorders>
            <w:shd w:val="clear" w:color="auto" w:fill="auto"/>
            <w:noWrap/>
            <w:vAlign w:val="bottom"/>
            <w:hideMark/>
          </w:tcPr>
          <w:p w14:paraId="05AE0F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55</w:t>
            </w:r>
          </w:p>
        </w:tc>
        <w:tc>
          <w:tcPr>
            <w:tcW w:w="232" w:type="pct"/>
            <w:tcBorders>
              <w:top w:val="nil"/>
              <w:left w:val="nil"/>
              <w:bottom w:val="single" w:sz="4" w:space="0" w:color="auto"/>
              <w:right w:val="single" w:sz="4" w:space="0" w:color="auto"/>
            </w:tcBorders>
            <w:shd w:val="clear" w:color="auto" w:fill="auto"/>
            <w:noWrap/>
            <w:vAlign w:val="bottom"/>
            <w:hideMark/>
          </w:tcPr>
          <w:p w14:paraId="0190F5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516</w:t>
            </w:r>
          </w:p>
        </w:tc>
        <w:tc>
          <w:tcPr>
            <w:tcW w:w="232" w:type="pct"/>
            <w:tcBorders>
              <w:top w:val="nil"/>
              <w:left w:val="nil"/>
              <w:bottom w:val="single" w:sz="4" w:space="0" w:color="auto"/>
              <w:right w:val="single" w:sz="4" w:space="0" w:color="auto"/>
            </w:tcBorders>
            <w:shd w:val="clear" w:color="auto" w:fill="auto"/>
            <w:noWrap/>
            <w:vAlign w:val="bottom"/>
            <w:hideMark/>
          </w:tcPr>
          <w:p w14:paraId="311D59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56</w:t>
            </w:r>
          </w:p>
        </w:tc>
        <w:tc>
          <w:tcPr>
            <w:tcW w:w="232" w:type="pct"/>
            <w:tcBorders>
              <w:top w:val="nil"/>
              <w:left w:val="nil"/>
              <w:bottom w:val="single" w:sz="4" w:space="0" w:color="auto"/>
              <w:right w:val="single" w:sz="4" w:space="0" w:color="auto"/>
            </w:tcBorders>
            <w:shd w:val="clear" w:color="auto" w:fill="auto"/>
            <w:noWrap/>
            <w:vAlign w:val="bottom"/>
            <w:hideMark/>
          </w:tcPr>
          <w:p w14:paraId="4DF179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515</w:t>
            </w:r>
          </w:p>
        </w:tc>
        <w:tc>
          <w:tcPr>
            <w:tcW w:w="232" w:type="pct"/>
            <w:tcBorders>
              <w:top w:val="nil"/>
              <w:left w:val="nil"/>
              <w:bottom w:val="single" w:sz="4" w:space="0" w:color="auto"/>
              <w:right w:val="single" w:sz="4" w:space="0" w:color="auto"/>
            </w:tcBorders>
            <w:shd w:val="clear" w:color="auto" w:fill="auto"/>
            <w:noWrap/>
            <w:vAlign w:val="bottom"/>
            <w:hideMark/>
          </w:tcPr>
          <w:p w14:paraId="43BF69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57</w:t>
            </w:r>
          </w:p>
        </w:tc>
        <w:tc>
          <w:tcPr>
            <w:tcW w:w="232" w:type="pct"/>
            <w:tcBorders>
              <w:top w:val="nil"/>
              <w:left w:val="nil"/>
              <w:bottom w:val="single" w:sz="4" w:space="0" w:color="auto"/>
              <w:right w:val="single" w:sz="4" w:space="0" w:color="auto"/>
            </w:tcBorders>
            <w:shd w:val="clear" w:color="auto" w:fill="auto"/>
            <w:noWrap/>
            <w:vAlign w:val="bottom"/>
            <w:hideMark/>
          </w:tcPr>
          <w:p w14:paraId="214C56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514</w:t>
            </w:r>
          </w:p>
        </w:tc>
        <w:tc>
          <w:tcPr>
            <w:tcW w:w="232" w:type="pct"/>
            <w:tcBorders>
              <w:top w:val="nil"/>
              <w:left w:val="nil"/>
              <w:bottom w:val="single" w:sz="4" w:space="0" w:color="auto"/>
              <w:right w:val="single" w:sz="4" w:space="0" w:color="auto"/>
            </w:tcBorders>
            <w:shd w:val="clear" w:color="auto" w:fill="auto"/>
            <w:noWrap/>
            <w:vAlign w:val="bottom"/>
            <w:hideMark/>
          </w:tcPr>
          <w:p w14:paraId="08A49CE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58</w:t>
            </w:r>
          </w:p>
        </w:tc>
        <w:tc>
          <w:tcPr>
            <w:tcW w:w="232" w:type="pct"/>
            <w:tcBorders>
              <w:top w:val="nil"/>
              <w:left w:val="nil"/>
              <w:bottom w:val="single" w:sz="4" w:space="0" w:color="auto"/>
              <w:right w:val="single" w:sz="4" w:space="0" w:color="auto"/>
            </w:tcBorders>
            <w:shd w:val="clear" w:color="auto" w:fill="auto"/>
            <w:noWrap/>
            <w:vAlign w:val="bottom"/>
            <w:hideMark/>
          </w:tcPr>
          <w:p w14:paraId="2E2352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513</w:t>
            </w:r>
          </w:p>
        </w:tc>
        <w:tc>
          <w:tcPr>
            <w:tcW w:w="232" w:type="pct"/>
            <w:tcBorders>
              <w:top w:val="nil"/>
              <w:left w:val="nil"/>
              <w:bottom w:val="single" w:sz="4" w:space="0" w:color="auto"/>
              <w:right w:val="single" w:sz="4" w:space="0" w:color="auto"/>
            </w:tcBorders>
            <w:shd w:val="clear" w:color="auto" w:fill="auto"/>
            <w:noWrap/>
            <w:vAlign w:val="bottom"/>
            <w:hideMark/>
          </w:tcPr>
          <w:p w14:paraId="1C25E41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59</w:t>
            </w:r>
          </w:p>
        </w:tc>
        <w:tc>
          <w:tcPr>
            <w:tcW w:w="233" w:type="pct"/>
            <w:tcBorders>
              <w:top w:val="nil"/>
              <w:left w:val="nil"/>
              <w:bottom w:val="single" w:sz="4" w:space="0" w:color="auto"/>
              <w:right w:val="single" w:sz="4" w:space="0" w:color="auto"/>
            </w:tcBorders>
            <w:shd w:val="clear" w:color="auto" w:fill="auto"/>
            <w:noWrap/>
            <w:vAlign w:val="bottom"/>
            <w:hideMark/>
          </w:tcPr>
          <w:p w14:paraId="74AC65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512</w:t>
            </w:r>
          </w:p>
        </w:tc>
        <w:tc>
          <w:tcPr>
            <w:tcW w:w="233" w:type="pct"/>
            <w:tcBorders>
              <w:top w:val="nil"/>
              <w:left w:val="nil"/>
              <w:bottom w:val="single" w:sz="4" w:space="0" w:color="auto"/>
              <w:right w:val="single" w:sz="4" w:space="0" w:color="auto"/>
            </w:tcBorders>
            <w:shd w:val="clear" w:color="auto" w:fill="auto"/>
            <w:noWrap/>
            <w:vAlign w:val="bottom"/>
            <w:hideMark/>
          </w:tcPr>
          <w:p w14:paraId="14B9187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60</w:t>
            </w:r>
          </w:p>
        </w:tc>
        <w:tc>
          <w:tcPr>
            <w:tcW w:w="230" w:type="pct"/>
            <w:tcBorders>
              <w:top w:val="nil"/>
              <w:left w:val="nil"/>
              <w:bottom w:val="single" w:sz="4" w:space="0" w:color="auto"/>
              <w:right w:val="single" w:sz="4" w:space="0" w:color="auto"/>
            </w:tcBorders>
            <w:shd w:val="clear" w:color="auto" w:fill="auto"/>
            <w:noWrap/>
            <w:vAlign w:val="bottom"/>
            <w:hideMark/>
          </w:tcPr>
          <w:p w14:paraId="1BEC87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511</w:t>
            </w:r>
          </w:p>
        </w:tc>
      </w:tr>
      <w:tr w:rsidR="006C1313" w:rsidRPr="006C1313" w14:paraId="4AC4E7B5" w14:textId="77777777" w:rsidTr="001761FD">
        <w:trPr>
          <w:trHeight w:val="20"/>
        </w:trPr>
        <w:tc>
          <w:tcPr>
            <w:tcW w:w="377" w:type="pct"/>
            <w:tcBorders>
              <w:top w:val="nil"/>
              <w:left w:val="single" w:sz="4" w:space="0" w:color="auto"/>
              <w:bottom w:val="single" w:sz="4" w:space="0" w:color="auto"/>
              <w:right w:val="single" w:sz="4" w:space="0" w:color="auto"/>
            </w:tcBorders>
          </w:tcPr>
          <w:p w14:paraId="52D5A665" w14:textId="1CA25915"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120-139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53DA0FE" w14:textId="3CA9A2C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61</w:t>
            </w:r>
          </w:p>
        </w:tc>
        <w:tc>
          <w:tcPr>
            <w:tcW w:w="231" w:type="pct"/>
            <w:tcBorders>
              <w:top w:val="nil"/>
              <w:left w:val="nil"/>
              <w:bottom w:val="single" w:sz="4" w:space="0" w:color="auto"/>
              <w:right w:val="single" w:sz="4" w:space="0" w:color="auto"/>
            </w:tcBorders>
            <w:shd w:val="clear" w:color="auto" w:fill="auto"/>
            <w:noWrap/>
            <w:vAlign w:val="bottom"/>
            <w:hideMark/>
          </w:tcPr>
          <w:p w14:paraId="685606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510</w:t>
            </w:r>
          </w:p>
        </w:tc>
        <w:tc>
          <w:tcPr>
            <w:tcW w:w="231" w:type="pct"/>
            <w:tcBorders>
              <w:top w:val="nil"/>
              <w:left w:val="nil"/>
              <w:bottom w:val="single" w:sz="4" w:space="0" w:color="auto"/>
              <w:right w:val="single" w:sz="4" w:space="0" w:color="auto"/>
            </w:tcBorders>
            <w:shd w:val="clear" w:color="auto" w:fill="auto"/>
            <w:noWrap/>
            <w:vAlign w:val="bottom"/>
            <w:hideMark/>
          </w:tcPr>
          <w:p w14:paraId="4736731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62</w:t>
            </w:r>
          </w:p>
        </w:tc>
        <w:tc>
          <w:tcPr>
            <w:tcW w:w="231" w:type="pct"/>
            <w:tcBorders>
              <w:top w:val="nil"/>
              <w:left w:val="nil"/>
              <w:bottom w:val="single" w:sz="4" w:space="0" w:color="auto"/>
              <w:right w:val="single" w:sz="4" w:space="0" w:color="auto"/>
            </w:tcBorders>
            <w:shd w:val="clear" w:color="auto" w:fill="auto"/>
            <w:noWrap/>
            <w:vAlign w:val="bottom"/>
            <w:hideMark/>
          </w:tcPr>
          <w:p w14:paraId="0EE8FA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509</w:t>
            </w:r>
          </w:p>
        </w:tc>
        <w:tc>
          <w:tcPr>
            <w:tcW w:w="231" w:type="pct"/>
            <w:tcBorders>
              <w:top w:val="nil"/>
              <w:left w:val="nil"/>
              <w:bottom w:val="single" w:sz="4" w:space="0" w:color="auto"/>
              <w:right w:val="single" w:sz="4" w:space="0" w:color="auto"/>
            </w:tcBorders>
            <w:shd w:val="clear" w:color="auto" w:fill="auto"/>
            <w:noWrap/>
            <w:vAlign w:val="bottom"/>
            <w:hideMark/>
          </w:tcPr>
          <w:p w14:paraId="1ADC7B6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63</w:t>
            </w:r>
          </w:p>
        </w:tc>
        <w:tc>
          <w:tcPr>
            <w:tcW w:w="231" w:type="pct"/>
            <w:tcBorders>
              <w:top w:val="nil"/>
              <w:left w:val="nil"/>
              <w:bottom w:val="single" w:sz="4" w:space="0" w:color="auto"/>
              <w:right w:val="single" w:sz="4" w:space="0" w:color="auto"/>
            </w:tcBorders>
            <w:shd w:val="clear" w:color="auto" w:fill="auto"/>
            <w:noWrap/>
            <w:vAlign w:val="bottom"/>
            <w:hideMark/>
          </w:tcPr>
          <w:p w14:paraId="1777A4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508</w:t>
            </w:r>
          </w:p>
        </w:tc>
        <w:tc>
          <w:tcPr>
            <w:tcW w:w="231" w:type="pct"/>
            <w:tcBorders>
              <w:top w:val="nil"/>
              <w:left w:val="nil"/>
              <w:bottom w:val="single" w:sz="4" w:space="0" w:color="auto"/>
              <w:right w:val="single" w:sz="4" w:space="0" w:color="auto"/>
            </w:tcBorders>
            <w:shd w:val="clear" w:color="auto" w:fill="auto"/>
            <w:noWrap/>
            <w:vAlign w:val="bottom"/>
            <w:hideMark/>
          </w:tcPr>
          <w:p w14:paraId="63FAC3C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64</w:t>
            </w:r>
          </w:p>
        </w:tc>
        <w:tc>
          <w:tcPr>
            <w:tcW w:w="232" w:type="pct"/>
            <w:tcBorders>
              <w:top w:val="nil"/>
              <w:left w:val="nil"/>
              <w:bottom w:val="single" w:sz="4" w:space="0" w:color="auto"/>
              <w:right w:val="single" w:sz="4" w:space="0" w:color="auto"/>
            </w:tcBorders>
            <w:shd w:val="clear" w:color="auto" w:fill="auto"/>
            <w:noWrap/>
            <w:vAlign w:val="bottom"/>
            <w:hideMark/>
          </w:tcPr>
          <w:p w14:paraId="2636CC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507</w:t>
            </w:r>
          </w:p>
        </w:tc>
        <w:tc>
          <w:tcPr>
            <w:tcW w:w="232" w:type="pct"/>
            <w:tcBorders>
              <w:top w:val="nil"/>
              <w:left w:val="nil"/>
              <w:bottom w:val="single" w:sz="4" w:space="0" w:color="auto"/>
              <w:right w:val="single" w:sz="4" w:space="0" w:color="auto"/>
            </w:tcBorders>
            <w:shd w:val="clear" w:color="auto" w:fill="auto"/>
            <w:noWrap/>
            <w:vAlign w:val="bottom"/>
            <w:hideMark/>
          </w:tcPr>
          <w:p w14:paraId="1F5F27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65</w:t>
            </w:r>
          </w:p>
        </w:tc>
        <w:tc>
          <w:tcPr>
            <w:tcW w:w="232" w:type="pct"/>
            <w:tcBorders>
              <w:top w:val="nil"/>
              <w:left w:val="nil"/>
              <w:bottom w:val="single" w:sz="4" w:space="0" w:color="auto"/>
              <w:right w:val="single" w:sz="4" w:space="0" w:color="auto"/>
            </w:tcBorders>
            <w:shd w:val="clear" w:color="auto" w:fill="auto"/>
            <w:noWrap/>
            <w:vAlign w:val="bottom"/>
            <w:hideMark/>
          </w:tcPr>
          <w:p w14:paraId="208905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506</w:t>
            </w:r>
          </w:p>
        </w:tc>
        <w:tc>
          <w:tcPr>
            <w:tcW w:w="232" w:type="pct"/>
            <w:tcBorders>
              <w:top w:val="nil"/>
              <w:left w:val="nil"/>
              <w:bottom w:val="single" w:sz="4" w:space="0" w:color="auto"/>
              <w:right w:val="single" w:sz="4" w:space="0" w:color="auto"/>
            </w:tcBorders>
            <w:shd w:val="clear" w:color="auto" w:fill="auto"/>
            <w:noWrap/>
            <w:vAlign w:val="bottom"/>
            <w:hideMark/>
          </w:tcPr>
          <w:p w14:paraId="43A027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66</w:t>
            </w:r>
          </w:p>
        </w:tc>
        <w:tc>
          <w:tcPr>
            <w:tcW w:w="232" w:type="pct"/>
            <w:tcBorders>
              <w:top w:val="nil"/>
              <w:left w:val="nil"/>
              <w:bottom w:val="single" w:sz="4" w:space="0" w:color="auto"/>
              <w:right w:val="single" w:sz="4" w:space="0" w:color="auto"/>
            </w:tcBorders>
            <w:shd w:val="clear" w:color="auto" w:fill="auto"/>
            <w:noWrap/>
            <w:vAlign w:val="bottom"/>
            <w:hideMark/>
          </w:tcPr>
          <w:p w14:paraId="721D8A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505</w:t>
            </w:r>
          </w:p>
        </w:tc>
        <w:tc>
          <w:tcPr>
            <w:tcW w:w="232" w:type="pct"/>
            <w:tcBorders>
              <w:top w:val="nil"/>
              <w:left w:val="nil"/>
              <w:bottom w:val="single" w:sz="4" w:space="0" w:color="auto"/>
              <w:right w:val="single" w:sz="4" w:space="0" w:color="auto"/>
            </w:tcBorders>
            <w:shd w:val="clear" w:color="auto" w:fill="auto"/>
            <w:noWrap/>
            <w:vAlign w:val="bottom"/>
            <w:hideMark/>
          </w:tcPr>
          <w:p w14:paraId="72538A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67</w:t>
            </w:r>
          </w:p>
        </w:tc>
        <w:tc>
          <w:tcPr>
            <w:tcW w:w="232" w:type="pct"/>
            <w:tcBorders>
              <w:top w:val="nil"/>
              <w:left w:val="nil"/>
              <w:bottom w:val="single" w:sz="4" w:space="0" w:color="auto"/>
              <w:right w:val="single" w:sz="4" w:space="0" w:color="auto"/>
            </w:tcBorders>
            <w:shd w:val="clear" w:color="auto" w:fill="auto"/>
            <w:noWrap/>
            <w:vAlign w:val="bottom"/>
            <w:hideMark/>
          </w:tcPr>
          <w:p w14:paraId="09FDDE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504</w:t>
            </w:r>
          </w:p>
        </w:tc>
        <w:tc>
          <w:tcPr>
            <w:tcW w:w="232" w:type="pct"/>
            <w:tcBorders>
              <w:top w:val="nil"/>
              <w:left w:val="nil"/>
              <w:bottom w:val="single" w:sz="4" w:space="0" w:color="auto"/>
              <w:right w:val="single" w:sz="4" w:space="0" w:color="auto"/>
            </w:tcBorders>
            <w:shd w:val="clear" w:color="auto" w:fill="auto"/>
            <w:noWrap/>
            <w:vAlign w:val="bottom"/>
            <w:hideMark/>
          </w:tcPr>
          <w:p w14:paraId="6B4A17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68</w:t>
            </w:r>
          </w:p>
        </w:tc>
        <w:tc>
          <w:tcPr>
            <w:tcW w:w="232" w:type="pct"/>
            <w:tcBorders>
              <w:top w:val="nil"/>
              <w:left w:val="nil"/>
              <w:bottom w:val="single" w:sz="4" w:space="0" w:color="auto"/>
              <w:right w:val="single" w:sz="4" w:space="0" w:color="auto"/>
            </w:tcBorders>
            <w:shd w:val="clear" w:color="auto" w:fill="auto"/>
            <w:noWrap/>
            <w:vAlign w:val="bottom"/>
            <w:hideMark/>
          </w:tcPr>
          <w:p w14:paraId="147CC2D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503</w:t>
            </w:r>
          </w:p>
        </w:tc>
        <w:tc>
          <w:tcPr>
            <w:tcW w:w="232" w:type="pct"/>
            <w:tcBorders>
              <w:top w:val="nil"/>
              <w:left w:val="nil"/>
              <w:bottom w:val="single" w:sz="4" w:space="0" w:color="auto"/>
              <w:right w:val="single" w:sz="4" w:space="0" w:color="auto"/>
            </w:tcBorders>
            <w:shd w:val="clear" w:color="auto" w:fill="auto"/>
            <w:noWrap/>
            <w:vAlign w:val="bottom"/>
            <w:hideMark/>
          </w:tcPr>
          <w:p w14:paraId="114A7E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69</w:t>
            </w:r>
          </w:p>
        </w:tc>
        <w:tc>
          <w:tcPr>
            <w:tcW w:w="233" w:type="pct"/>
            <w:tcBorders>
              <w:top w:val="nil"/>
              <w:left w:val="nil"/>
              <w:bottom w:val="single" w:sz="4" w:space="0" w:color="auto"/>
              <w:right w:val="single" w:sz="4" w:space="0" w:color="auto"/>
            </w:tcBorders>
            <w:shd w:val="clear" w:color="auto" w:fill="auto"/>
            <w:noWrap/>
            <w:vAlign w:val="bottom"/>
            <w:hideMark/>
          </w:tcPr>
          <w:p w14:paraId="71EF65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502</w:t>
            </w:r>
          </w:p>
        </w:tc>
        <w:tc>
          <w:tcPr>
            <w:tcW w:w="233" w:type="pct"/>
            <w:tcBorders>
              <w:top w:val="nil"/>
              <w:left w:val="nil"/>
              <w:bottom w:val="single" w:sz="4" w:space="0" w:color="auto"/>
              <w:right w:val="single" w:sz="4" w:space="0" w:color="auto"/>
            </w:tcBorders>
            <w:shd w:val="clear" w:color="auto" w:fill="auto"/>
            <w:noWrap/>
            <w:vAlign w:val="bottom"/>
            <w:hideMark/>
          </w:tcPr>
          <w:p w14:paraId="080750A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70</w:t>
            </w:r>
          </w:p>
        </w:tc>
        <w:tc>
          <w:tcPr>
            <w:tcW w:w="230" w:type="pct"/>
            <w:tcBorders>
              <w:top w:val="nil"/>
              <w:left w:val="nil"/>
              <w:bottom w:val="single" w:sz="4" w:space="0" w:color="auto"/>
              <w:right w:val="single" w:sz="4" w:space="0" w:color="auto"/>
            </w:tcBorders>
            <w:shd w:val="clear" w:color="auto" w:fill="auto"/>
            <w:noWrap/>
            <w:vAlign w:val="bottom"/>
            <w:hideMark/>
          </w:tcPr>
          <w:p w14:paraId="1BACAF1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501</w:t>
            </w:r>
          </w:p>
        </w:tc>
      </w:tr>
      <w:tr w:rsidR="006C1313" w:rsidRPr="006C1313" w14:paraId="2DCDDFA9" w14:textId="77777777" w:rsidTr="001761FD">
        <w:trPr>
          <w:trHeight w:val="20"/>
        </w:trPr>
        <w:tc>
          <w:tcPr>
            <w:tcW w:w="377" w:type="pct"/>
            <w:tcBorders>
              <w:top w:val="nil"/>
              <w:left w:val="single" w:sz="4" w:space="0" w:color="auto"/>
              <w:bottom w:val="single" w:sz="4" w:space="0" w:color="auto"/>
              <w:right w:val="single" w:sz="4" w:space="0" w:color="auto"/>
            </w:tcBorders>
          </w:tcPr>
          <w:p w14:paraId="469F6AA2" w14:textId="79C67E67" w:rsidR="006C1313" w:rsidRPr="006C1313" w:rsidRDefault="006C1313"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140-159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EF9DDFF" w14:textId="3B0EECC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71</w:t>
            </w:r>
          </w:p>
        </w:tc>
        <w:tc>
          <w:tcPr>
            <w:tcW w:w="231" w:type="pct"/>
            <w:tcBorders>
              <w:top w:val="nil"/>
              <w:left w:val="nil"/>
              <w:bottom w:val="single" w:sz="4" w:space="0" w:color="auto"/>
              <w:right w:val="single" w:sz="4" w:space="0" w:color="auto"/>
            </w:tcBorders>
            <w:shd w:val="clear" w:color="auto" w:fill="auto"/>
            <w:noWrap/>
            <w:vAlign w:val="bottom"/>
            <w:hideMark/>
          </w:tcPr>
          <w:p w14:paraId="52C6784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500</w:t>
            </w:r>
          </w:p>
        </w:tc>
        <w:tc>
          <w:tcPr>
            <w:tcW w:w="231" w:type="pct"/>
            <w:tcBorders>
              <w:top w:val="nil"/>
              <w:left w:val="nil"/>
              <w:bottom w:val="single" w:sz="4" w:space="0" w:color="auto"/>
              <w:right w:val="single" w:sz="4" w:space="0" w:color="auto"/>
            </w:tcBorders>
            <w:shd w:val="clear" w:color="auto" w:fill="auto"/>
            <w:noWrap/>
            <w:vAlign w:val="bottom"/>
            <w:hideMark/>
          </w:tcPr>
          <w:p w14:paraId="2300D9F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72</w:t>
            </w:r>
          </w:p>
        </w:tc>
        <w:tc>
          <w:tcPr>
            <w:tcW w:w="231" w:type="pct"/>
            <w:tcBorders>
              <w:top w:val="nil"/>
              <w:left w:val="nil"/>
              <w:bottom w:val="single" w:sz="4" w:space="0" w:color="auto"/>
              <w:right w:val="single" w:sz="4" w:space="0" w:color="auto"/>
            </w:tcBorders>
            <w:shd w:val="clear" w:color="auto" w:fill="auto"/>
            <w:noWrap/>
            <w:vAlign w:val="bottom"/>
            <w:hideMark/>
          </w:tcPr>
          <w:p w14:paraId="72B7A07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499</w:t>
            </w:r>
          </w:p>
        </w:tc>
        <w:tc>
          <w:tcPr>
            <w:tcW w:w="231" w:type="pct"/>
            <w:tcBorders>
              <w:top w:val="nil"/>
              <w:left w:val="nil"/>
              <w:bottom w:val="single" w:sz="4" w:space="0" w:color="auto"/>
              <w:right w:val="single" w:sz="4" w:space="0" w:color="auto"/>
            </w:tcBorders>
            <w:shd w:val="clear" w:color="auto" w:fill="auto"/>
            <w:noWrap/>
            <w:vAlign w:val="bottom"/>
            <w:hideMark/>
          </w:tcPr>
          <w:p w14:paraId="0993E2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73</w:t>
            </w:r>
          </w:p>
        </w:tc>
        <w:tc>
          <w:tcPr>
            <w:tcW w:w="231" w:type="pct"/>
            <w:tcBorders>
              <w:top w:val="nil"/>
              <w:left w:val="nil"/>
              <w:bottom w:val="single" w:sz="4" w:space="0" w:color="auto"/>
              <w:right w:val="single" w:sz="4" w:space="0" w:color="auto"/>
            </w:tcBorders>
            <w:shd w:val="clear" w:color="auto" w:fill="auto"/>
            <w:noWrap/>
            <w:vAlign w:val="bottom"/>
            <w:hideMark/>
          </w:tcPr>
          <w:p w14:paraId="0955D6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498</w:t>
            </w:r>
          </w:p>
        </w:tc>
        <w:tc>
          <w:tcPr>
            <w:tcW w:w="231" w:type="pct"/>
            <w:tcBorders>
              <w:top w:val="nil"/>
              <w:left w:val="nil"/>
              <w:bottom w:val="single" w:sz="4" w:space="0" w:color="auto"/>
              <w:right w:val="single" w:sz="4" w:space="0" w:color="auto"/>
            </w:tcBorders>
            <w:shd w:val="clear" w:color="auto" w:fill="auto"/>
            <w:noWrap/>
            <w:vAlign w:val="bottom"/>
            <w:hideMark/>
          </w:tcPr>
          <w:p w14:paraId="3D105C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74</w:t>
            </w:r>
          </w:p>
        </w:tc>
        <w:tc>
          <w:tcPr>
            <w:tcW w:w="232" w:type="pct"/>
            <w:tcBorders>
              <w:top w:val="nil"/>
              <w:left w:val="nil"/>
              <w:bottom w:val="single" w:sz="4" w:space="0" w:color="auto"/>
              <w:right w:val="single" w:sz="4" w:space="0" w:color="auto"/>
            </w:tcBorders>
            <w:shd w:val="clear" w:color="auto" w:fill="auto"/>
            <w:noWrap/>
            <w:vAlign w:val="bottom"/>
            <w:hideMark/>
          </w:tcPr>
          <w:p w14:paraId="37AA54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497</w:t>
            </w:r>
          </w:p>
        </w:tc>
        <w:tc>
          <w:tcPr>
            <w:tcW w:w="232" w:type="pct"/>
            <w:tcBorders>
              <w:top w:val="nil"/>
              <w:left w:val="nil"/>
              <w:bottom w:val="single" w:sz="4" w:space="0" w:color="auto"/>
              <w:right w:val="single" w:sz="4" w:space="0" w:color="auto"/>
            </w:tcBorders>
            <w:shd w:val="clear" w:color="auto" w:fill="auto"/>
            <w:noWrap/>
            <w:vAlign w:val="bottom"/>
            <w:hideMark/>
          </w:tcPr>
          <w:p w14:paraId="1C729A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75</w:t>
            </w:r>
          </w:p>
        </w:tc>
        <w:tc>
          <w:tcPr>
            <w:tcW w:w="232" w:type="pct"/>
            <w:tcBorders>
              <w:top w:val="nil"/>
              <w:left w:val="nil"/>
              <w:bottom w:val="single" w:sz="4" w:space="0" w:color="auto"/>
              <w:right w:val="single" w:sz="4" w:space="0" w:color="auto"/>
            </w:tcBorders>
            <w:shd w:val="clear" w:color="auto" w:fill="auto"/>
            <w:noWrap/>
            <w:vAlign w:val="bottom"/>
            <w:hideMark/>
          </w:tcPr>
          <w:p w14:paraId="73971A4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496</w:t>
            </w:r>
          </w:p>
        </w:tc>
        <w:tc>
          <w:tcPr>
            <w:tcW w:w="232" w:type="pct"/>
            <w:tcBorders>
              <w:top w:val="nil"/>
              <w:left w:val="nil"/>
              <w:bottom w:val="single" w:sz="4" w:space="0" w:color="auto"/>
              <w:right w:val="single" w:sz="4" w:space="0" w:color="auto"/>
            </w:tcBorders>
            <w:shd w:val="clear" w:color="auto" w:fill="auto"/>
            <w:noWrap/>
            <w:vAlign w:val="bottom"/>
            <w:hideMark/>
          </w:tcPr>
          <w:p w14:paraId="06D7CB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76</w:t>
            </w:r>
          </w:p>
        </w:tc>
        <w:tc>
          <w:tcPr>
            <w:tcW w:w="232" w:type="pct"/>
            <w:tcBorders>
              <w:top w:val="nil"/>
              <w:left w:val="nil"/>
              <w:bottom w:val="single" w:sz="4" w:space="0" w:color="auto"/>
              <w:right w:val="single" w:sz="4" w:space="0" w:color="auto"/>
            </w:tcBorders>
            <w:shd w:val="clear" w:color="auto" w:fill="auto"/>
            <w:noWrap/>
            <w:vAlign w:val="bottom"/>
            <w:hideMark/>
          </w:tcPr>
          <w:p w14:paraId="1F990A8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495</w:t>
            </w:r>
          </w:p>
        </w:tc>
        <w:tc>
          <w:tcPr>
            <w:tcW w:w="232" w:type="pct"/>
            <w:tcBorders>
              <w:top w:val="nil"/>
              <w:left w:val="nil"/>
              <w:bottom w:val="single" w:sz="4" w:space="0" w:color="auto"/>
              <w:right w:val="single" w:sz="4" w:space="0" w:color="auto"/>
            </w:tcBorders>
            <w:shd w:val="clear" w:color="auto" w:fill="auto"/>
            <w:noWrap/>
            <w:vAlign w:val="bottom"/>
            <w:hideMark/>
          </w:tcPr>
          <w:p w14:paraId="4D34DC5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77</w:t>
            </w:r>
          </w:p>
        </w:tc>
        <w:tc>
          <w:tcPr>
            <w:tcW w:w="232" w:type="pct"/>
            <w:tcBorders>
              <w:top w:val="nil"/>
              <w:left w:val="nil"/>
              <w:bottom w:val="single" w:sz="4" w:space="0" w:color="auto"/>
              <w:right w:val="single" w:sz="4" w:space="0" w:color="auto"/>
            </w:tcBorders>
            <w:shd w:val="clear" w:color="auto" w:fill="auto"/>
            <w:noWrap/>
            <w:vAlign w:val="bottom"/>
            <w:hideMark/>
          </w:tcPr>
          <w:p w14:paraId="7FF4E7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494</w:t>
            </w:r>
          </w:p>
        </w:tc>
        <w:tc>
          <w:tcPr>
            <w:tcW w:w="232" w:type="pct"/>
            <w:tcBorders>
              <w:top w:val="nil"/>
              <w:left w:val="nil"/>
              <w:bottom w:val="single" w:sz="4" w:space="0" w:color="auto"/>
              <w:right w:val="single" w:sz="4" w:space="0" w:color="auto"/>
            </w:tcBorders>
            <w:shd w:val="clear" w:color="auto" w:fill="auto"/>
            <w:noWrap/>
            <w:vAlign w:val="bottom"/>
            <w:hideMark/>
          </w:tcPr>
          <w:p w14:paraId="714F6B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78</w:t>
            </w:r>
          </w:p>
        </w:tc>
        <w:tc>
          <w:tcPr>
            <w:tcW w:w="232" w:type="pct"/>
            <w:tcBorders>
              <w:top w:val="nil"/>
              <w:left w:val="nil"/>
              <w:bottom w:val="single" w:sz="4" w:space="0" w:color="auto"/>
              <w:right w:val="single" w:sz="4" w:space="0" w:color="auto"/>
            </w:tcBorders>
            <w:shd w:val="clear" w:color="auto" w:fill="auto"/>
            <w:noWrap/>
            <w:vAlign w:val="bottom"/>
            <w:hideMark/>
          </w:tcPr>
          <w:p w14:paraId="0ED27E8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493</w:t>
            </w:r>
          </w:p>
        </w:tc>
        <w:tc>
          <w:tcPr>
            <w:tcW w:w="232" w:type="pct"/>
            <w:tcBorders>
              <w:top w:val="nil"/>
              <w:left w:val="nil"/>
              <w:bottom w:val="single" w:sz="4" w:space="0" w:color="auto"/>
              <w:right w:val="single" w:sz="4" w:space="0" w:color="auto"/>
            </w:tcBorders>
            <w:shd w:val="clear" w:color="auto" w:fill="auto"/>
            <w:noWrap/>
            <w:vAlign w:val="bottom"/>
            <w:hideMark/>
          </w:tcPr>
          <w:p w14:paraId="3C4D83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79</w:t>
            </w:r>
          </w:p>
        </w:tc>
        <w:tc>
          <w:tcPr>
            <w:tcW w:w="233" w:type="pct"/>
            <w:tcBorders>
              <w:top w:val="nil"/>
              <w:left w:val="nil"/>
              <w:bottom w:val="single" w:sz="4" w:space="0" w:color="auto"/>
              <w:right w:val="single" w:sz="4" w:space="0" w:color="auto"/>
            </w:tcBorders>
            <w:shd w:val="clear" w:color="auto" w:fill="auto"/>
            <w:noWrap/>
            <w:vAlign w:val="bottom"/>
            <w:hideMark/>
          </w:tcPr>
          <w:p w14:paraId="04CABE0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492</w:t>
            </w:r>
          </w:p>
        </w:tc>
        <w:tc>
          <w:tcPr>
            <w:tcW w:w="233" w:type="pct"/>
            <w:tcBorders>
              <w:top w:val="nil"/>
              <w:left w:val="nil"/>
              <w:bottom w:val="single" w:sz="4" w:space="0" w:color="auto"/>
              <w:right w:val="single" w:sz="4" w:space="0" w:color="auto"/>
            </w:tcBorders>
            <w:shd w:val="clear" w:color="auto" w:fill="auto"/>
            <w:noWrap/>
            <w:vAlign w:val="bottom"/>
            <w:hideMark/>
          </w:tcPr>
          <w:p w14:paraId="70E86BA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80</w:t>
            </w:r>
          </w:p>
        </w:tc>
        <w:tc>
          <w:tcPr>
            <w:tcW w:w="230" w:type="pct"/>
            <w:tcBorders>
              <w:top w:val="nil"/>
              <w:left w:val="nil"/>
              <w:bottom w:val="single" w:sz="4" w:space="0" w:color="auto"/>
              <w:right w:val="single" w:sz="4" w:space="0" w:color="auto"/>
            </w:tcBorders>
            <w:shd w:val="clear" w:color="auto" w:fill="auto"/>
            <w:noWrap/>
            <w:vAlign w:val="bottom"/>
            <w:hideMark/>
          </w:tcPr>
          <w:p w14:paraId="1F76DB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491</w:t>
            </w:r>
          </w:p>
        </w:tc>
      </w:tr>
      <w:tr w:rsidR="006C1313" w:rsidRPr="006C1313" w14:paraId="391BA8F2" w14:textId="77777777" w:rsidTr="001761FD">
        <w:trPr>
          <w:trHeight w:val="20"/>
        </w:trPr>
        <w:tc>
          <w:tcPr>
            <w:tcW w:w="377" w:type="pct"/>
            <w:tcBorders>
              <w:top w:val="nil"/>
              <w:left w:val="single" w:sz="4" w:space="0" w:color="auto"/>
              <w:bottom w:val="single" w:sz="4" w:space="0" w:color="auto"/>
              <w:right w:val="single" w:sz="4" w:space="0" w:color="auto"/>
            </w:tcBorders>
          </w:tcPr>
          <w:p w14:paraId="1C664F5D" w14:textId="4F344F45" w:rsidR="006C1313" w:rsidRPr="006C1313" w:rsidRDefault="003317FE"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160-179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E0A2D29" w14:textId="5716AFE2"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81</w:t>
            </w:r>
          </w:p>
        </w:tc>
        <w:tc>
          <w:tcPr>
            <w:tcW w:w="231" w:type="pct"/>
            <w:tcBorders>
              <w:top w:val="nil"/>
              <w:left w:val="nil"/>
              <w:bottom w:val="single" w:sz="4" w:space="0" w:color="auto"/>
              <w:right w:val="single" w:sz="4" w:space="0" w:color="auto"/>
            </w:tcBorders>
            <w:shd w:val="clear" w:color="auto" w:fill="auto"/>
            <w:noWrap/>
            <w:vAlign w:val="bottom"/>
            <w:hideMark/>
          </w:tcPr>
          <w:p w14:paraId="777364C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490</w:t>
            </w:r>
          </w:p>
        </w:tc>
        <w:tc>
          <w:tcPr>
            <w:tcW w:w="231" w:type="pct"/>
            <w:tcBorders>
              <w:top w:val="nil"/>
              <w:left w:val="nil"/>
              <w:bottom w:val="single" w:sz="4" w:space="0" w:color="auto"/>
              <w:right w:val="single" w:sz="4" w:space="0" w:color="auto"/>
            </w:tcBorders>
            <w:shd w:val="clear" w:color="auto" w:fill="auto"/>
            <w:noWrap/>
            <w:vAlign w:val="bottom"/>
            <w:hideMark/>
          </w:tcPr>
          <w:p w14:paraId="20EDC2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82</w:t>
            </w:r>
          </w:p>
        </w:tc>
        <w:tc>
          <w:tcPr>
            <w:tcW w:w="231" w:type="pct"/>
            <w:tcBorders>
              <w:top w:val="nil"/>
              <w:left w:val="nil"/>
              <w:bottom w:val="single" w:sz="4" w:space="0" w:color="auto"/>
              <w:right w:val="single" w:sz="4" w:space="0" w:color="auto"/>
            </w:tcBorders>
            <w:shd w:val="clear" w:color="auto" w:fill="auto"/>
            <w:noWrap/>
            <w:vAlign w:val="bottom"/>
            <w:hideMark/>
          </w:tcPr>
          <w:p w14:paraId="5C4A34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489</w:t>
            </w:r>
          </w:p>
        </w:tc>
        <w:tc>
          <w:tcPr>
            <w:tcW w:w="231" w:type="pct"/>
            <w:tcBorders>
              <w:top w:val="nil"/>
              <w:left w:val="nil"/>
              <w:bottom w:val="single" w:sz="4" w:space="0" w:color="auto"/>
              <w:right w:val="single" w:sz="4" w:space="0" w:color="auto"/>
            </w:tcBorders>
            <w:shd w:val="clear" w:color="auto" w:fill="auto"/>
            <w:noWrap/>
            <w:vAlign w:val="bottom"/>
            <w:hideMark/>
          </w:tcPr>
          <w:p w14:paraId="25CB558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83</w:t>
            </w:r>
          </w:p>
        </w:tc>
        <w:tc>
          <w:tcPr>
            <w:tcW w:w="231" w:type="pct"/>
            <w:tcBorders>
              <w:top w:val="nil"/>
              <w:left w:val="nil"/>
              <w:bottom w:val="single" w:sz="4" w:space="0" w:color="auto"/>
              <w:right w:val="single" w:sz="4" w:space="0" w:color="auto"/>
            </w:tcBorders>
            <w:shd w:val="clear" w:color="auto" w:fill="auto"/>
            <w:noWrap/>
            <w:vAlign w:val="bottom"/>
            <w:hideMark/>
          </w:tcPr>
          <w:p w14:paraId="049DF5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488</w:t>
            </w:r>
          </w:p>
        </w:tc>
        <w:tc>
          <w:tcPr>
            <w:tcW w:w="231" w:type="pct"/>
            <w:tcBorders>
              <w:top w:val="nil"/>
              <w:left w:val="nil"/>
              <w:bottom w:val="single" w:sz="4" w:space="0" w:color="auto"/>
              <w:right w:val="single" w:sz="4" w:space="0" w:color="auto"/>
            </w:tcBorders>
            <w:shd w:val="clear" w:color="auto" w:fill="auto"/>
            <w:noWrap/>
            <w:vAlign w:val="bottom"/>
            <w:hideMark/>
          </w:tcPr>
          <w:p w14:paraId="3ADBB7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84</w:t>
            </w:r>
          </w:p>
        </w:tc>
        <w:tc>
          <w:tcPr>
            <w:tcW w:w="232" w:type="pct"/>
            <w:tcBorders>
              <w:top w:val="nil"/>
              <w:left w:val="nil"/>
              <w:bottom w:val="single" w:sz="4" w:space="0" w:color="auto"/>
              <w:right w:val="single" w:sz="4" w:space="0" w:color="auto"/>
            </w:tcBorders>
            <w:shd w:val="clear" w:color="auto" w:fill="auto"/>
            <w:noWrap/>
            <w:vAlign w:val="bottom"/>
            <w:hideMark/>
          </w:tcPr>
          <w:p w14:paraId="1A25F4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487</w:t>
            </w:r>
          </w:p>
        </w:tc>
        <w:tc>
          <w:tcPr>
            <w:tcW w:w="232" w:type="pct"/>
            <w:tcBorders>
              <w:top w:val="nil"/>
              <w:left w:val="nil"/>
              <w:bottom w:val="single" w:sz="4" w:space="0" w:color="auto"/>
              <w:right w:val="single" w:sz="4" w:space="0" w:color="auto"/>
            </w:tcBorders>
            <w:shd w:val="clear" w:color="auto" w:fill="auto"/>
            <w:noWrap/>
            <w:vAlign w:val="bottom"/>
            <w:hideMark/>
          </w:tcPr>
          <w:p w14:paraId="3D20EC7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85</w:t>
            </w:r>
          </w:p>
        </w:tc>
        <w:tc>
          <w:tcPr>
            <w:tcW w:w="232" w:type="pct"/>
            <w:tcBorders>
              <w:top w:val="nil"/>
              <w:left w:val="nil"/>
              <w:bottom w:val="single" w:sz="4" w:space="0" w:color="auto"/>
              <w:right w:val="single" w:sz="4" w:space="0" w:color="auto"/>
            </w:tcBorders>
            <w:shd w:val="clear" w:color="auto" w:fill="auto"/>
            <w:noWrap/>
            <w:vAlign w:val="bottom"/>
            <w:hideMark/>
          </w:tcPr>
          <w:p w14:paraId="331BC27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486</w:t>
            </w:r>
          </w:p>
        </w:tc>
        <w:tc>
          <w:tcPr>
            <w:tcW w:w="232" w:type="pct"/>
            <w:tcBorders>
              <w:top w:val="nil"/>
              <w:left w:val="nil"/>
              <w:bottom w:val="single" w:sz="4" w:space="0" w:color="auto"/>
              <w:right w:val="single" w:sz="4" w:space="0" w:color="auto"/>
            </w:tcBorders>
            <w:shd w:val="clear" w:color="auto" w:fill="auto"/>
            <w:noWrap/>
            <w:vAlign w:val="bottom"/>
            <w:hideMark/>
          </w:tcPr>
          <w:p w14:paraId="4B00C63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86</w:t>
            </w:r>
          </w:p>
        </w:tc>
        <w:tc>
          <w:tcPr>
            <w:tcW w:w="232" w:type="pct"/>
            <w:tcBorders>
              <w:top w:val="nil"/>
              <w:left w:val="nil"/>
              <w:bottom w:val="single" w:sz="4" w:space="0" w:color="auto"/>
              <w:right w:val="single" w:sz="4" w:space="0" w:color="auto"/>
            </w:tcBorders>
            <w:shd w:val="clear" w:color="auto" w:fill="auto"/>
            <w:noWrap/>
            <w:vAlign w:val="bottom"/>
            <w:hideMark/>
          </w:tcPr>
          <w:p w14:paraId="77C03A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485</w:t>
            </w:r>
          </w:p>
        </w:tc>
        <w:tc>
          <w:tcPr>
            <w:tcW w:w="232" w:type="pct"/>
            <w:tcBorders>
              <w:top w:val="nil"/>
              <w:left w:val="nil"/>
              <w:bottom w:val="single" w:sz="4" w:space="0" w:color="auto"/>
              <w:right w:val="single" w:sz="4" w:space="0" w:color="auto"/>
            </w:tcBorders>
            <w:shd w:val="clear" w:color="auto" w:fill="auto"/>
            <w:noWrap/>
            <w:vAlign w:val="bottom"/>
            <w:hideMark/>
          </w:tcPr>
          <w:p w14:paraId="247E7AB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87</w:t>
            </w:r>
          </w:p>
        </w:tc>
        <w:tc>
          <w:tcPr>
            <w:tcW w:w="232" w:type="pct"/>
            <w:tcBorders>
              <w:top w:val="nil"/>
              <w:left w:val="nil"/>
              <w:bottom w:val="single" w:sz="4" w:space="0" w:color="auto"/>
              <w:right w:val="single" w:sz="4" w:space="0" w:color="auto"/>
            </w:tcBorders>
            <w:shd w:val="clear" w:color="auto" w:fill="auto"/>
            <w:noWrap/>
            <w:vAlign w:val="bottom"/>
            <w:hideMark/>
          </w:tcPr>
          <w:p w14:paraId="233712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484</w:t>
            </w:r>
          </w:p>
        </w:tc>
        <w:tc>
          <w:tcPr>
            <w:tcW w:w="232" w:type="pct"/>
            <w:tcBorders>
              <w:top w:val="nil"/>
              <w:left w:val="nil"/>
              <w:bottom w:val="single" w:sz="4" w:space="0" w:color="auto"/>
              <w:right w:val="single" w:sz="4" w:space="0" w:color="auto"/>
            </w:tcBorders>
            <w:shd w:val="clear" w:color="auto" w:fill="auto"/>
            <w:noWrap/>
            <w:vAlign w:val="bottom"/>
            <w:hideMark/>
          </w:tcPr>
          <w:p w14:paraId="12C600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88</w:t>
            </w:r>
          </w:p>
        </w:tc>
        <w:tc>
          <w:tcPr>
            <w:tcW w:w="232" w:type="pct"/>
            <w:tcBorders>
              <w:top w:val="nil"/>
              <w:left w:val="nil"/>
              <w:bottom w:val="single" w:sz="4" w:space="0" w:color="auto"/>
              <w:right w:val="single" w:sz="4" w:space="0" w:color="auto"/>
            </w:tcBorders>
            <w:shd w:val="clear" w:color="auto" w:fill="auto"/>
            <w:noWrap/>
            <w:vAlign w:val="bottom"/>
            <w:hideMark/>
          </w:tcPr>
          <w:p w14:paraId="511E15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483</w:t>
            </w:r>
          </w:p>
        </w:tc>
        <w:tc>
          <w:tcPr>
            <w:tcW w:w="232" w:type="pct"/>
            <w:tcBorders>
              <w:top w:val="nil"/>
              <w:left w:val="nil"/>
              <w:bottom w:val="single" w:sz="4" w:space="0" w:color="auto"/>
              <w:right w:val="single" w:sz="4" w:space="0" w:color="auto"/>
            </w:tcBorders>
            <w:shd w:val="clear" w:color="auto" w:fill="auto"/>
            <w:noWrap/>
            <w:vAlign w:val="bottom"/>
            <w:hideMark/>
          </w:tcPr>
          <w:p w14:paraId="0A224F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89</w:t>
            </w:r>
          </w:p>
        </w:tc>
        <w:tc>
          <w:tcPr>
            <w:tcW w:w="233" w:type="pct"/>
            <w:tcBorders>
              <w:top w:val="nil"/>
              <w:left w:val="nil"/>
              <w:bottom w:val="single" w:sz="4" w:space="0" w:color="auto"/>
              <w:right w:val="single" w:sz="4" w:space="0" w:color="auto"/>
            </w:tcBorders>
            <w:shd w:val="clear" w:color="auto" w:fill="auto"/>
            <w:noWrap/>
            <w:vAlign w:val="bottom"/>
            <w:hideMark/>
          </w:tcPr>
          <w:p w14:paraId="614944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482</w:t>
            </w:r>
          </w:p>
        </w:tc>
        <w:tc>
          <w:tcPr>
            <w:tcW w:w="233" w:type="pct"/>
            <w:tcBorders>
              <w:top w:val="nil"/>
              <w:left w:val="nil"/>
              <w:bottom w:val="single" w:sz="4" w:space="0" w:color="auto"/>
              <w:right w:val="single" w:sz="4" w:space="0" w:color="auto"/>
            </w:tcBorders>
            <w:shd w:val="clear" w:color="auto" w:fill="auto"/>
            <w:noWrap/>
            <w:vAlign w:val="bottom"/>
            <w:hideMark/>
          </w:tcPr>
          <w:p w14:paraId="52D0AC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90</w:t>
            </w:r>
          </w:p>
        </w:tc>
        <w:tc>
          <w:tcPr>
            <w:tcW w:w="230" w:type="pct"/>
            <w:tcBorders>
              <w:top w:val="nil"/>
              <w:left w:val="nil"/>
              <w:bottom w:val="single" w:sz="4" w:space="0" w:color="auto"/>
              <w:right w:val="single" w:sz="4" w:space="0" w:color="auto"/>
            </w:tcBorders>
            <w:shd w:val="clear" w:color="auto" w:fill="auto"/>
            <w:noWrap/>
            <w:vAlign w:val="bottom"/>
            <w:hideMark/>
          </w:tcPr>
          <w:p w14:paraId="2A7A83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481</w:t>
            </w:r>
          </w:p>
        </w:tc>
      </w:tr>
      <w:tr w:rsidR="006C1313" w:rsidRPr="006C1313" w14:paraId="41E8FD54" w14:textId="77777777" w:rsidTr="001761FD">
        <w:trPr>
          <w:trHeight w:val="20"/>
        </w:trPr>
        <w:tc>
          <w:tcPr>
            <w:tcW w:w="377" w:type="pct"/>
            <w:tcBorders>
              <w:top w:val="nil"/>
              <w:left w:val="single" w:sz="4" w:space="0" w:color="auto"/>
              <w:bottom w:val="single" w:sz="4" w:space="0" w:color="auto"/>
              <w:right w:val="single" w:sz="4" w:space="0" w:color="auto"/>
            </w:tcBorders>
          </w:tcPr>
          <w:p w14:paraId="6DB01738" w14:textId="262F9967" w:rsidR="006C1313" w:rsidRPr="006C1313" w:rsidRDefault="003317FE"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180-199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52D1EDB" w14:textId="21F27646"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91</w:t>
            </w:r>
          </w:p>
        </w:tc>
        <w:tc>
          <w:tcPr>
            <w:tcW w:w="231" w:type="pct"/>
            <w:tcBorders>
              <w:top w:val="nil"/>
              <w:left w:val="nil"/>
              <w:bottom w:val="single" w:sz="4" w:space="0" w:color="auto"/>
              <w:right w:val="single" w:sz="4" w:space="0" w:color="auto"/>
            </w:tcBorders>
            <w:shd w:val="clear" w:color="auto" w:fill="auto"/>
            <w:noWrap/>
            <w:vAlign w:val="bottom"/>
            <w:hideMark/>
          </w:tcPr>
          <w:p w14:paraId="5F05BA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480</w:t>
            </w:r>
          </w:p>
        </w:tc>
        <w:tc>
          <w:tcPr>
            <w:tcW w:w="231" w:type="pct"/>
            <w:tcBorders>
              <w:top w:val="nil"/>
              <w:left w:val="nil"/>
              <w:bottom w:val="single" w:sz="4" w:space="0" w:color="auto"/>
              <w:right w:val="single" w:sz="4" w:space="0" w:color="auto"/>
            </w:tcBorders>
            <w:shd w:val="clear" w:color="auto" w:fill="auto"/>
            <w:noWrap/>
            <w:vAlign w:val="bottom"/>
            <w:hideMark/>
          </w:tcPr>
          <w:p w14:paraId="79D7A0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92</w:t>
            </w:r>
          </w:p>
        </w:tc>
        <w:tc>
          <w:tcPr>
            <w:tcW w:w="231" w:type="pct"/>
            <w:tcBorders>
              <w:top w:val="nil"/>
              <w:left w:val="nil"/>
              <w:bottom w:val="single" w:sz="4" w:space="0" w:color="auto"/>
              <w:right w:val="single" w:sz="4" w:space="0" w:color="auto"/>
            </w:tcBorders>
            <w:shd w:val="clear" w:color="auto" w:fill="auto"/>
            <w:noWrap/>
            <w:vAlign w:val="bottom"/>
            <w:hideMark/>
          </w:tcPr>
          <w:p w14:paraId="6039AD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479</w:t>
            </w:r>
          </w:p>
        </w:tc>
        <w:tc>
          <w:tcPr>
            <w:tcW w:w="231" w:type="pct"/>
            <w:tcBorders>
              <w:top w:val="nil"/>
              <w:left w:val="nil"/>
              <w:bottom w:val="single" w:sz="4" w:space="0" w:color="auto"/>
              <w:right w:val="single" w:sz="4" w:space="0" w:color="auto"/>
            </w:tcBorders>
            <w:shd w:val="clear" w:color="auto" w:fill="auto"/>
            <w:noWrap/>
            <w:vAlign w:val="bottom"/>
            <w:hideMark/>
          </w:tcPr>
          <w:p w14:paraId="1FC036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93</w:t>
            </w:r>
          </w:p>
        </w:tc>
        <w:tc>
          <w:tcPr>
            <w:tcW w:w="231" w:type="pct"/>
            <w:tcBorders>
              <w:top w:val="nil"/>
              <w:left w:val="nil"/>
              <w:bottom w:val="single" w:sz="4" w:space="0" w:color="auto"/>
              <w:right w:val="single" w:sz="4" w:space="0" w:color="auto"/>
            </w:tcBorders>
            <w:shd w:val="clear" w:color="auto" w:fill="auto"/>
            <w:noWrap/>
            <w:vAlign w:val="bottom"/>
            <w:hideMark/>
          </w:tcPr>
          <w:p w14:paraId="2BEDF97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478</w:t>
            </w:r>
          </w:p>
        </w:tc>
        <w:tc>
          <w:tcPr>
            <w:tcW w:w="231" w:type="pct"/>
            <w:tcBorders>
              <w:top w:val="nil"/>
              <w:left w:val="nil"/>
              <w:bottom w:val="single" w:sz="4" w:space="0" w:color="auto"/>
              <w:right w:val="single" w:sz="4" w:space="0" w:color="auto"/>
            </w:tcBorders>
            <w:shd w:val="clear" w:color="auto" w:fill="auto"/>
            <w:noWrap/>
            <w:vAlign w:val="bottom"/>
            <w:hideMark/>
          </w:tcPr>
          <w:p w14:paraId="6386FC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94</w:t>
            </w:r>
          </w:p>
        </w:tc>
        <w:tc>
          <w:tcPr>
            <w:tcW w:w="232" w:type="pct"/>
            <w:tcBorders>
              <w:top w:val="nil"/>
              <w:left w:val="nil"/>
              <w:bottom w:val="single" w:sz="4" w:space="0" w:color="auto"/>
              <w:right w:val="single" w:sz="4" w:space="0" w:color="auto"/>
            </w:tcBorders>
            <w:shd w:val="clear" w:color="auto" w:fill="auto"/>
            <w:noWrap/>
            <w:vAlign w:val="bottom"/>
            <w:hideMark/>
          </w:tcPr>
          <w:p w14:paraId="4C8DD68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477</w:t>
            </w:r>
          </w:p>
        </w:tc>
        <w:tc>
          <w:tcPr>
            <w:tcW w:w="232" w:type="pct"/>
            <w:tcBorders>
              <w:top w:val="nil"/>
              <w:left w:val="nil"/>
              <w:bottom w:val="single" w:sz="4" w:space="0" w:color="auto"/>
              <w:right w:val="single" w:sz="4" w:space="0" w:color="auto"/>
            </w:tcBorders>
            <w:shd w:val="clear" w:color="auto" w:fill="auto"/>
            <w:noWrap/>
            <w:vAlign w:val="bottom"/>
            <w:hideMark/>
          </w:tcPr>
          <w:p w14:paraId="786BF47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95</w:t>
            </w:r>
          </w:p>
        </w:tc>
        <w:tc>
          <w:tcPr>
            <w:tcW w:w="232" w:type="pct"/>
            <w:tcBorders>
              <w:top w:val="nil"/>
              <w:left w:val="nil"/>
              <w:bottom w:val="single" w:sz="4" w:space="0" w:color="auto"/>
              <w:right w:val="single" w:sz="4" w:space="0" w:color="auto"/>
            </w:tcBorders>
            <w:shd w:val="clear" w:color="auto" w:fill="auto"/>
            <w:noWrap/>
            <w:vAlign w:val="bottom"/>
            <w:hideMark/>
          </w:tcPr>
          <w:p w14:paraId="608DBF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476</w:t>
            </w:r>
          </w:p>
        </w:tc>
        <w:tc>
          <w:tcPr>
            <w:tcW w:w="232" w:type="pct"/>
            <w:tcBorders>
              <w:top w:val="nil"/>
              <w:left w:val="nil"/>
              <w:bottom w:val="single" w:sz="4" w:space="0" w:color="auto"/>
              <w:right w:val="single" w:sz="4" w:space="0" w:color="auto"/>
            </w:tcBorders>
            <w:shd w:val="clear" w:color="auto" w:fill="auto"/>
            <w:noWrap/>
            <w:vAlign w:val="bottom"/>
            <w:hideMark/>
          </w:tcPr>
          <w:p w14:paraId="390549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96</w:t>
            </w:r>
          </w:p>
        </w:tc>
        <w:tc>
          <w:tcPr>
            <w:tcW w:w="232" w:type="pct"/>
            <w:tcBorders>
              <w:top w:val="nil"/>
              <w:left w:val="nil"/>
              <w:bottom w:val="single" w:sz="4" w:space="0" w:color="auto"/>
              <w:right w:val="single" w:sz="4" w:space="0" w:color="auto"/>
            </w:tcBorders>
            <w:shd w:val="clear" w:color="auto" w:fill="auto"/>
            <w:noWrap/>
            <w:vAlign w:val="bottom"/>
            <w:hideMark/>
          </w:tcPr>
          <w:p w14:paraId="1AE104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475</w:t>
            </w:r>
          </w:p>
        </w:tc>
        <w:tc>
          <w:tcPr>
            <w:tcW w:w="232" w:type="pct"/>
            <w:tcBorders>
              <w:top w:val="nil"/>
              <w:left w:val="nil"/>
              <w:bottom w:val="single" w:sz="4" w:space="0" w:color="auto"/>
              <w:right w:val="single" w:sz="4" w:space="0" w:color="auto"/>
            </w:tcBorders>
            <w:shd w:val="clear" w:color="auto" w:fill="auto"/>
            <w:noWrap/>
            <w:vAlign w:val="bottom"/>
            <w:hideMark/>
          </w:tcPr>
          <w:p w14:paraId="457A204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97</w:t>
            </w:r>
          </w:p>
        </w:tc>
        <w:tc>
          <w:tcPr>
            <w:tcW w:w="232" w:type="pct"/>
            <w:tcBorders>
              <w:top w:val="nil"/>
              <w:left w:val="nil"/>
              <w:bottom w:val="single" w:sz="4" w:space="0" w:color="auto"/>
              <w:right w:val="single" w:sz="4" w:space="0" w:color="auto"/>
            </w:tcBorders>
            <w:shd w:val="clear" w:color="auto" w:fill="auto"/>
            <w:noWrap/>
            <w:vAlign w:val="bottom"/>
            <w:hideMark/>
          </w:tcPr>
          <w:p w14:paraId="7935DEB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474</w:t>
            </w:r>
          </w:p>
        </w:tc>
        <w:tc>
          <w:tcPr>
            <w:tcW w:w="232" w:type="pct"/>
            <w:tcBorders>
              <w:top w:val="nil"/>
              <w:left w:val="nil"/>
              <w:bottom w:val="single" w:sz="4" w:space="0" w:color="auto"/>
              <w:right w:val="single" w:sz="4" w:space="0" w:color="auto"/>
            </w:tcBorders>
            <w:shd w:val="clear" w:color="auto" w:fill="auto"/>
            <w:noWrap/>
            <w:vAlign w:val="bottom"/>
            <w:hideMark/>
          </w:tcPr>
          <w:p w14:paraId="22AE34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98</w:t>
            </w:r>
          </w:p>
        </w:tc>
        <w:tc>
          <w:tcPr>
            <w:tcW w:w="232" w:type="pct"/>
            <w:tcBorders>
              <w:top w:val="nil"/>
              <w:left w:val="nil"/>
              <w:bottom w:val="single" w:sz="4" w:space="0" w:color="auto"/>
              <w:right w:val="single" w:sz="4" w:space="0" w:color="auto"/>
            </w:tcBorders>
            <w:shd w:val="clear" w:color="auto" w:fill="auto"/>
            <w:noWrap/>
            <w:vAlign w:val="bottom"/>
            <w:hideMark/>
          </w:tcPr>
          <w:p w14:paraId="10175B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473</w:t>
            </w:r>
          </w:p>
        </w:tc>
        <w:tc>
          <w:tcPr>
            <w:tcW w:w="232" w:type="pct"/>
            <w:tcBorders>
              <w:top w:val="nil"/>
              <w:left w:val="nil"/>
              <w:bottom w:val="single" w:sz="4" w:space="0" w:color="auto"/>
              <w:right w:val="single" w:sz="4" w:space="0" w:color="auto"/>
            </w:tcBorders>
            <w:shd w:val="clear" w:color="auto" w:fill="auto"/>
            <w:noWrap/>
            <w:vAlign w:val="bottom"/>
            <w:hideMark/>
          </w:tcPr>
          <w:p w14:paraId="6B199A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99</w:t>
            </w:r>
          </w:p>
        </w:tc>
        <w:tc>
          <w:tcPr>
            <w:tcW w:w="233" w:type="pct"/>
            <w:tcBorders>
              <w:top w:val="nil"/>
              <w:left w:val="nil"/>
              <w:bottom w:val="single" w:sz="4" w:space="0" w:color="auto"/>
              <w:right w:val="single" w:sz="4" w:space="0" w:color="auto"/>
            </w:tcBorders>
            <w:shd w:val="clear" w:color="auto" w:fill="auto"/>
            <w:noWrap/>
            <w:vAlign w:val="bottom"/>
            <w:hideMark/>
          </w:tcPr>
          <w:p w14:paraId="503C15B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472</w:t>
            </w:r>
          </w:p>
        </w:tc>
        <w:tc>
          <w:tcPr>
            <w:tcW w:w="233" w:type="pct"/>
            <w:tcBorders>
              <w:top w:val="nil"/>
              <w:left w:val="nil"/>
              <w:bottom w:val="single" w:sz="4" w:space="0" w:color="auto"/>
              <w:right w:val="single" w:sz="4" w:space="0" w:color="auto"/>
            </w:tcBorders>
            <w:shd w:val="clear" w:color="auto" w:fill="auto"/>
            <w:noWrap/>
            <w:vAlign w:val="bottom"/>
            <w:hideMark/>
          </w:tcPr>
          <w:p w14:paraId="2C1B2E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100</w:t>
            </w:r>
          </w:p>
        </w:tc>
        <w:tc>
          <w:tcPr>
            <w:tcW w:w="230" w:type="pct"/>
            <w:tcBorders>
              <w:top w:val="nil"/>
              <w:left w:val="nil"/>
              <w:bottom w:val="single" w:sz="4" w:space="0" w:color="auto"/>
              <w:right w:val="single" w:sz="4" w:space="0" w:color="auto"/>
            </w:tcBorders>
            <w:shd w:val="clear" w:color="auto" w:fill="auto"/>
            <w:noWrap/>
            <w:vAlign w:val="bottom"/>
            <w:hideMark/>
          </w:tcPr>
          <w:p w14:paraId="29C6925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471</w:t>
            </w:r>
          </w:p>
        </w:tc>
      </w:tr>
      <w:tr w:rsidR="006C1313" w:rsidRPr="006C1313" w14:paraId="23EBBDA6" w14:textId="77777777" w:rsidTr="001761FD">
        <w:trPr>
          <w:trHeight w:val="20"/>
        </w:trPr>
        <w:tc>
          <w:tcPr>
            <w:tcW w:w="377" w:type="pct"/>
            <w:tcBorders>
              <w:top w:val="nil"/>
              <w:left w:val="single" w:sz="4" w:space="0" w:color="auto"/>
              <w:bottom w:val="single" w:sz="4" w:space="0" w:color="auto"/>
              <w:right w:val="single" w:sz="4" w:space="0" w:color="auto"/>
            </w:tcBorders>
          </w:tcPr>
          <w:p w14:paraId="62139DF4" w14:textId="3F26D5D8" w:rsidR="006C1313" w:rsidRPr="006C1313" w:rsidRDefault="003317FE"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725B94">
              <w:rPr>
                <w:rFonts w:eastAsia="Times New Roman"/>
                <w:snapToGrid/>
                <w:color w:val="000000"/>
                <w:kern w:val="0"/>
                <w:sz w:val="14"/>
                <w:szCs w:val="14"/>
                <w:lang w:val="en-US"/>
              </w:rPr>
              <w:t>200-219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4B64AC" w14:textId="1D946C83"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101</w:t>
            </w:r>
          </w:p>
        </w:tc>
        <w:tc>
          <w:tcPr>
            <w:tcW w:w="231" w:type="pct"/>
            <w:tcBorders>
              <w:top w:val="nil"/>
              <w:left w:val="nil"/>
              <w:bottom w:val="single" w:sz="4" w:space="0" w:color="auto"/>
              <w:right w:val="single" w:sz="4" w:space="0" w:color="auto"/>
            </w:tcBorders>
            <w:shd w:val="clear" w:color="auto" w:fill="auto"/>
            <w:noWrap/>
            <w:vAlign w:val="bottom"/>
            <w:hideMark/>
          </w:tcPr>
          <w:p w14:paraId="4161D6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470</w:t>
            </w:r>
          </w:p>
        </w:tc>
        <w:tc>
          <w:tcPr>
            <w:tcW w:w="231" w:type="pct"/>
            <w:tcBorders>
              <w:top w:val="nil"/>
              <w:left w:val="nil"/>
              <w:bottom w:val="single" w:sz="4" w:space="0" w:color="auto"/>
              <w:right w:val="single" w:sz="4" w:space="0" w:color="auto"/>
            </w:tcBorders>
            <w:shd w:val="clear" w:color="auto" w:fill="auto"/>
            <w:noWrap/>
            <w:vAlign w:val="bottom"/>
            <w:hideMark/>
          </w:tcPr>
          <w:p w14:paraId="616359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102</w:t>
            </w:r>
          </w:p>
        </w:tc>
        <w:tc>
          <w:tcPr>
            <w:tcW w:w="231" w:type="pct"/>
            <w:tcBorders>
              <w:top w:val="nil"/>
              <w:left w:val="nil"/>
              <w:bottom w:val="single" w:sz="4" w:space="0" w:color="auto"/>
              <w:right w:val="single" w:sz="4" w:space="0" w:color="auto"/>
            </w:tcBorders>
            <w:shd w:val="clear" w:color="auto" w:fill="auto"/>
            <w:noWrap/>
            <w:vAlign w:val="bottom"/>
            <w:hideMark/>
          </w:tcPr>
          <w:p w14:paraId="3B7960F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469</w:t>
            </w:r>
          </w:p>
        </w:tc>
        <w:tc>
          <w:tcPr>
            <w:tcW w:w="231" w:type="pct"/>
            <w:tcBorders>
              <w:top w:val="nil"/>
              <w:left w:val="nil"/>
              <w:bottom w:val="single" w:sz="4" w:space="0" w:color="auto"/>
              <w:right w:val="single" w:sz="4" w:space="0" w:color="auto"/>
            </w:tcBorders>
            <w:shd w:val="clear" w:color="auto" w:fill="auto"/>
            <w:noWrap/>
            <w:vAlign w:val="bottom"/>
            <w:hideMark/>
          </w:tcPr>
          <w:p w14:paraId="3A8AE7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103</w:t>
            </w:r>
          </w:p>
        </w:tc>
        <w:tc>
          <w:tcPr>
            <w:tcW w:w="231" w:type="pct"/>
            <w:tcBorders>
              <w:top w:val="nil"/>
              <w:left w:val="nil"/>
              <w:bottom w:val="single" w:sz="4" w:space="0" w:color="auto"/>
              <w:right w:val="single" w:sz="4" w:space="0" w:color="auto"/>
            </w:tcBorders>
            <w:shd w:val="clear" w:color="auto" w:fill="auto"/>
            <w:noWrap/>
            <w:vAlign w:val="bottom"/>
            <w:hideMark/>
          </w:tcPr>
          <w:p w14:paraId="7DE7F9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468</w:t>
            </w:r>
          </w:p>
        </w:tc>
        <w:tc>
          <w:tcPr>
            <w:tcW w:w="231" w:type="pct"/>
            <w:tcBorders>
              <w:top w:val="nil"/>
              <w:left w:val="nil"/>
              <w:bottom w:val="single" w:sz="4" w:space="0" w:color="auto"/>
              <w:right w:val="single" w:sz="4" w:space="0" w:color="auto"/>
            </w:tcBorders>
            <w:shd w:val="clear" w:color="auto" w:fill="auto"/>
            <w:noWrap/>
            <w:vAlign w:val="bottom"/>
            <w:hideMark/>
          </w:tcPr>
          <w:p w14:paraId="474D09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104</w:t>
            </w:r>
          </w:p>
        </w:tc>
        <w:tc>
          <w:tcPr>
            <w:tcW w:w="232" w:type="pct"/>
            <w:tcBorders>
              <w:top w:val="nil"/>
              <w:left w:val="nil"/>
              <w:bottom w:val="single" w:sz="4" w:space="0" w:color="auto"/>
              <w:right w:val="single" w:sz="4" w:space="0" w:color="auto"/>
            </w:tcBorders>
            <w:shd w:val="clear" w:color="auto" w:fill="auto"/>
            <w:noWrap/>
            <w:vAlign w:val="bottom"/>
            <w:hideMark/>
          </w:tcPr>
          <w:p w14:paraId="7170964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467</w:t>
            </w:r>
          </w:p>
        </w:tc>
        <w:tc>
          <w:tcPr>
            <w:tcW w:w="232" w:type="pct"/>
            <w:tcBorders>
              <w:top w:val="nil"/>
              <w:left w:val="nil"/>
              <w:bottom w:val="single" w:sz="4" w:space="0" w:color="auto"/>
              <w:right w:val="single" w:sz="4" w:space="0" w:color="auto"/>
            </w:tcBorders>
            <w:shd w:val="clear" w:color="auto" w:fill="auto"/>
            <w:noWrap/>
            <w:vAlign w:val="bottom"/>
            <w:hideMark/>
          </w:tcPr>
          <w:p w14:paraId="07414A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105</w:t>
            </w:r>
          </w:p>
        </w:tc>
        <w:tc>
          <w:tcPr>
            <w:tcW w:w="232" w:type="pct"/>
            <w:tcBorders>
              <w:top w:val="nil"/>
              <w:left w:val="nil"/>
              <w:bottom w:val="single" w:sz="4" w:space="0" w:color="auto"/>
              <w:right w:val="single" w:sz="4" w:space="0" w:color="auto"/>
            </w:tcBorders>
            <w:shd w:val="clear" w:color="auto" w:fill="auto"/>
            <w:noWrap/>
            <w:vAlign w:val="bottom"/>
            <w:hideMark/>
          </w:tcPr>
          <w:p w14:paraId="6EC59A0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466</w:t>
            </w:r>
          </w:p>
        </w:tc>
        <w:tc>
          <w:tcPr>
            <w:tcW w:w="232" w:type="pct"/>
            <w:tcBorders>
              <w:top w:val="nil"/>
              <w:left w:val="nil"/>
              <w:bottom w:val="single" w:sz="4" w:space="0" w:color="auto"/>
              <w:right w:val="single" w:sz="4" w:space="0" w:color="auto"/>
            </w:tcBorders>
            <w:shd w:val="clear" w:color="auto" w:fill="auto"/>
            <w:noWrap/>
            <w:vAlign w:val="bottom"/>
            <w:hideMark/>
          </w:tcPr>
          <w:p w14:paraId="2DB391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106</w:t>
            </w:r>
          </w:p>
        </w:tc>
        <w:tc>
          <w:tcPr>
            <w:tcW w:w="232" w:type="pct"/>
            <w:tcBorders>
              <w:top w:val="nil"/>
              <w:left w:val="nil"/>
              <w:bottom w:val="single" w:sz="4" w:space="0" w:color="auto"/>
              <w:right w:val="single" w:sz="4" w:space="0" w:color="auto"/>
            </w:tcBorders>
            <w:shd w:val="clear" w:color="auto" w:fill="auto"/>
            <w:noWrap/>
            <w:vAlign w:val="bottom"/>
            <w:hideMark/>
          </w:tcPr>
          <w:p w14:paraId="5CEE59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465</w:t>
            </w:r>
          </w:p>
        </w:tc>
        <w:tc>
          <w:tcPr>
            <w:tcW w:w="232" w:type="pct"/>
            <w:tcBorders>
              <w:top w:val="nil"/>
              <w:left w:val="nil"/>
              <w:bottom w:val="single" w:sz="4" w:space="0" w:color="auto"/>
              <w:right w:val="single" w:sz="4" w:space="0" w:color="auto"/>
            </w:tcBorders>
            <w:shd w:val="clear" w:color="auto" w:fill="auto"/>
            <w:noWrap/>
            <w:vAlign w:val="bottom"/>
            <w:hideMark/>
          </w:tcPr>
          <w:p w14:paraId="3EE64A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107</w:t>
            </w:r>
          </w:p>
        </w:tc>
        <w:tc>
          <w:tcPr>
            <w:tcW w:w="232" w:type="pct"/>
            <w:tcBorders>
              <w:top w:val="nil"/>
              <w:left w:val="nil"/>
              <w:bottom w:val="single" w:sz="4" w:space="0" w:color="auto"/>
              <w:right w:val="single" w:sz="4" w:space="0" w:color="auto"/>
            </w:tcBorders>
            <w:shd w:val="clear" w:color="auto" w:fill="auto"/>
            <w:noWrap/>
            <w:vAlign w:val="bottom"/>
            <w:hideMark/>
          </w:tcPr>
          <w:p w14:paraId="23D63F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464</w:t>
            </w:r>
          </w:p>
        </w:tc>
        <w:tc>
          <w:tcPr>
            <w:tcW w:w="232" w:type="pct"/>
            <w:tcBorders>
              <w:top w:val="nil"/>
              <w:left w:val="nil"/>
              <w:bottom w:val="single" w:sz="4" w:space="0" w:color="auto"/>
              <w:right w:val="single" w:sz="4" w:space="0" w:color="auto"/>
            </w:tcBorders>
            <w:shd w:val="clear" w:color="auto" w:fill="auto"/>
            <w:noWrap/>
            <w:vAlign w:val="bottom"/>
            <w:hideMark/>
          </w:tcPr>
          <w:p w14:paraId="6D4133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108</w:t>
            </w:r>
          </w:p>
        </w:tc>
        <w:tc>
          <w:tcPr>
            <w:tcW w:w="232" w:type="pct"/>
            <w:tcBorders>
              <w:top w:val="nil"/>
              <w:left w:val="nil"/>
              <w:bottom w:val="single" w:sz="4" w:space="0" w:color="auto"/>
              <w:right w:val="single" w:sz="4" w:space="0" w:color="auto"/>
            </w:tcBorders>
            <w:shd w:val="clear" w:color="auto" w:fill="auto"/>
            <w:noWrap/>
            <w:vAlign w:val="bottom"/>
            <w:hideMark/>
          </w:tcPr>
          <w:p w14:paraId="795CC7E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463</w:t>
            </w:r>
          </w:p>
        </w:tc>
        <w:tc>
          <w:tcPr>
            <w:tcW w:w="232" w:type="pct"/>
            <w:tcBorders>
              <w:top w:val="nil"/>
              <w:left w:val="nil"/>
              <w:bottom w:val="single" w:sz="4" w:space="0" w:color="auto"/>
              <w:right w:val="single" w:sz="4" w:space="0" w:color="auto"/>
            </w:tcBorders>
            <w:shd w:val="clear" w:color="auto" w:fill="auto"/>
            <w:noWrap/>
            <w:vAlign w:val="bottom"/>
            <w:hideMark/>
          </w:tcPr>
          <w:p w14:paraId="776E0D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109</w:t>
            </w:r>
          </w:p>
        </w:tc>
        <w:tc>
          <w:tcPr>
            <w:tcW w:w="233" w:type="pct"/>
            <w:tcBorders>
              <w:top w:val="nil"/>
              <w:left w:val="nil"/>
              <w:bottom w:val="single" w:sz="4" w:space="0" w:color="auto"/>
              <w:right w:val="single" w:sz="4" w:space="0" w:color="auto"/>
            </w:tcBorders>
            <w:shd w:val="clear" w:color="auto" w:fill="auto"/>
            <w:noWrap/>
            <w:vAlign w:val="bottom"/>
            <w:hideMark/>
          </w:tcPr>
          <w:p w14:paraId="541B5C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462</w:t>
            </w:r>
          </w:p>
        </w:tc>
        <w:tc>
          <w:tcPr>
            <w:tcW w:w="233" w:type="pct"/>
            <w:tcBorders>
              <w:top w:val="nil"/>
              <w:left w:val="nil"/>
              <w:bottom w:val="single" w:sz="4" w:space="0" w:color="auto"/>
              <w:right w:val="single" w:sz="4" w:space="0" w:color="auto"/>
            </w:tcBorders>
            <w:shd w:val="clear" w:color="auto" w:fill="auto"/>
            <w:noWrap/>
            <w:vAlign w:val="bottom"/>
            <w:hideMark/>
          </w:tcPr>
          <w:p w14:paraId="38B3DB5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110</w:t>
            </w:r>
          </w:p>
        </w:tc>
        <w:tc>
          <w:tcPr>
            <w:tcW w:w="230" w:type="pct"/>
            <w:tcBorders>
              <w:top w:val="nil"/>
              <w:left w:val="nil"/>
              <w:bottom w:val="single" w:sz="4" w:space="0" w:color="auto"/>
              <w:right w:val="single" w:sz="4" w:space="0" w:color="auto"/>
            </w:tcBorders>
            <w:shd w:val="clear" w:color="auto" w:fill="auto"/>
            <w:noWrap/>
            <w:vAlign w:val="bottom"/>
            <w:hideMark/>
          </w:tcPr>
          <w:p w14:paraId="66F36E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461</w:t>
            </w:r>
          </w:p>
        </w:tc>
      </w:tr>
      <w:tr w:rsidR="006C1313" w:rsidRPr="006C1313" w14:paraId="53382EFD" w14:textId="77777777" w:rsidTr="001761FD">
        <w:trPr>
          <w:trHeight w:val="20"/>
        </w:trPr>
        <w:tc>
          <w:tcPr>
            <w:tcW w:w="377" w:type="pct"/>
            <w:tcBorders>
              <w:top w:val="nil"/>
              <w:left w:val="single" w:sz="4" w:space="0" w:color="auto"/>
              <w:bottom w:val="single" w:sz="4" w:space="0" w:color="auto"/>
              <w:right w:val="single" w:sz="4" w:space="0" w:color="auto"/>
            </w:tcBorders>
          </w:tcPr>
          <w:p w14:paraId="485C480B" w14:textId="06B15E4D"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220-239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5D7483F" w14:textId="1E2D3BCF"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111</w:t>
            </w:r>
          </w:p>
        </w:tc>
        <w:tc>
          <w:tcPr>
            <w:tcW w:w="231" w:type="pct"/>
            <w:tcBorders>
              <w:top w:val="nil"/>
              <w:left w:val="nil"/>
              <w:bottom w:val="single" w:sz="4" w:space="0" w:color="auto"/>
              <w:right w:val="single" w:sz="4" w:space="0" w:color="auto"/>
            </w:tcBorders>
            <w:shd w:val="clear" w:color="auto" w:fill="auto"/>
            <w:noWrap/>
            <w:vAlign w:val="bottom"/>
            <w:hideMark/>
          </w:tcPr>
          <w:p w14:paraId="4EFB628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460</w:t>
            </w:r>
          </w:p>
        </w:tc>
        <w:tc>
          <w:tcPr>
            <w:tcW w:w="231" w:type="pct"/>
            <w:tcBorders>
              <w:top w:val="nil"/>
              <w:left w:val="nil"/>
              <w:bottom w:val="single" w:sz="4" w:space="0" w:color="auto"/>
              <w:right w:val="single" w:sz="4" w:space="0" w:color="auto"/>
            </w:tcBorders>
            <w:shd w:val="clear" w:color="auto" w:fill="auto"/>
            <w:noWrap/>
            <w:vAlign w:val="bottom"/>
            <w:hideMark/>
          </w:tcPr>
          <w:p w14:paraId="1D0037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112</w:t>
            </w:r>
          </w:p>
        </w:tc>
        <w:tc>
          <w:tcPr>
            <w:tcW w:w="231" w:type="pct"/>
            <w:tcBorders>
              <w:top w:val="nil"/>
              <w:left w:val="nil"/>
              <w:bottom w:val="single" w:sz="4" w:space="0" w:color="auto"/>
              <w:right w:val="single" w:sz="4" w:space="0" w:color="auto"/>
            </w:tcBorders>
            <w:shd w:val="clear" w:color="auto" w:fill="auto"/>
            <w:noWrap/>
            <w:vAlign w:val="bottom"/>
            <w:hideMark/>
          </w:tcPr>
          <w:p w14:paraId="2C519A8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459</w:t>
            </w:r>
          </w:p>
        </w:tc>
        <w:tc>
          <w:tcPr>
            <w:tcW w:w="231" w:type="pct"/>
            <w:tcBorders>
              <w:top w:val="nil"/>
              <w:left w:val="nil"/>
              <w:bottom w:val="single" w:sz="4" w:space="0" w:color="auto"/>
              <w:right w:val="single" w:sz="4" w:space="0" w:color="auto"/>
            </w:tcBorders>
            <w:shd w:val="clear" w:color="auto" w:fill="auto"/>
            <w:noWrap/>
            <w:vAlign w:val="bottom"/>
            <w:hideMark/>
          </w:tcPr>
          <w:p w14:paraId="51A21D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113</w:t>
            </w:r>
          </w:p>
        </w:tc>
        <w:tc>
          <w:tcPr>
            <w:tcW w:w="231" w:type="pct"/>
            <w:tcBorders>
              <w:top w:val="nil"/>
              <w:left w:val="nil"/>
              <w:bottom w:val="single" w:sz="4" w:space="0" w:color="auto"/>
              <w:right w:val="single" w:sz="4" w:space="0" w:color="auto"/>
            </w:tcBorders>
            <w:shd w:val="clear" w:color="auto" w:fill="auto"/>
            <w:noWrap/>
            <w:vAlign w:val="bottom"/>
            <w:hideMark/>
          </w:tcPr>
          <w:p w14:paraId="535016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458</w:t>
            </w:r>
          </w:p>
        </w:tc>
        <w:tc>
          <w:tcPr>
            <w:tcW w:w="231" w:type="pct"/>
            <w:tcBorders>
              <w:top w:val="nil"/>
              <w:left w:val="nil"/>
              <w:bottom w:val="single" w:sz="4" w:space="0" w:color="auto"/>
              <w:right w:val="single" w:sz="4" w:space="0" w:color="auto"/>
            </w:tcBorders>
            <w:shd w:val="clear" w:color="auto" w:fill="auto"/>
            <w:noWrap/>
            <w:vAlign w:val="bottom"/>
            <w:hideMark/>
          </w:tcPr>
          <w:p w14:paraId="42894F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114</w:t>
            </w:r>
          </w:p>
        </w:tc>
        <w:tc>
          <w:tcPr>
            <w:tcW w:w="232" w:type="pct"/>
            <w:tcBorders>
              <w:top w:val="nil"/>
              <w:left w:val="nil"/>
              <w:bottom w:val="single" w:sz="4" w:space="0" w:color="auto"/>
              <w:right w:val="single" w:sz="4" w:space="0" w:color="auto"/>
            </w:tcBorders>
            <w:shd w:val="clear" w:color="auto" w:fill="auto"/>
            <w:noWrap/>
            <w:vAlign w:val="bottom"/>
            <w:hideMark/>
          </w:tcPr>
          <w:p w14:paraId="28B83B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457</w:t>
            </w:r>
          </w:p>
        </w:tc>
        <w:tc>
          <w:tcPr>
            <w:tcW w:w="232" w:type="pct"/>
            <w:tcBorders>
              <w:top w:val="nil"/>
              <w:left w:val="nil"/>
              <w:bottom w:val="single" w:sz="4" w:space="0" w:color="auto"/>
              <w:right w:val="single" w:sz="4" w:space="0" w:color="auto"/>
            </w:tcBorders>
            <w:shd w:val="clear" w:color="auto" w:fill="auto"/>
            <w:noWrap/>
            <w:vAlign w:val="bottom"/>
            <w:hideMark/>
          </w:tcPr>
          <w:p w14:paraId="3EBE154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115</w:t>
            </w:r>
          </w:p>
        </w:tc>
        <w:tc>
          <w:tcPr>
            <w:tcW w:w="232" w:type="pct"/>
            <w:tcBorders>
              <w:top w:val="nil"/>
              <w:left w:val="nil"/>
              <w:bottom w:val="single" w:sz="4" w:space="0" w:color="auto"/>
              <w:right w:val="single" w:sz="4" w:space="0" w:color="auto"/>
            </w:tcBorders>
            <w:shd w:val="clear" w:color="auto" w:fill="auto"/>
            <w:noWrap/>
            <w:vAlign w:val="bottom"/>
            <w:hideMark/>
          </w:tcPr>
          <w:p w14:paraId="1D42F71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456</w:t>
            </w:r>
          </w:p>
        </w:tc>
        <w:tc>
          <w:tcPr>
            <w:tcW w:w="232" w:type="pct"/>
            <w:tcBorders>
              <w:top w:val="nil"/>
              <w:left w:val="nil"/>
              <w:bottom w:val="single" w:sz="4" w:space="0" w:color="auto"/>
              <w:right w:val="single" w:sz="4" w:space="0" w:color="auto"/>
            </w:tcBorders>
            <w:shd w:val="clear" w:color="auto" w:fill="auto"/>
            <w:noWrap/>
            <w:vAlign w:val="bottom"/>
            <w:hideMark/>
          </w:tcPr>
          <w:p w14:paraId="2D0D42C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116</w:t>
            </w:r>
          </w:p>
        </w:tc>
        <w:tc>
          <w:tcPr>
            <w:tcW w:w="232" w:type="pct"/>
            <w:tcBorders>
              <w:top w:val="nil"/>
              <w:left w:val="nil"/>
              <w:bottom w:val="single" w:sz="4" w:space="0" w:color="auto"/>
              <w:right w:val="single" w:sz="4" w:space="0" w:color="auto"/>
            </w:tcBorders>
            <w:shd w:val="clear" w:color="auto" w:fill="auto"/>
            <w:noWrap/>
            <w:vAlign w:val="bottom"/>
            <w:hideMark/>
          </w:tcPr>
          <w:p w14:paraId="70C8CDC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455</w:t>
            </w:r>
          </w:p>
        </w:tc>
        <w:tc>
          <w:tcPr>
            <w:tcW w:w="232" w:type="pct"/>
            <w:tcBorders>
              <w:top w:val="nil"/>
              <w:left w:val="nil"/>
              <w:bottom w:val="single" w:sz="4" w:space="0" w:color="auto"/>
              <w:right w:val="single" w:sz="4" w:space="0" w:color="auto"/>
            </w:tcBorders>
            <w:shd w:val="clear" w:color="auto" w:fill="auto"/>
            <w:noWrap/>
            <w:vAlign w:val="bottom"/>
            <w:hideMark/>
          </w:tcPr>
          <w:p w14:paraId="628BF9B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117</w:t>
            </w:r>
          </w:p>
        </w:tc>
        <w:tc>
          <w:tcPr>
            <w:tcW w:w="232" w:type="pct"/>
            <w:tcBorders>
              <w:top w:val="nil"/>
              <w:left w:val="nil"/>
              <w:bottom w:val="single" w:sz="4" w:space="0" w:color="auto"/>
              <w:right w:val="single" w:sz="4" w:space="0" w:color="auto"/>
            </w:tcBorders>
            <w:shd w:val="clear" w:color="auto" w:fill="auto"/>
            <w:noWrap/>
            <w:vAlign w:val="bottom"/>
            <w:hideMark/>
          </w:tcPr>
          <w:p w14:paraId="2EF74C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454</w:t>
            </w:r>
          </w:p>
        </w:tc>
        <w:tc>
          <w:tcPr>
            <w:tcW w:w="232" w:type="pct"/>
            <w:tcBorders>
              <w:top w:val="nil"/>
              <w:left w:val="nil"/>
              <w:bottom w:val="single" w:sz="4" w:space="0" w:color="auto"/>
              <w:right w:val="single" w:sz="4" w:space="0" w:color="auto"/>
            </w:tcBorders>
            <w:shd w:val="clear" w:color="auto" w:fill="auto"/>
            <w:noWrap/>
            <w:vAlign w:val="bottom"/>
            <w:hideMark/>
          </w:tcPr>
          <w:p w14:paraId="60304A6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118</w:t>
            </w:r>
          </w:p>
        </w:tc>
        <w:tc>
          <w:tcPr>
            <w:tcW w:w="232" w:type="pct"/>
            <w:tcBorders>
              <w:top w:val="nil"/>
              <w:left w:val="nil"/>
              <w:bottom w:val="single" w:sz="4" w:space="0" w:color="auto"/>
              <w:right w:val="single" w:sz="4" w:space="0" w:color="auto"/>
            </w:tcBorders>
            <w:shd w:val="clear" w:color="auto" w:fill="auto"/>
            <w:noWrap/>
            <w:vAlign w:val="bottom"/>
            <w:hideMark/>
          </w:tcPr>
          <w:p w14:paraId="37A2548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453</w:t>
            </w:r>
          </w:p>
        </w:tc>
        <w:tc>
          <w:tcPr>
            <w:tcW w:w="232" w:type="pct"/>
            <w:tcBorders>
              <w:top w:val="nil"/>
              <w:left w:val="nil"/>
              <w:bottom w:val="single" w:sz="4" w:space="0" w:color="auto"/>
              <w:right w:val="single" w:sz="4" w:space="0" w:color="auto"/>
            </w:tcBorders>
            <w:shd w:val="clear" w:color="auto" w:fill="auto"/>
            <w:noWrap/>
            <w:vAlign w:val="bottom"/>
            <w:hideMark/>
          </w:tcPr>
          <w:p w14:paraId="699107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119</w:t>
            </w:r>
          </w:p>
        </w:tc>
        <w:tc>
          <w:tcPr>
            <w:tcW w:w="233" w:type="pct"/>
            <w:tcBorders>
              <w:top w:val="nil"/>
              <w:left w:val="nil"/>
              <w:bottom w:val="single" w:sz="4" w:space="0" w:color="auto"/>
              <w:right w:val="single" w:sz="4" w:space="0" w:color="auto"/>
            </w:tcBorders>
            <w:shd w:val="clear" w:color="auto" w:fill="auto"/>
            <w:noWrap/>
            <w:vAlign w:val="bottom"/>
            <w:hideMark/>
          </w:tcPr>
          <w:p w14:paraId="7BD1C30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452</w:t>
            </w:r>
          </w:p>
        </w:tc>
        <w:tc>
          <w:tcPr>
            <w:tcW w:w="233" w:type="pct"/>
            <w:tcBorders>
              <w:top w:val="nil"/>
              <w:left w:val="nil"/>
              <w:bottom w:val="single" w:sz="4" w:space="0" w:color="auto"/>
              <w:right w:val="single" w:sz="4" w:space="0" w:color="auto"/>
            </w:tcBorders>
            <w:shd w:val="clear" w:color="auto" w:fill="auto"/>
            <w:noWrap/>
            <w:vAlign w:val="bottom"/>
            <w:hideMark/>
          </w:tcPr>
          <w:p w14:paraId="3934BEC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120</w:t>
            </w:r>
          </w:p>
        </w:tc>
        <w:tc>
          <w:tcPr>
            <w:tcW w:w="230" w:type="pct"/>
            <w:tcBorders>
              <w:top w:val="nil"/>
              <w:left w:val="nil"/>
              <w:bottom w:val="single" w:sz="4" w:space="0" w:color="auto"/>
              <w:right w:val="single" w:sz="4" w:space="0" w:color="auto"/>
            </w:tcBorders>
            <w:shd w:val="clear" w:color="auto" w:fill="auto"/>
            <w:noWrap/>
            <w:vAlign w:val="bottom"/>
            <w:hideMark/>
          </w:tcPr>
          <w:p w14:paraId="37870E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451</w:t>
            </w:r>
          </w:p>
        </w:tc>
      </w:tr>
      <w:tr w:rsidR="006C1313" w:rsidRPr="006C1313" w14:paraId="04D07209" w14:textId="77777777" w:rsidTr="001761FD">
        <w:trPr>
          <w:trHeight w:val="20"/>
        </w:trPr>
        <w:tc>
          <w:tcPr>
            <w:tcW w:w="377" w:type="pct"/>
            <w:tcBorders>
              <w:top w:val="nil"/>
              <w:left w:val="single" w:sz="4" w:space="0" w:color="auto"/>
              <w:bottom w:val="single" w:sz="4" w:space="0" w:color="auto"/>
              <w:right w:val="single" w:sz="4" w:space="0" w:color="auto"/>
            </w:tcBorders>
          </w:tcPr>
          <w:p w14:paraId="7B12BD57" w14:textId="5FDF4111"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240-259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D6F7ACD" w14:textId="1F57819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121</w:t>
            </w:r>
          </w:p>
        </w:tc>
        <w:tc>
          <w:tcPr>
            <w:tcW w:w="231" w:type="pct"/>
            <w:tcBorders>
              <w:top w:val="nil"/>
              <w:left w:val="nil"/>
              <w:bottom w:val="single" w:sz="4" w:space="0" w:color="auto"/>
              <w:right w:val="single" w:sz="4" w:space="0" w:color="auto"/>
            </w:tcBorders>
            <w:shd w:val="clear" w:color="auto" w:fill="auto"/>
            <w:noWrap/>
            <w:vAlign w:val="bottom"/>
            <w:hideMark/>
          </w:tcPr>
          <w:p w14:paraId="28C6CA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450</w:t>
            </w:r>
          </w:p>
        </w:tc>
        <w:tc>
          <w:tcPr>
            <w:tcW w:w="231" w:type="pct"/>
            <w:tcBorders>
              <w:top w:val="nil"/>
              <w:left w:val="nil"/>
              <w:bottom w:val="single" w:sz="4" w:space="0" w:color="auto"/>
              <w:right w:val="single" w:sz="4" w:space="0" w:color="auto"/>
            </w:tcBorders>
            <w:shd w:val="clear" w:color="auto" w:fill="auto"/>
            <w:noWrap/>
            <w:vAlign w:val="bottom"/>
            <w:hideMark/>
          </w:tcPr>
          <w:p w14:paraId="6D57AF1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122</w:t>
            </w:r>
          </w:p>
        </w:tc>
        <w:tc>
          <w:tcPr>
            <w:tcW w:w="231" w:type="pct"/>
            <w:tcBorders>
              <w:top w:val="nil"/>
              <w:left w:val="nil"/>
              <w:bottom w:val="single" w:sz="4" w:space="0" w:color="auto"/>
              <w:right w:val="single" w:sz="4" w:space="0" w:color="auto"/>
            </w:tcBorders>
            <w:shd w:val="clear" w:color="auto" w:fill="auto"/>
            <w:noWrap/>
            <w:vAlign w:val="bottom"/>
            <w:hideMark/>
          </w:tcPr>
          <w:p w14:paraId="57E4FF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449</w:t>
            </w:r>
          </w:p>
        </w:tc>
        <w:tc>
          <w:tcPr>
            <w:tcW w:w="231" w:type="pct"/>
            <w:tcBorders>
              <w:top w:val="nil"/>
              <w:left w:val="nil"/>
              <w:bottom w:val="single" w:sz="4" w:space="0" w:color="auto"/>
              <w:right w:val="single" w:sz="4" w:space="0" w:color="auto"/>
            </w:tcBorders>
            <w:shd w:val="clear" w:color="auto" w:fill="auto"/>
            <w:noWrap/>
            <w:vAlign w:val="bottom"/>
            <w:hideMark/>
          </w:tcPr>
          <w:p w14:paraId="071EBB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123</w:t>
            </w:r>
          </w:p>
        </w:tc>
        <w:tc>
          <w:tcPr>
            <w:tcW w:w="231" w:type="pct"/>
            <w:tcBorders>
              <w:top w:val="nil"/>
              <w:left w:val="nil"/>
              <w:bottom w:val="single" w:sz="4" w:space="0" w:color="auto"/>
              <w:right w:val="single" w:sz="4" w:space="0" w:color="auto"/>
            </w:tcBorders>
            <w:shd w:val="clear" w:color="auto" w:fill="auto"/>
            <w:noWrap/>
            <w:vAlign w:val="bottom"/>
            <w:hideMark/>
          </w:tcPr>
          <w:p w14:paraId="411614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448</w:t>
            </w:r>
          </w:p>
        </w:tc>
        <w:tc>
          <w:tcPr>
            <w:tcW w:w="231" w:type="pct"/>
            <w:tcBorders>
              <w:top w:val="nil"/>
              <w:left w:val="nil"/>
              <w:bottom w:val="single" w:sz="4" w:space="0" w:color="auto"/>
              <w:right w:val="single" w:sz="4" w:space="0" w:color="auto"/>
            </w:tcBorders>
            <w:shd w:val="clear" w:color="auto" w:fill="auto"/>
            <w:noWrap/>
            <w:vAlign w:val="bottom"/>
            <w:hideMark/>
          </w:tcPr>
          <w:p w14:paraId="071141F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124</w:t>
            </w:r>
          </w:p>
        </w:tc>
        <w:tc>
          <w:tcPr>
            <w:tcW w:w="232" w:type="pct"/>
            <w:tcBorders>
              <w:top w:val="nil"/>
              <w:left w:val="nil"/>
              <w:bottom w:val="single" w:sz="4" w:space="0" w:color="auto"/>
              <w:right w:val="single" w:sz="4" w:space="0" w:color="auto"/>
            </w:tcBorders>
            <w:shd w:val="clear" w:color="auto" w:fill="auto"/>
            <w:noWrap/>
            <w:vAlign w:val="bottom"/>
            <w:hideMark/>
          </w:tcPr>
          <w:p w14:paraId="3C1B7F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447</w:t>
            </w:r>
          </w:p>
        </w:tc>
        <w:tc>
          <w:tcPr>
            <w:tcW w:w="232" w:type="pct"/>
            <w:tcBorders>
              <w:top w:val="nil"/>
              <w:left w:val="nil"/>
              <w:bottom w:val="single" w:sz="4" w:space="0" w:color="auto"/>
              <w:right w:val="single" w:sz="4" w:space="0" w:color="auto"/>
            </w:tcBorders>
            <w:shd w:val="clear" w:color="auto" w:fill="auto"/>
            <w:noWrap/>
            <w:vAlign w:val="bottom"/>
            <w:hideMark/>
          </w:tcPr>
          <w:p w14:paraId="05F696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125</w:t>
            </w:r>
          </w:p>
        </w:tc>
        <w:tc>
          <w:tcPr>
            <w:tcW w:w="232" w:type="pct"/>
            <w:tcBorders>
              <w:top w:val="nil"/>
              <w:left w:val="nil"/>
              <w:bottom w:val="single" w:sz="4" w:space="0" w:color="auto"/>
              <w:right w:val="single" w:sz="4" w:space="0" w:color="auto"/>
            </w:tcBorders>
            <w:shd w:val="clear" w:color="auto" w:fill="auto"/>
            <w:noWrap/>
            <w:vAlign w:val="bottom"/>
            <w:hideMark/>
          </w:tcPr>
          <w:p w14:paraId="5FE87B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446</w:t>
            </w:r>
          </w:p>
        </w:tc>
        <w:tc>
          <w:tcPr>
            <w:tcW w:w="232" w:type="pct"/>
            <w:tcBorders>
              <w:top w:val="nil"/>
              <w:left w:val="nil"/>
              <w:bottom w:val="single" w:sz="4" w:space="0" w:color="auto"/>
              <w:right w:val="single" w:sz="4" w:space="0" w:color="auto"/>
            </w:tcBorders>
            <w:shd w:val="clear" w:color="auto" w:fill="auto"/>
            <w:noWrap/>
            <w:vAlign w:val="bottom"/>
            <w:hideMark/>
          </w:tcPr>
          <w:p w14:paraId="74E5D8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126</w:t>
            </w:r>
          </w:p>
        </w:tc>
        <w:tc>
          <w:tcPr>
            <w:tcW w:w="232" w:type="pct"/>
            <w:tcBorders>
              <w:top w:val="nil"/>
              <w:left w:val="nil"/>
              <w:bottom w:val="single" w:sz="4" w:space="0" w:color="auto"/>
              <w:right w:val="single" w:sz="4" w:space="0" w:color="auto"/>
            </w:tcBorders>
            <w:shd w:val="clear" w:color="auto" w:fill="auto"/>
            <w:noWrap/>
            <w:vAlign w:val="bottom"/>
            <w:hideMark/>
          </w:tcPr>
          <w:p w14:paraId="30C1F8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445</w:t>
            </w:r>
          </w:p>
        </w:tc>
        <w:tc>
          <w:tcPr>
            <w:tcW w:w="232" w:type="pct"/>
            <w:tcBorders>
              <w:top w:val="nil"/>
              <w:left w:val="nil"/>
              <w:bottom w:val="single" w:sz="4" w:space="0" w:color="auto"/>
              <w:right w:val="single" w:sz="4" w:space="0" w:color="auto"/>
            </w:tcBorders>
            <w:shd w:val="clear" w:color="auto" w:fill="auto"/>
            <w:noWrap/>
            <w:vAlign w:val="bottom"/>
            <w:hideMark/>
          </w:tcPr>
          <w:p w14:paraId="1C62DAB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127</w:t>
            </w:r>
          </w:p>
        </w:tc>
        <w:tc>
          <w:tcPr>
            <w:tcW w:w="232" w:type="pct"/>
            <w:tcBorders>
              <w:top w:val="nil"/>
              <w:left w:val="nil"/>
              <w:bottom w:val="single" w:sz="4" w:space="0" w:color="auto"/>
              <w:right w:val="single" w:sz="4" w:space="0" w:color="auto"/>
            </w:tcBorders>
            <w:shd w:val="clear" w:color="auto" w:fill="auto"/>
            <w:noWrap/>
            <w:vAlign w:val="bottom"/>
            <w:hideMark/>
          </w:tcPr>
          <w:p w14:paraId="176C5A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444</w:t>
            </w:r>
          </w:p>
        </w:tc>
        <w:tc>
          <w:tcPr>
            <w:tcW w:w="232" w:type="pct"/>
            <w:tcBorders>
              <w:top w:val="nil"/>
              <w:left w:val="nil"/>
              <w:bottom w:val="single" w:sz="4" w:space="0" w:color="auto"/>
              <w:right w:val="single" w:sz="4" w:space="0" w:color="auto"/>
            </w:tcBorders>
            <w:shd w:val="clear" w:color="auto" w:fill="auto"/>
            <w:noWrap/>
            <w:vAlign w:val="bottom"/>
            <w:hideMark/>
          </w:tcPr>
          <w:p w14:paraId="32E8C01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128</w:t>
            </w:r>
          </w:p>
        </w:tc>
        <w:tc>
          <w:tcPr>
            <w:tcW w:w="232" w:type="pct"/>
            <w:tcBorders>
              <w:top w:val="nil"/>
              <w:left w:val="nil"/>
              <w:bottom w:val="single" w:sz="4" w:space="0" w:color="auto"/>
              <w:right w:val="single" w:sz="4" w:space="0" w:color="auto"/>
            </w:tcBorders>
            <w:shd w:val="clear" w:color="auto" w:fill="auto"/>
            <w:noWrap/>
            <w:vAlign w:val="bottom"/>
            <w:hideMark/>
          </w:tcPr>
          <w:p w14:paraId="261D05B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443</w:t>
            </w:r>
          </w:p>
        </w:tc>
        <w:tc>
          <w:tcPr>
            <w:tcW w:w="232" w:type="pct"/>
            <w:tcBorders>
              <w:top w:val="nil"/>
              <w:left w:val="nil"/>
              <w:bottom w:val="single" w:sz="4" w:space="0" w:color="auto"/>
              <w:right w:val="single" w:sz="4" w:space="0" w:color="auto"/>
            </w:tcBorders>
            <w:shd w:val="clear" w:color="auto" w:fill="auto"/>
            <w:noWrap/>
            <w:vAlign w:val="bottom"/>
            <w:hideMark/>
          </w:tcPr>
          <w:p w14:paraId="427150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129</w:t>
            </w:r>
          </w:p>
        </w:tc>
        <w:tc>
          <w:tcPr>
            <w:tcW w:w="233" w:type="pct"/>
            <w:tcBorders>
              <w:top w:val="nil"/>
              <w:left w:val="nil"/>
              <w:bottom w:val="single" w:sz="4" w:space="0" w:color="auto"/>
              <w:right w:val="single" w:sz="4" w:space="0" w:color="auto"/>
            </w:tcBorders>
            <w:shd w:val="clear" w:color="auto" w:fill="auto"/>
            <w:noWrap/>
            <w:vAlign w:val="bottom"/>
            <w:hideMark/>
          </w:tcPr>
          <w:p w14:paraId="1038132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442</w:t>
            </w:r>
          </w:p>
        </w:tc>
        <w:tc>
          <w:tcPr>
            <w:tcW w:w="233" w:type="pct"/>
            <w:tcBorders>
              <w:top w:val="nil"/>
              <w:left w:val="nil"/>
              <w:bottom w:val="single" w:sz="4" w:space="0" w:color="auto"/>
              <w:right w:val="single" w:sz="4" w:space="0" w:color="auto"/>
            </w:tcBorders>
            <w:shd w:val="clear" w:color="auto" w:fill="auto"/>
            <w:noWrap/>
            <w:vAlign w:val="bottom"/>
            <w:hideMark/>
          </w:tcPr>
          <w:p w14:paraId="5243124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130</w:t>
            </w:r>
          </w:p>
        </w:tc>
        <w:tc>
          <w:tcPr>
            <w:tcW w:w="230" w:type="pct"/>
            <w:tcBorders>
              <w:top w:val="nil"/>
              <w:left w:val="nil"/>
              <w:bottom w:val="single" w:sz="4" w:space="0" w:color="auto"/>
              <w:right w:val="single" w:sz="4" w:space="0" w:color="auto"/>
            </w:tcBorders>
            <w:shd w:val="clear" w:color="auto" w:fill="auto"/>
            <w:noWrap/>
            <w:vAlign w:val="bottom"/>
            <w:hideMark/>
          </w:tcPr>
          <w:p w14:paraId="72215B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441</w:t>
            </w:r>
          </w:p>
        </w:tc>
      </w:tr>
      <w:tr w:rsidR="006C1313" w:rsidRPr="006C1313" w14:paraId="40236B1F" w14:textId="77777777" w:rsidTr="001761FD">
        <w:trPr>
          <w:trHeight w:val="20"/>
        </w:trPr>
        <w:tc>
          <w:tcPr>
            <w:tcW w:w="377" w:type="pct"/>
            <w:tcBorders>
              <w:top w:val="nil"/>
              <w:left w:val="single" w:sz="4" w:space="0" w:color="auto"/>
              <w:bottom w:val="single" w:sz="4" w:space="0" w:color="auto"/>
              <w:right w:val="single" w:sz="4" w:space="0" w:color="auto"/>
            </w:tcBorders>
          </w:tcPr>
          <w:p w14:paraId="68EF4CAB" w14:textId="5815E97F"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260-279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BB37C24" w14:textId="6FB7601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131</w:t>
            </w:r>
          </w:p>
        </w:tc>
        <w:tc>
          <w:tcPr>
            <w:tcW w:w="231" w:type="pct"/>
            <w:tcBorders>
              <w:top w:val="nil"/>
              <w:left w:val="nil"/>
              <w:bottom w:val="single" w:sz="4" w:space="0" w:color="auto"/>
              <w:right w:val="single" w:sz="4" w:space="0" w:color="auto"/>
            </w:tcBorders>
            <w:shd w:val="clear" w:color="auto" w:fill="auto"/>
            <w:noWrap/>
            <w:vAlign w:val="bottom"/>
            <w:hideMark/>
          </w:tcPr>
          <w:p w14:paraId="3FAE45B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440</w:t>
            </w:r>
          </w:p>
        </w:tc>
        <w:tc>
          <w:tcPr>
            <w:tcW w:w="231" w:type="pct"/>
            <w:tcBorders>
              <w:top w:val="nil"/>
              <w:left w:val="nil"/>
              <w:bottom w:val="single" w:sz="4" w:space="0" w:color="auto"/>
              <w:right w:val="single" w:sz="4" w:space="0" w:color="auto"/>
            </w:tcBorders>
            <w:shd w:val="clear" w:color="auto" w:fill="auto"/>
            <w:noWrap/>
            <w:vAlign w:val="bottom"/>
            <w:hideMark/>
          </w:tcPr>
          <w:p w14:paraId="1BB693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132</w:t>
            </w:r>
          </w:p>
        </w:tc>
        <w:tc>
          <w:tcPr>
            <w:tcW w:w="231" w:type="pct"/>
            <w:tcBorders>
              <w:top w:val="nil"/>
              <w:left w:val="nil"/>
              <w:bottom w:val="single" w:sz="4" w:space="0" w:color="auto"/>
              <w:right w:val="single" w:sz="4" w:space="0" w:color="auto"/>
            </w:tcBorders>
            <w:shd w:val="clear" w:color="auto" w:fill="auto"/>
            <w:noWrap/>
            <w:vAlign w:val="bottom"/>
            <w:hideMark/>
          </w:tcPr>
          <w:p w14:paraId="465753E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439</w:t>
            </w:r>
          </w:p>
        </w:tc>
        <w:tc>
          <w:tcPr>
            <w:tcW w:w="231" w:type="pct"/>
            <w:tcBorders>
              <w:top w:val="nil"/>
              <w:left w:val="nil"/>
              <w:bottom w:val="single" w:sz="4" w:space="0" w:color="auto"/>
              <w:right w:val="single" w:sz="4" w:space="0" w:color="auto"/>
            </w:tcBorders>
            <w:shd w:val="clear" w:color="auto" w:fill="auto"/>
            <w:noWrap/>
            <w:vAlign w:val="bottom"/>
            <w:hideMark/>
          </w:tcPr>
          <w:p w14:paraId="1F3BAC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133</w:t>
            </w:r>
          </w:p>
        </w:tc>
        <w:tc>
          <w:tcPr>
            <w:tcW w:w="231" w:type="pct"/>
            <w:tcBorders>
              <w:top w:val="nil"/>
              <w:left w:val="nil"/>
              <w:bottom w:val="single" w:sz="4" w:space="0" w:color="auto"/>
              <w:right w:val="single" w:sz="4" w:space="0" w:color="auto"/>
            </w:tcBorders>
            <w:shd w:val="clear" w:color="auto" w:fill="auto"/>
            <w:noWrap/>
            <w:vAlign w:val="bottom"/>
            <w:hideMark/>
          </w:tcPr>
          <w:p w14:paraId="4F49F9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438</w:t>
            </w:r>
          </w:p>
        </w:tc>
        <w:tc>
          <w:tcPr>
            <w:tcW w:w="231" w:type="pct"/>
            <w:tcBorders>
              <w:top w:val="nil"/>
              <w:left w:val="nil"/>
              <w:bottom w:val="single" w:sz="4" w:space="0" w:color="auto"/>
              <w:right w:val="single" w:sz="4" w:space="0" w:color="auto"/>
            </w:tcBorders>
            <w:shd w:val="clear" w:color="auto" w:fill="auto"/>
            <w:noWrap/>
            <w:vAlign w:val="bottom"/>
            <w:hideMark/>
          </w:tcPr>
          <w:p w14:paraId="63E5DC0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134</w:t>
            </w:r>
          </w:p>
        </w:tc>
        <w:tc>
          <w:tcPr>
            <w:tcW w:w="232" w:type="pct"/>
            <w:tcBorders>
              <w:top w:val="nil"/>
              <w:left w:val="nil"/>
              <w:bottom w:val="single" w:sz="4" w:space="0" w:color="auto"/>
              <w:right w:val="single" w:sz="4" w:space="0" w:color="auto"/>
            </w:tcBorders>
            <w:shd w:val="clear" w:color="auto" w:fill="auto"/>
            <w:noWrap/>
            <w:vAlign w:val="bottom"/>
            <w:hideMark/>
          </w:tcPr>
          <w:p w14:paraId="04367E8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437</w:t>
            </w:r>
          </w:p>
        </w:tc>
        <w:tc>
          <w:tcPr>
            <w:tcW w:w="232" w:type="pct"/>
            <w:tcBorders>
              <w:top w:val="nil"/>
              <w:left w:val="nil"/>
              <w:bottom w:val="single" w:sz="4" w:space="0" w:color="auto"/>
              <w:right w:val="single" w:sz="4" w:space="0" w:color="auto"/>
            </w:tcBorders>
            <w:shd w:val="clear" w:color="auto" w:fill="auto"/>
            <w:noWrap/>
            <w:vAlign w:val="bottom"/>
            <w:hideMark/>
          </w:tcPr>
          <w:p w14:paraId="39A13B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135</w:t>
            </w:r>
          </w:p>
        </w:tc>
        <w:tc>
          <w:tcPr>
            <w:tcW w:w="232" w:type="pct"/>
            <w:tcBorders>
              <w:top w:val="nil"/>
              <w:left w:val="nil"/>
              <w:bottom w:val="single" w:sz="4" w:space="0" w:color="auto"/>
              <w:right w:val="single" w:sz="4" w:space="0" w:color="auto"/>
            </w:tcBorders>
            <w:shd w:val="clear" w:color="auto" w:fill="auto"/>
            <w:noWrap/>
            <w:vAlign w:val="bottom"/>
            <w:hideMark/>
          </w:tcPr>
          <w:p w14:paraId="79873A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436</w:t>
            </w:r>
          </w:p>
        </w:tc>
        <w:tc>
          <w:tcPr>
            <w:tcW w:w="232" w:type="pct"/>
            <w:tcBorders>
              <w:top w:val="nil"/>
              <w:left w:val="nil"/>
              <w:bottom w:val="single" w:sz="4" w:space="0" w:color="auto"/>
              <w:right w:val="single" w:sz="4" w:space="0" w:color="auto"/>
            </w:tcBorders>
            <w:shd w:val="clear" w:color="auto" w:fill="auto"/>
            <w:noWrap/>
            <w:vAlign w:val="bottom"/>
            <w:hideMark/>
          </w:tcPr>
          <w:p w14:paraId="53CF5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136</w:t>
            </w:r>
          </w:p>
        </w:tc>
        <w:tc>
          <w:tcPr>
            <w:tcW w:w="232" w:type="pct"/>
            <w:tcBorders>
              <w:top w:val="nil"/>
              <w:left w:val="nil"/>
              <w:bottom w:val="single" w:sz="4" w:space="0" w:color="auto"/>
              <w:right w:val="single" w:sz="4" w:space="0" w:color="auto"/>
            </w:tcBorders>
            <w:shd w:val="clear" w:color="auto" w:fill="auto"/>
            <w:noWrap/>
            <w:vAlign w:val="bottom"/>
            <w:hideMark/>
          </w:tcPr>
          <w:p w14:paraId="53EE18E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435</w:t>
            </w:r>
          </w:p>
        </w:tc>
        <w:tc>
          <w:tcPr>
            <w:tcW w:w="232" w:type="pct"/>
            <w:tcBorders>
              <w:top w:val="nil"/>
              <w:left w:val="nil"/>
              <w:bottom w:val="single" w:sz="4" w:space="0" w:color="auto"/>
              <w:right w:val="single" w:sz="4" w:space="0" w:color="auto"/>
            </w:tcBorders>
            <w:shd w:val="clear" w:color="auto" w:fill="auto"/>
            <w:noWrap/>
            <w:vAlign w:val="bottom"/>
            <w:hideMark/>
          </w:tcPr>
          <w:p w14:paraId="703D1D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137</w:t>
            </w:r>
          </w:p>
        </w:tc>
        <w:tc>
          <w:tcPr>
            <w:tcW w:w="232" w:type="pct"/>
            <w:tcBorders>
              <w:top w:val="nil"/>
              <w:left w:val="nil"/>
              <w:bottom w:val="single" w:sz="4" w:space="0" w:color="auto"/>
              <w:right w:val="single" w:sz="4" w:space="0" w:color="auto"/>
            </w:tcBorders>
            <w:shd w:val="clear" w:color="auto" w:fill="auto"/>
            <w:noWrap/>
            <w:vAlign w:val="bottom"/>
            <w:hideMark/>
          </w:tcPr>
          <w:p w14:paraId="7399B0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434</w:t>
            </w:r>
          </w:p>
        </w:tc>
        <w:tc>
          <w:tcPr>
            <w:tcW w:w="232" w:type="pct"/>
            <w:tcBorders>
              <w:top w:val="nil"/>
              <w:left w:val="nil"/>
              <w:bottom w:val="single" w:sz="4" w:space="0" w:color="auto"/>
              <w:right w:val="single" w:sz="4" w:space="0" w:color="auto"/>
            </w:tcBorders>
            <w:shd w:val="clear" w:color="auto" w:fill="auto"/>
            <w:noWrap/>
            <w:vAlign w:val="bottom"/>
            <w:hideMark/>
          </w:tcPr>
          <w:p w14:paraId="6A2320C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138</w:t>
            </w:r>
          </w:p>
        </w:tc>
        <w:tc>
          <w:tcPr>
            <w:tcW w:w="232" w:type="pct"/>
            <w:tcBorders>
              <w:top w:val="nil"/>
              <w:left w:val="nil"/>
              <w:bottom w:val="single" w:sz="4" w:space="0" w:color="auto"/>
              <w:right w:val="single" w:sz="4" w:space="0" w:color="auto"/>
            </w:tcBorders>
            <w:shd w:val="clear" w:color="auto" w:fill="auto"/>
            <w:noWrap/>
            <w:vAlign w:val="bottom"/>
            <w:hideMark/>
          </w:tcPr>
          <w:p w14:paraId="60AD03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433</w:t>
            </w:r>
          </w:p>
        </w:tc>
        <w:tc>
          <w:tcPr>
            <w:tcW w:w="232" w:type="pct"/>
            <w:tcBorders>
              <w:top w:val="nil"/>
              <w:left w:val="nil"/>
              <w:bottom w:val="single" w:sz="4" w:space="0" w:color="auto"/>
              <w:right w:val="single" w:sz="4" w:space="0" w:color="auto"/>
            </w:tcBorders>
            <w:shd w:val="clear" w:color="auto" w:fill="auto"/>
            <w:noWrap/>
            <w:vAlign w:val="bottom"/>
            <w:hideMark/>
          </w:tcPr>
          <w:p w14:paraId="6870033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139</w:t>
            </w:r>
          </w:p>
        </w:tc>
        <w:tc>
          <w:tcPr>
            <w:tcW w:w="233" w:type="pct"/>
            <w:tcBorders>
              <w:top w:val="nil"/>
              <w:left w:val="nil"/>
              <w:bottom w:val="single" w:sz="4" w:space="0" w:color="auto"/>
              <w:right w:val="single" w:sz="4" w:space="0" w:color="auto"/>
            </w:tcBorders>
            <w:shd w:val="clear" w:color="auto" w:fill="auto"/>
            <w:noWrap/>
            <w:vAlign w:val="bottom"/>
            <w:hideMark/>
          </w:tcPr>
          <w:p w14:paraId="2C3807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432</w:t>
            </w:r>
          </w:p>
        </w:tc>
        <w:tc>
          <w:tcPr>
            <w:tcW w:w="233" w:type="pct"/>
            <w:tcBorders>
              <w:top w:val="nil"/>
              <w:left w:val="nil"/>
              <w:bottom w:val="single" w:sz="4" w:space="0" w:color="auto"/>
              <w:right w:val="single" w:sz="4" w:space="0" w:color="auto"/>
            </w:tcBorders>
            <w:shd w:val="clear" w:color="auto" w:fill="auto"/>
            <w:noWrap/>
            <w:vAlign w:val="bottom"/>
            <w:hideMark/>
          </w:tcPr>
          <w:p w14:paraId="7C8103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140</w:t>
            </w:r>
          </w:p>
        </w:tc>
        <w:tc>
          <w:tcPr>
            <w:tcW w:w="230" w:type="pct"/>
            <w:tcBorders>
              <w:top w:val="nil"/>
              <w:left w:val="nil"/>
              <w:bottom w:val="single" w:sz="4" w:space="0" w:color="auto"/>
              <w:right w:val="single" w:sz="4" w:space="0" w:color="auto"/>
            </w:tcBorders>
            <w:shd w:val="clear" w:color="auto" w:fill="auto"/>
            <w:noWrap/>
            <w:vAlign w:val="bottom"/>
            <w:hideMark/>
          </w:tcPr>
          <w:p w14:paraId="7C82C7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431</w:t>
            </w:r>
          </w:p>
        </w:tc>
      </w:tr>
      <w:tr w:rsidR="006C1313" w:rsidRPr="006C1313" w14:paraId="6E30FD39" w14:textId="77777777" w:rsidTr="001761FD">
        <w:trPr>
          <w:trHeight w:val="20"/>
        </w:trPr>
        <w:tc>
          <w:tcPr>
            <w:tcW w:w="377" w:type="pct"/>
            <w:tcBorders>
              <w:top w:val="nil"/>
              <w:left w:val="single" w:sz="4" w:space="0" w:color="auto"/>
              <w:bottom w:val="single" w:sz="4" w:space="0" w:color="auto"/>
              <w:right w:val="single" w:sz="4" w:space="0" w:color="auto"/>
            </w:tcBorders>
          </w:tcPr>
          <w:p w14:paraId="2001C46E" w14:textId="027CF88C"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280-299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9D16200" w14:textId="4285BF1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141</w:t>
            </w:r>
          </w:p>
        </w:tc>
        <w:tc>
          <w:tcPr>
            <w:tcW w:w="231" w:type="pct"/>
            <w:tcBorders>
              <w:top w:val="nil"/>
              <w:left w:val="nil"/>
              <w:bottom w:val="single" w:sz="4" w:space="0" w:color="auto"/>
              <w:right w:val="single" w:sz="4" w:space="0" w:color="auto"/>
            </w:tcBorders>
            <w:shd w:val="clear" w:color="auto" w:fill="auto"/>
            <w:noWrap/>
            <w:vAlign w:val="bottom"/>
            <w:hideMark/>
          </w:tcPr>
          <w:p w14:paraId="60A956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430</w:t>
            </w:r>
          </w:p>
        </w:tc>
        <w:tc>
          <w:tcPr>
            <w:tcW w:w="231" w:type="pct"/>
            <w:tcBorders>
              <w:top w:val="nil"/>
              <w:left w:val="nil"/>
              <w:bottom w:val="single" w:sz="4" w:space="0" w:color="auto"/>
              <w:right w:val="single" w:sz="4" w:space="0" w:color="auto"/>
            </w:tcBorders>
            <w:shd w:val="clear" w:color="auto" w:fill="auto"/>
            <w:noWrap/>
            <w:vAlign w:val="bottom"/>
            <w:hideMark/>
          </w:tcPr>
          <w:p w14:paraId="5B6423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142</w:t>
            </w:r>
          </w:p>
        </w:tc>
        <w:tc>
          <w:tcPr>
            <w:tcW w:w="231" w:type="pct"/>
            <w:tcBorders>
              <w:top w:val="nil"/>
              <w:left w:val="nil"/>
              <w:bottom w:val="single" w:sz="4" w:space="0" w:color="auto"/>
              <w:right w:val="single" w:sz="4" w:space="0" w:color="auto"/>
            </w:tcBorders>
            <w:shd w:val="clear" w:color="auto" w:fill="auto"/>
            <w:noWrap/>
            <w:vAlign w:val="bottom"/>
            <w:hideMark/>
          </w:tcPr>
          <w:p w14:paraId="2BB6ACA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429</w:t>
            </w:r>
          </w:p>
        </w:tc>
        <w:tc>
          <w:tcPr>
            <w:tcW w:w="231" w:type="pct"/>
            <w:tcBorders>
              <w:top w:val="nil"/>
              <w:left w:val="nil"/>
              <w:bottom w:val="single" w:sz="4" w:space="0" w:color="auto"/>
              <w:right w:val="single" w:sz="4" w:space="0" w:color="auto"/>
            </w:tcBorders>
            <w:shd w:val="clear" w:color="auto" w:fill="auto"/>
            <w:noWrap/>
            <w:vAlign w:val="bottom"/>
            <w:hideMark/>
          </w:tcPr>
          <w:p w14:paraId="1A0A571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143</w:t>
            </w:r>
          </w:p>
        </w:tc>
        <w:tc>
          <w:tcPr>
            <w:tcW w:w="231" w:type="pct"/>
            <w:tcBorders>
              <w:top w:val="nil"/>
              <w:left w:val="nil"/>
              <w:bottom w:val="single" w:sz="4" w:space="0" w:color="auto"/>
              <w:right w:val="single" w:sz="4" w:space="0" w:color="auto"/>
            </w:tcBorders>
            <w:shd w:val="clear" w:color="auto" w:fill="auto"/>
            <w:noWrap/>
            <w:vAlign w:val="bottom"/>
            <w:hideMark/>
          </w:tcPr>
          <w:p w14:paraId="19BCC2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428</w:t>
            </w:r>
          </w:p>
        </w:tc>
        <w:tc>
          <w:tcPr>
            <w:tcW w:w="231" w:type="pct"/>
            <w:tcBorders>
              <w:top w:val="nil"/>
              <w:left w:val="nil"/>
              <w:bottom w:val="single" w:sz="4" w:space="0" w:color="auto"/>
              <w:right w:val="single" w:sz="4" w:space="0" w:color="auto"/>
            </w:tcBorders>
            <w:shd w:val="clear" w:color="auto" w:fill="auto"/>
            <w:noWrap/>
            <w:vAlign w:val="bottom"/>
            <w:hideMark/>
          </w:tcPr>
          <w:p w14:paraId="797360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144</w:t>
            </w:r>
          </w:p>
        </w:tc>
        <w:tc>
          <w:tcPr>
            <w:tcW w:w="232" w:type="pct"/>
            <w:tcBorders>
              <w:top w:val="nil"/>
              <w:left w:val="nil"/>
              <w:bottom w:val="single" w:sz="4" w:space="0" w:color="auto"/>
              <w:right w:val="single" w:sz="4" w:space="0" w:color="auto"/>
            </w:tcBorders>
            <w:shd w:val="clear" w:color="auto" w:fill="auto"/>
            <w:noWrap/>
            <w:vAlign w:val="bottom"/>
            <w:hideMark/>
          </w:tcPr>
          <w:p w14:paraId="5A560B8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427</w:t>
            </w:r>
          </w:p>
        </w:tc>
        <w:tc>
          <w:tcPr>
            <w:tcW w:w="232" w:type="pct"/>
            <w:tcBorders>
              <w:top w:val="nil"/>
              <w:left w:val="nil"/>
              <w:bottom w:val="single" w:sz="4" w:space="0" w:color="auto"/>
              <w:right w:val="single" w:sz="4" w:space="0" w:color="auto"/>
            </w:tcBorders>
            <w:shd w:val="clear" w:color="auto" w:fill="auto"/>
            <w:noWrap/>
            <w:vAlign w:val="bottom"/>
            <w:hideMark/>
          </w:tcPr>
          <w:p w14:paraId="320590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145</w:t>
            </w:r>
          </w:p>
        </w:tc>
        <w:tc>
          <w:tcPr>
            <w:tcW w:w="232" w:type="pct"/>
            <w:tcBorders>
              <w:top w:val="nil"/>
              <w:left w:val="nil"/>
              <w:bottom w:val="single" w:sz="4" w:space="0" w:color="auto"/>
              <w:right w:val="single" w:sz="4" w:space="0" w:color="auto"/>
            </w:tcBorders>
            <w:shd w:val="clear" w:color="auto" w:fill="auto"/>
            <w:noWrap/>
            <w:vAlign w:val="bottom"/>
            <w:hideMark/>
          </w:tcPr>
          <w:p w14:paraId="1A7C40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426</w:t>
            </w:r>
          </w:p>
        </w:tc>
        <w:tc>
          <w:tcPr>
            <w:tcW w:w="232" w:type="pct"/>
            <w:tcBorders>
              <w:top w:val="nil"/>
              <w:left w:val="nil"/>
              <w:bottom w:val="single" w:sz="4" w:space="0" w:color="auto"/>
              <w:right w:val="single" w:sz="4" w:space="0" w:color="auto"/>
            </w:tcBorders>
            <w:shd w:val="clear" w:color="auto" w:fill="auto"/>
            <w:noWrap/>
            <w:vAlign w:val="bottom"/>
            <w:hideMark/>
          </w:tcPr>
          <w:p w14:paraId="2BB3A5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146</w:t>
            </w:r>
          </w:p>
        </w:tc>
        <w:tc>
          <w:tcPr>
            <w:tcW w:w="232" w:type="pct"/>
            <w:tcBorders>
              <w:top w:val="nil"/>
              <w:left w:val="nil"/>
              <w:bottom w:val="single" w:sz="4" w:space="0" w:color="auto"/>
              <w:right w:val="single" w:sz="4" w:space="0" w:color="auto"/>
            </w:tcBorders>
            <w:shd w:val="clear" w:color="auto" w:fill="auto"/>
            <w:noWrap/>
            <w:vAlign w:val="bottom"/>
            <w:hideMark/>
          </w:tcPr>
          <w:p w14:paraId="25ED3F9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425</w:t>
            </w:r>
          </w:p>
        </w:tc>
        <w:tc>
          <w:tcPr>
            <w:tcW w:w="232" w:type="pct"/>
            <w:tcBorders>
              <w:top w:val="nil"/>
              <w:left w:val="nil"/>
              <w:bottom w:val="single" w:sz="4" w:space="0" w:color="auto"/>
              <w:right w:val="single" w:sz="4" w:space="0" w:color="auto"/>
            </w:tcBorders>
            <w:shd w:val="clear" w:color="auto" w:fill="auto"/>
            <w:noWrap/>
            <w:vAlign w:val="bottom"/>
            <w:hideMark/>
          </w:tcPr>
          <w:p w14:paraId="19AE00B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147</w:t>
            </w:r>
          </w:p>
        </w:tc>
        <w:tc>
          <w:tcPr>
            <w:tcW w:w="232" w:type="pct"/>
            <w:tcBorders>
              <w:top w:val="nil"/>
              <w:left w:val="nil"/>
              <w:bottom w:val="single" w:sz="4" w:space="0" w:color="auto"/>
              <w:right w:val="single" w:sz="4" w:space="0" w:color="auto"/>
            </w:tcBorders>
            <w:shd w:val="clear" w:color="auto" w:fill="auto"/>
            <w:noWrap/>
            <w:vAlign w:val="bottom"/>
            <w:hideMark/>
          </w:tcPr>
          <w:p w14:paraId="435F2DE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424</w:t>
            </w:r>
          </w:p>
        </w:tc>
        <w:tc>
          <w:tcPr>
            <w:tcW w:w="232" w:type="pct"/>
            <w:tcBorders>
              <w:top w:val="nil"/>
              <w:left w:val="nil"/>
              <w:bottom w:val="single" w:sz="4" w:space="0" w:color="auto"/>
              <w:right w:val="single" w:sz="4" w:space="0" w:color="auto"/>
            </w:tcBorders>
            <w:shd w:val="clear" w:color="auto" w:fill="auto"/>
            <w:noWrap/>
            <w:vAlign w:val="bottom"/>
            <w:hideMark/>
          </w:tcPr>
          <w:p w14:paraId="357199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148</w:t>
            </w:r>
          </w:p>
        </w:tc>
        <w:tc>
          <w:tcPr>
            <w:tcW w:w="232" w:type="pct"/>
            <w:tcBorders>
              <w:top w:val="nil"/>
              <w:left w:val="nil"/>
              <w:bottom w:val="single" w:sz="4" w:space="0" w:color="auto"/>
              <w:right w:val="single" w:sz="4" w:space="0" w:color="auto"/>
            </w:tcBorders>
            <w:shd w:val="clear" w:color="auto" w:fill="auto"/>
            <w:noWrap/>
            <w:vAlign w:val="bottom"/>
            <w:hideMark/>
          </w:tcPr>
          <w:p w14:paraId="6222D94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423</w:t>
            </w:r>
          </w:p>
        </w:tc>
        <w:tc>
          <w:tcPr>
            <w:tcW w:w="232" w:type="pct"/>
            <w:tcBorders>
              <w:top w:val="nil"/>
              <w:left w:val="nil"/>
              <w:bottom w:val="single" w:sz="4" w:space="0" w:color="auto"/>
              <w:right w:val="single" w:sz="4" w:space="0" w:color="auto"/>
            </w:tcBorders>
            <w:shd w:val="clear" w:color="auto" w:fill="auto"/>
            <w:noWrap/>
            <w:vAlign w:val="bottom"/>
            <w:hideMark/>
          </w:tcPr>
          <w:p w14:paraId="6DF70D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149</w:t>
            </w:r>
          </w:p>
        </w:tc>
        <w:tc>
          <w:tcPr>
            <w:tcW w:w="233" w:type="pct"/>
            <w:tcBorders>
              <w:top w:val="nil"/>
              <w:left w:val="nil"/>
              <w:bottom w:val="single" w:sz="4" w:space="0" w:color="auto"/>
              <w:right w:val="single" w:sz="4" w:space="0" w:color="auto"/>
            </w:tcBorders>
            <w:shd w:val="clear" w:color="auto" w:fill="auto"/>
            <w:noWrap/>
            <w:vAlign w:val="bottom"/>
            <w:hideMark/>
          </w:tcPr>
          <w:p w14:paraId="39DF1F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422</w:t>
            </w:r>
          </w:p>
        </w:tc>
        <w:tc>
          <w:tcPr>
            <w:tcW w:w="233" w:type="pct"/>
            <w:tcBorders>
              <w:top w:val="nil"/>
              <w:left w:val="nil"/>
              <w:bottom w:val="single" w:sz="4" w:space="0" w:color="auto"/>
              <w:right w:val="single" w:sz="4" w:space="0" w:color="auto"/>
            </w:tcBorders>
            <w:shd w:val="clear" w:color="auto" w:fill="auto"/>
            <w:noWrap/>
            <w:vAlign w:val="bottom"/>
            <w:hideMark/>
          </w:tcPr>
          <w:p w14:paraId="3FBD1EE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150</w:t>
            </w:r>
          </w:p>
        </w:tc>
        <w:tc>
          <w:tcPr>
            <w:tcW w:w="230" w:type="pct"/>
            <w:tcBorders>
              <w:top w:val="nil"/>
              <w:left w:val="nil"/>
              <w:bottom w:val="single" w:sz="4" w:space="0" w:color="auto"/>
              <w:right w:val="single" w:sz="4" w:space="0" w:color="auto"/>
            </w:tcBorders>
            <w:shd w:val="clear" w:color="auto" w:fill="auto"/>
            <w:noWrap/>
            <w:vAlign w:val="bottom"/>
            <w:hideMark/>
          </w:tcPr>
          <w:p w14:paraId="5556636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421</w:t>
            </w:r>
          </w:p>
        </w:tc>
      </w:tr>
      <w:tr w:rsidR="006C1313" w:rsidRPr="006C1313" w14:paraId="3244D81E" w14:textId="77777777" w:rsidTr="001761FD">
        <w:trPr>
          <w:trHeight w:val="20"/>
        </w:trPr>
        <w:tc>
          <w:tcPr>
            <w:tcW w:w="377" w:type="pct"/>
            <w:tcBorders>
              <w:top w:val="nil"/>
              <w:left w:val="single" w:sz="4" w:space="0" w:color="auto"/>
              <w:bottom w:val="single" w:sz="4" w:space="0" w:color="auto"/>
              <w:right w:val="single" w:sz="4" w:space="0" w:color="auto"/>
            </w:tcBorders>
          </w:tcPr>
          <w:p w14:paraId="034C15C0" w14:textId="66EB533B"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300-319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686F6F7D" w14:textId="683CE5E3"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151</w:t>
            </w:r>
          </w:p>
        </w:tc>
        <w:tc>
          <w:tcPr>
            <w:tcW w:w="231" w:type="pct"/>
            <w:tcBorders>
              <w:top w:val="nil"/>
              <w:left w:val="nil"/>
              <w:bottom w:val="single" w:sz="4" w:space="0" w:color="auto"/>
              <w:right w:val="single" w:sz="4" w:space="0" w:color="auto"/>
            </w:tcBorders>
            <w:shd w:val="clear" w:color="auto" w:fill="auto"/>
            <w:noWrap/>
            <w:vAlign w:val="bottom"/>
            <w:hideMark/>
          </w:tcPr>
          <w:p w14:paraId="1614EA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420</w:t>
            </w:r>
          </w:p>
        </w:tc>
        <w:tc>
          <w:tcPr>
            <w:tcW w:w="231" w:type="pct"/>
            <w:tcBorders>
              <w:top w:val="nil"/>
              <w:left w:val="nil"/>
              <w:bottom w:val="single" w:sz="4" w:space="0" w:color="auto"/>
              <w:right w:val="single" w:sz="4" w:space="0" w:color="auto"/>
            </w:tcBorders>
            <w:shd w:val="clear" w:color="auto" w:fill="auto"/>
            <w:noWrap/>
            <w:vAlign w:val="bottom"/>
            <w:hideMark/>
          </w:tcPr>
          <w:p w14:paraId="3B862C4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152</w:t>
            </w:r>
          </w:p>
        </w:tc>
        <w:tc>
          <w:tcPr>
            <w:tcW w:w="231" w:type="pct"/>
            <w:tcBorders>
              <w:top w:val="nil"/>
              <w:left w:val="nil"/>
              <w:bottom w:val="single" w:sz="4" w:space="0" w:color="auto"/>
              <w:right w:val="single" w:sz="4" w:space="0" w:color="auto"/>
            </w:tcBorders>
            <w:shd w:val="clear" w:color="auto" w:fill="auto"/>
            <w:noWrap/>
            <w:vAlign w:val="bottom"/>
            <w:hideMark/>
          </w:tcPr>
          <w:p w14:paraId="255D0B3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419</w:t>
            </w:r>
          </w:p>
        </w:tc>
        <w:tc>
          <w:tcPr>
            <w:tcW w:w="231" w:type="pct"/>
            <w:tcBorders>
              <w:top w:val="nil"/>
              <w:left w:val="nil"/>
              <w:bottom w:val="single" w:sz="4" w:space="0" w:color="auto"/>
              <w:right w:val="single" w:sz="4" w:space="0" w:color="auto"/>
            </w:tcBorders>
            <w:shd w:val="clear" w:color="auto" w:fill="auto"/>
            <w:noWrap/>
            <w:vAlign w:val="bottom"/>
            <w:hideMark/>
          </w:tcPr>
          <w:p w14:paraId="7D830C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153</w:t>
            </w:r>
          </w:p>
        </w:tc>
        <w:tc>
          <w:tcPr>
            <w:tcW w:w="231" w:type="pct"/>
            <w:tcBorders>
              <w:top w:val="nil"/>
              <w:left w:val="nil"/>
              <w:bottom w:val="single" w:sz="4" w:space="0" w:color="auto"/>
              <w:right w:val="single" w:sz="4" w:space="0" w:color="auto"/>
            </w:tcBorders>
            <w:shd w:val="clear" w:color="auto" w:fill="auto"/>
            <w:noWrap/>
            <w:vAlign w:val="bottom"/>
            <w:hideMark/>
          </w:tcPr>
          <w:p w14:paraId="2775F43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418</w:t>
            </w:r>
          </w:p>
        </w:tc>
        <w:tc>
          <w:tcPr>
            <w:tcW w:w="231" w:type="pct"/>
            <w:tcBorders>
              <w:top w:val="nil"/>
              <w:left w:val="nil"/>
              <w:bottom w:val="single" w:sz="4" w:space="0" w:color="auto"/>
              <w:right w:val="single" w:sz="4" w:space="0" w:color="auto"/>
            </w:tcBorders>
            <w:shd w:val="clear" w:color="auto" w:fill="auto"/>
            <w:noWrap/>
            <w:vAlign w:val="bottom"/>
            <w:hideMark/>
          </w:tcPr>
          <w:p w14:paraId="732760F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154</w:t>
            </w:r>
          </w:p>
        </w:tc>
        <w:tc>
          <w:tcPr>
            <w:tcW w:w="232" w:type="pct"/>
            <w:tcBorders>
              <w:top w:val="nil"/>
              <w:left w:val="nil"/>
              <w:bottom w:val="single" w:sz="4" w:space="0" w:color="auto"/>
              <w:right w:val="single" w:sz="4" w:space="0" w:color="auto"/>
            </w:tcBorders>
            <w:shd w:val="clear" w:color="auto" w:fill="auto"/>
            <w:noWrap/>
            <w:vAlign w:val="bottom"/>
            <w:hideMark/>
          </w:tcPr>
          <w:p w14:paraId="48BF9BE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417</w:t>
            </w:r>
          </w:p>
        </w:tc>
        <w:tc>
          <w:tcPr>
            <w:tcW w:w="232" w:type="pct"/>
            <w:tcBorders>
              <w:top w:val="nil"/>
              <w:left w:val="nil"/>
              <w:bottom w:val="single" w:sz="4" w:space="0" w:color="auto"/>
              <w:right w:val="single" w:sz="4" w:space="0" w:color="auto"/>
            </w:tcBorders>
            <w:shd w:val="clear" w:color="auto" w:fill="auto"/>
            <w:noWrap/>
            <w:vAlign w:val="bottom"/>
            <w:hideMark/>
          </w:tcPr>
          <w:p w14:paraId="79CDB5E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155</w:t>
            </w:r>
          </w:p>
        </w:tc>
        <w:tc>
          <w:tcPr>
            <w:tcW w:w="232" w:type="pct"/>
            <w:tcBorders>
              <w:top w:val="nil"/>
              <w:left w:val="nil"/>
              <w:bottom w:val="single" w:sz="4" w:space="0" w:color="auto"/>
              <w:right w:val="single" w:sz="4" w:space="0" w:color="auto"/>
            </w:tcBorders>
            <w:shd w:val="clear" w:color="auto" w:fill="auto"/>
            <w:noWrap/>
            <w:vAlign w:val="bottom"/>
            <w:hideMark/>
          </w:tcPr>
          <w:p w14:paraId="63C935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416</w:t>
            </w:r>
          </w:p>
        </w:tc>
        <w:tc>
          <w:tcPr>
            <w:tcW w:w="232" w:type="pct"/>
            <w:tcBorders>
              <w:top w:val="nil"/>
              <w:left w:val="nil"/>
              <w:bottom w:val="single" w:sz="4" w:space="0" w:color="auto"/>
              <w:right w:val="single" w:sz="4" w:space="0" w:color="auto"/>
            </w:tcBorders>
            <w:shd w:val="clear" w:color="auto" w:fill="auto"/>
            <w:noWrap/>
            <w:vAlign w:val="bottom"/>
            <w:hideMark/>
          </w:tcPr>
          <w:p w14:paraId="3910285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156</w:t>
            </w:r>
          </w:p>
        </w:tc>
        <w:tc>
          <w:tcPr>
            <w:tcW w:w="232" w:type="pct"/>
            <w:tcBorders>
              <w:top w:val="nil"/>
              <w:left w:val="nil"/>
              <w:bottom w:val="single" w:sz="4" w:space="0" w:color="auto"/>
              <w:right w:val="single" w:sz="4" w:space="0" w:color="auto"/>
            </w:tcBorders>
            <w:shd w:val="clear" w:color="auto" w:fill="auto"/>
            <w:noWrap/>
            <w:vAlign w:val="bottom"/>
            <w:hideMark/>
          </w:tcPr>
          <w:p w14:paraId="3BE874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415</w:t>
            </w:r>
          </w:p>
        </w:tc>
        <w:tc>
          <w:tcPr>
            <w:tcW w:w="232" w:type="pct"/>
            <w:tcBorders>
              <w:top w:val="nil"/>
              <w:left w:val="nil"/>
              <w:bottom w:val="single" w:sz="4" w:space="0" w:color="auto"/>
              <w:right w:val="single" w:sz="4" w:space="0" w:color="auto"/>
            </w:tcBorders>
            <w:shd w:val="clear" w:color="auto" w:fill="auto"/>
            <w:noWrap/>
            <w:vAlign w:val="bottom"/>
            <w:hideMark/>
          </w:tcPr>
          <w:p w14:paraId="5FC4D6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157</w:t>
            </w:r>
          </w:p>
        </w:tc>
        <w:tc>
          <w:tcPr>
            <w:tcW w:w="232" w:type="pct"/>
            <w:tcBorders>
              <w:top w:val="nil"/>
              <w:left w:val="nil"/>
              <w:bottom w:val="single" w:sz="4" w:space="0" w:color="auto"/>
              <w:right w:val="single" w:sz="4" w:space="0" w:color="auto"/>
            </w:tcBorders>
            <w:shd w:val="clear" w:color="auto" w:fill="auto"/>
            <w:noWrap/>
            <w:vAlign w:val="bottom"/>
            <w:hideMark/>
          </w:tcPr>
          <w:p w14:paraId="1D6D4C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414</w:t>
            </w:r>
          </w:p>
        </w:tc>
        <w:tc>
          <w:tcPr>
            <w:tcW w:w="232" w:type="pct"/>
            <w:tcBorders>
              <w:top w:val="nil"/>
              <w:left w:val="nil"/>
              <w:bottom w:val="single" w:sz="4" w:space="0" w:color="auto"/>
              <w:right w:val="single" w:sz="4" w:space="0" w:color="auto"/>
            </w:tcBorders>
            <w:shd w:val="clear" w:color="auto" w:fill="auto"/>
            <w:noWrap/>
            <w:vAlign w:val="bottom"/>
            <w:hideMark/>
          </w:tcPr>
          <w:p w14:paraId="0517AC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158</w:t>
            </w:r>
          </w:p>
        </w:tc>
        <w:tc>
          <w:tcPr>
            <w:tcW w:w="232" w:type="pct"/>
            <w:tcBorders>
              <w:top w:val="nil"/>
              <w:left w:val="nil"/>
              <w:bottom w:val="single" w:sz="4" w:space="0" w:color="auto"/>
              <w:right w:val="single" w:sz="4" w:space="0" w:color="auto"/>
            </w:tcBorders>
            <w:shd w:val="clear" w:color="auto" w:fill="auto"/>
            <w:noWrap/>
            <w:vAlign w:val="bottom"/>
            <w:hideMark/>
          </w:tcPr>
          <w:p w14:paraId="785301A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413</w:t>
            </w:r>
          </w:p>
        </w:tc>
        <w:tc>
          <w:tcPr>
            <w:tcW w:w="232" w:type="pct"/>
            <w:tcBorders>
              <w:top w:val="nil"/>
              <w:left w:val="nil"/>
              <w:bottom w:val="single" w:sz="4" w:space="0" w:color="auto"/>
              <w:right w:val="single" w:sz="4" w:space="0" w:color="auto"/>
            </w:tcBorders>
            <w:shd w:val="clear" w:color="auto" w:fill="auto"/>
            <w:noWrap/>
            <w:vAlign w:val="bottom"/>
            <w:hideMark/>
          </w:tcPr>
          <w:p w14:paraId="23743F6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159</w:t>
            </w:r>
          </w:p>
        </w:tc>
        <w:tc>
          <w:tcPr>
            <w:tcW w:w="233" w:type="pct"/>
            <w:tcBorders>
              <w:top w:val="nil"/>
              <w:left w:val="nil"/>
              <w:bottom w:val="single" w:sz="4" w:space="0" w:color="auto"/>
              <w:right w:val="single" w:sz="4" w:space="0" w:color="auto"/>
            </w:tcBorders>
            <w:shd w:val="clear" w:color="auto" w:fill="auto"/>
            <w:noWrap/>
            <w:vAlign w:val="bottom"/>
            <w:hideMark/>
          </w:tcPr>
          <w:p w14:paraId="3DB178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412</w:t>
            </w:r>
          </w:p>
        </w:tc>
        <w:tc>
          <w:tcPr>
            <w:tcW w:w="233" w:type="pct"/>
            <w:tcBorders>
              <w:top w:val="nil"/>
              <w:left w:val="nil"/>
              <w:bottom w:val="single" w:sz="4" w:space="0" w:color="auto"/>
              <w:right w:val="single" w:sz="4" w:space="0" w:color="auto"/>
            </w:tcBorders>
            <w:shd w:val="clear" w:color="auto" w:fill="auto"/>
            <w:noWrap/>
            <w:vAlign w:val="bottom"/>
            <w:hideMark/>
          </w:tcPr>
          <w:p w14:paraId="5C756D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160</w:t>
            </w:r>
          </w:p>
        </w:tc>
        <w:tc>
          <w:tcPr>
            <w:tcW w:w="230" w:type="pct"/>
            <w:tcBorders>
              <w:top w:val="nil"/>
              <w:left w:val="nil"/>
              <w:bottom w:val="single" w:sz="4" w:space="0" w:color="auto"/>
              <w:right w:val="single" w:sz="4" w:space="0" w:color="auto"/>
            </w:tcBorders>
            <w:shd w:val="clear" w:color="auto" w:fill="auto"/>
            <w:noWrap/>
            <w:vAlign w:val="bottom"/>
            <w:hideMark/>
          </w:tcPr>
          <w:p w14:paraId="1FF5C2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411</w:t>
            </w:r>
          </w:p>
        </w:tc>
      </w:tr>
      <w:tr w:rsidR="006C1313" w:rsidRPr="006C1313" w14:paraId="0B3F5DB4" w14:textId="77777777" w:rsidTr="001761FD">
        <w:trPr>
          <w:trHeight w:val="20"/>
        </w:trPr>
        <w:tc>
          <w:tcPr>
            <w:tcW w:w="377" w:type="pct"/>
            <w:tcBorders>
              <w:top w:val="nil"/>
              <w:left w:val="single" w:sz="4" w:space="0" w:color="auto"/>
              <w:bottom w:val="single" w:sz="4" w:space="0" w:color="auto"/>
              <w:right w:val="single" w:sz="4" w:space="0" w:color="auto"/>
            </w:tcBorders>
          </w:tcPr>
          <w:p w14:paraId="09D00169" w14:textId="6D64373E"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320-339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623C9B2" w14:textId="338B80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161</w:t>
            </w:r>
          </w:p>
        </w:tc>
        <w:tc>
          <w:tcPr>
            <w:tcW w:w="231" w:type="pct"/>
            <w:tcBorders>
              <w:top w:val="nil"/>
              <w:left w:val="nil"/>
              <w:bottom w:val="single" w:sz="4" w:space="0" w:color="auto"/>
              <w:right w:val="single" w:sz="4" w:space="0" w:color="auto"/>
            </w:tcBorders>
            <w:shd w:val="clear" w:color="auto" w:fill="auto"/>
            <w:noWrap/>
            <w:vAlign w:val="bottom"/>
            <w:hideMark/>
          </w:tcPr>
          <w:p w14:paraId="75FD807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410</w:t>
            </w:r>
          </w:p>
        </w:tc>
        <w:tc>
          <w:tcPr>
            <w:tcW w:w="231" w:type="pct"/>
            <w:tcBorders>
              <w:top w:val="nil"/>
              <w:left w:val="nil"/>
              <w:bottom w:val="single" w:sz="4" w:space="0" w:color="auto"/>
              <w:right w:val="single" w:sz="4" w:space="0" w:color="auto"/>
            </w:tcBorders>
            <w:shd w:val="clear" w:color="auto" w:fill="auto"/>
            <w:noWrap/>
            <w:vAlign w:val="bottom"/>
            <w:hideMark/>
          </w:tcPr>
          <w:p w14:paraId="1937188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162</w:t>
            </w:r>
          </w:p>
        </w:tc>
        <w:tc>
          <w:tcPr>
            <w:tcW w:w="231" w:type="pct"/>
            <w:tcBorders>
              <w:top w:val="nil"/>
              <w:left w:val="nil"/>
              <w:bottom w:val="single" w:sz="4" w:space="0" w:color="auto"/>
              <w:right w:val="single" w:sz="4" w:space="0" w:color="auto"/>
            </w:tcBorders>
            <w:shd w:val="clear" w:color="auto" w:fill="auto"/>
            <w:noWrap/>
            <w:vAlign w:val="bottom"/>
            <w:hideMark/>
          </w:tcPr>
          <w:p w14:paraId="71B584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409</w:t>
            </w:r>
          </w:p>
        </w:tc>
        <w:tc>
          <w:tcPr>
            <w:tcW w:w="231" w:type="pct"/>
            <w:tcBorders>
              <w:top w:val="nil"/>
              <w:left w:val="nil"/>
              <w:bottom w:val="single" w:sz="4" w:space="0" w:color="auto"/>
              <w:right w:val="single" w:sz="4" w:space="0" w:color="auto"/>
            </w:tcBorders>
            <w:shd w:val="clear" w:color="auto" w:fill="auto"/>
            <w:noWrap/>
            <w:vAlign w:val="bottom"/>
            <w:hideMark/>
          </w:tcPr>
          <w:p w14:paraId="5BA18F2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163</w:t>
            </w:r>
          </w:p>
        </w:tc>
        <w:tc>
          <w:tcPr>
            <w:tcW w:w="231" w:type="pct"/>
            <w:tcBorders>
              <w:top w:val="nil"/>
              <w:left w:val="nil"/>
              <w:bottom w:val="single" w:sz="4" w:space="0" w:color="auto"/>
              <w:right w:val="single" w:sz="4" w:space="0" w:color="auto"/>
            </w:tcBorders>
            <w:shd w:val="clear" w:color="auto" w:fill="auto"/>
            <w:noWrap/>
            <w:vAlign w:val="bottom"/>
            <w:hideMark/>
          </w:tcPr>
          <w:p w14:paraId="5FFED8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408</w:t>
            </w:r>
          </w:p>
        </w:tc>
        <w:tc>
          <w:tcPr>
            <w:tcW w:w="231" w:type="pct"/>
            <w:tcBorders>
              <w:top w:val="nil"/>
              <w:left w:val="nil"/>
              <w:bottom w:val="single" w:sz="4" w:space="0" w:color="auto"/>
              <w:right w:val="single" w:sz="4" w:space="0" w:color="auto"/>
            </w:tcBorders>
            <w:shd w:val="clear" w:color="auto" w:fill="auto"/>
            <w:noWrap/>
            <w:vAlign w:val="bottom"/>
            <w:hideMark/>
          </w:tcPr>
          <w:p w14:paraId="4ED07C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164</w:t>
            </w:r>
          </w:p>
        </w:tc>
        <w:tc>
          <w:tcPr>
            <w:tcW w:w="232" w:type="pct"/>
            <w:tcBorders>
              <w:top w:val="nil"/>
              <w:left w:val="nil"/>
              <w:bottom w:val="single" w:sz="4" w:space="0" w:color="auto"/>
              <w:right w:val="single" w:sz="4" w:space="0" w:color="auto"/>
            </w:tcBorders>
            <w:shd w:val="clear" w:color="auto" w:fill="auto"/>
            <w:noWrap/>
            <w:vAlign w:val="bottom"/>
            <w:hideMark/>
          </w:tcPr>
          <w:p w14:paraId="2F36CC4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407</w:t>
            </w:r>
          </w:p>
        </w:tc>
        <w:tc>
          <w:tcPr>
            <w:tcW w:w="232" w:type="pct"/>
            <w:tcBorders>
              <w:top w:val="nil"/>
              <w:left w:val="nil"/>
              <w:bottom w:val="single" w:sz="4" w:space="0" w:color="auto"/>
              <w:right w:val="single" w:sz="4" w:space="0" w:color="auto"/>
            </w:tcBorders>
            <w:shd w:val="clear" w:color="auto" w:fill="auto"/>
            <w:noWrap/>
            <w:vAlign w:val="bottom"/>
            <w:hideMark/>
          </w:tcPr>
          <w:p w14:paraId="6448059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165</w:t>
            </w:r>
          </w:p>
        </w:tc>
        <w:tc>
          <w:tcPr>
            <w:tcW w:w="232" w:type="pct"/>
            <w:tcBorders>
              <w:top w:val="nil"/>
              <w:left w:val="nil"/>
              <w:bottom w:val="single" w:sz="4" w:space="0" w:color="auto"/>
              <w:right w:val="single" w:sz="4" w:space="0" w:color="auto"/>
            </w:tcBorders>
            <w:shd w:val="clear" w:color="auto" w:fill="auto"/>
            <w:noWrap/>
            <w:vAlign w:val="bottom"/>
            <w:hideMark/>
          </w:tcPr>
          <w:p w14:paraId="3A0BD3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406</w:t>
            </w:r>
          </w:p>
        </w:tc>
        <w:tc>
          <w:tcPr>
            <w:tcW w:w="232" w:type="pct"/>
            <w:tcBorders>
              <w:top w:val="nil"/>
              <w:left w:val="nil"/>
              <w:bottom w:val="single" w:sz="4" w:space="0" w:color="auto"/>
              <w:right w:val="single" w:sz="4" w:space="0" w:color="auto"/>
            </w:tcBorders>
            <w:shd w:val="clear" w:color="auto" w:fill="auto"/>
            <w:noWrap/>
            <w:vAlign w:val="bottom"/>
            <w:hideMark/>
          </w:tcPr>
          <w:p w14:paraId="72B0D38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166</w:t>
            </w:r>
          </w:p>
        </w:tc>
        <w:tc>
          <w:tcPr>
            <w:tcW w:w="232" w:type="pct"/>
            <w:tcBorders>
              <w:top w:val="nil"/>
              <w:left w:val="nil"/>
              <w:bottom w:val="single" w:sz="4" w:space="0" w:color="auto"/>
              <w:right w:val="single" w:sz="4" w:space="0" w:color="auto"/>
            </w:tcBorders>
            <w:shd w:val="clear" w:color="auto" w:fill="auto"/>
            <w:noWrap/>
            <w:vAlign w:val="bottom"/>
            <w:hideMark/>
          </w:tcPr>
          <w:p w14:paraId="04AF3F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405</w:t>
            </w:r>
          </w:p>
        </w:tc>
        <w:tc>
          <w:tcPr>
            <w:tcW w:w="232" w:type="pct"/>
            <w:tcBorders>
              <w:top w:val="nil"/>
              <w:left w:val="nil"/>
              <w:bottom w:val="single" w:sz="4" w:space="0" w:color="auto"/>
              <w:right w:val="single" w:sz="4" w:space="0" w:color="auto"/>
            </w:tcBorders>
            <w:shd w:val="clear" w:color="auto" w:fill="auto"/>
            <w:noWrap/>
            <w:vAlign w:val="bottom"/>
            <w:hideMark/>
          </w:tcPr>
          <w:p w14:paraId="523534C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167</w:t>
            </w:r>
          </w:p>
        </w:tc>
        <w:tc>
          <w:tcPr>
            <w:tcW w:w="232" w:type="pct"/>
            <w:tcBorders>
              <w:top w:val="nil"/>
              <w:left w:val="nil"/>
              <w:bottom w:val="single" w:sz="4" w:space="0" w:color="auto"/>
              <w:right w:val="single" w:sz="4" w:space="0" w:color="auto"/>
            </w:tcBorders>
            <w:shd w:val="clear" w:color="auto" w:fill="auto"/>
            <w:noWrap/>
            <w:vAlign w:val="bottom"/>
            <w:hideMark/>
          </w:tcPr>
          <w:p w14:paraId="5E35A4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404</w:t>
            </w:r>
          </w:p>
        </w:tc>
        <w:tc>
          <w:tcPr>
            <w:tcW w:w="232" w:type="pct"/>
            <w:tcBorders>
              <w:top w:val="nil"/>
              <w:left w:val="nil"/>
              <w:bottom w:val="single" w:sz="4" w:space="0" w:color="auto"/>
              <w:right w:val="single" w:sz="4" w:space="0" w:color="auto"/>
            </w:tcBorders>
            <w:shd w:val="clear" w:color="auto" w:fill="auto"/>
            <w:noWrap/>
            <w:vAlign w:val="bottom"/>
            <w:hideMark/>
          </w:tcPr>
          <w:p w14:paraId="4AE2B18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168</w:t>
            </w:r>
          </w:p>
        </w:tc>
        <w:tc>
          <w:tcPr>
            <w:tcW w:w="232" w:type="pct"/>
            <w:tcBorders>
              <w:top w:val="nil"/>
              <w:left w:val="nil"/>
              <w:bottom w:val="single" w:sz="4" w:space="0" w:color="auto"/>
              <w:right w:val="single" w:sz="4" w:space="0" w:color="auto"/>
            </w:tcBorders>
            <w:shd w:val="clear" w:color="auto" w:fill="auto"/>
            <w:noWrap/>
            <w:vAlign w:val="bottom"/>
            <w:hideMark/>
          </w:tcPr>
          <w:p w14:paraId="75C1741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403</w:t>
            </w:r>
          </w:p>
        </w:tc>
        <w:tc>
          <w:tcPr>
            <w:tcW w:w="232" w:type="pct"/>
            <w:tcBorders>
              <w:top w:val="nil"/>
              <w:left w:val="nil"/>
              <w:bottom w:val="single" w:sz="4" w:space="0" w:color="auto"/>
              <w:right w:val="single" w:sz="4" w:space="0" w:color="auto"/>
            </w:tcBorders>
            <w:shd w:val="clear" w:color="auto" w:fill="auto"/>
            <w:noWrap/>
            <w:vAlign w:val="bottom"/>
            <w:hideMark/>
          </w:tcPr>
          <w:p w14:paraId="198F6D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169</w:t>
            </w:r>
          </w:p>
        </w:tc>
        <w:tc>
          <w:tcPr>
            <w:tcW w:w="233" w:type="pct"/>
            <w:tcBorders>
              <w:top w:val="nil"/>
              <w:left w:val="nil"/>
              <w:bottom w:val="single" w:sz="4" w:space="0" w:color="auto"/>
              <w:right w:val="single" w:sz="4" w:space="0" w:color="auto"/>
            </w:tcBorders>
            <w:shd w:val="clear" w:color="auto" w:fill="auto"/>
            <w:noWrap/>
            <w:vAlign w:val="bottom"/>
            <w:hideMark/>
          </w:tcPr>
          <w:p w14:paraId="2E62C4D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402</w:t>
            </w:r>
          </w:p>
        </w:tc>
        <w:tc>
          <w:tcPr>
            <w:tcW w:w="233" w:type="pct"/>
            <w:tcBorders>
              <w:top w:val="nil"/>
              <w:left w:val="nil"/>
              <w:bottom w:val="single" w:sz="4" w:space="0" w:color="auto"/>
              <w:right w:val="single" w:sz="4" w:space="0" w:color="auto"/>
            </w:tcBorders>
            <w:shd w:val="clear" w:color="auto" w:fill="auto"/>
            <w:noWrap/>
            <w:vAlign w:val="bottom"/>
            <w:hideMark/>
          </w:tcPr>
          <w:p w14:paraId="1E25B62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170</w:t>
            </w:r>
          </w:p>
        </w:tc>
        <w:tc>
          <w:tcPr>
            <w:tcW w:w="230" w:type="pct"/>
            <w:tcBorders>
              <w:top w:val="nil"/>
              <w:left w:val="nil"/>
              <w:bottom w:val="single" w:sz="4" w:space="0" w:color="auto"/>
              <w:right w:val="single" w:sz="4" w:space="0" w:color="auto"/>
            </w:tcBorders>
            <w:shd w:val="clear" w:color="auto" w:fill="auto"/>
            <w:noWrap/>
            <w:vAlign w:val="bottom"/>
            <w:hideMark/>
          </w:tcPr>
          <w:p w14:paraId="27C9FE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401</w:t>
            </w:r>
          </w:p>
        </w:tc>
      </w:tr>
      <w:tr w:rsidR="006C1313" w:rsidRPr="006C1313" w14:paraId="11BC6C2F" w14:textId="77777777" w:rsidTr="001761FD">
        <w:trPr>
          <w:trHeight w:val="20"/>
        </w:trPr>
        <w:tc>
          <w:tcPr>
            <w:tcW w:w="377" w:type="pct"/>
            <w:tcBorders>
              <w:top w:val="nil"/>
              <w:left w:val="single" w:sz="4" w:space="0" w:color="auto"/>
              <w:bottom w:val="single" w:sz="4" w:space="0" w:color="auto"/>
              <w:right w:val="single" w:sz="4" w:space="0" w:color="auto"/>
            </w:tcBorders>
          </w:tcPr>
          <w:p w14:paraId="73BFA35E" w14:textId="78710B11"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340-359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8FA7438" w14:textId="670CDE7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171</w:t>
            </w:r>
          </w:p>
        </w:tc>
        <w:tc>
          <w:tcPr>
            <w:tcW w:w="231" w:type="pct"/>
            <w:tcBorders>
              <w:top w:val="nil"/>
              <w:left w:val="nil"/>
              <w:bottom w:val="single" w:sz="4" w:space="0" w:color="auto"/>
              <w:right w:val="single" w:sz="4" w:space="0" w:color="auto"/>
            </w:tcBorders>
            <w:shd w:val="clear" w:color="auto" w:fill="auto"/>
            <w:noWrap/>
            <w:vAlign w:val="bottom"/>
            <w:hideMark/>
          </w:tcPr>
          <w:p w14:paraId="5B495A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400</w:t>
            </w:r>
          </w:p>
        </w:tc>
        <w:tc>
          <w:tcPr>
            <w:tcW w:w="231" w:type="pct"/>
            <w:tcBorders>
              <w:top w:val="nil"/>
              <w:left w:val="nil"/>
              <w:bottom w:val="single" w:sz="4" w:space="0" w:color="auto"/>
              <w:right w:val="single" w:sz="4" w:space="0" w:color="auto"/>
            </w:tcBorders>
            <w:shd w:val="clear" w:color="auto" w:fill="auto"/>
            <w:noWrap/>
            <w:vAlign w:val="bottom"/>
            <w:hideMark/>
          </w:tcPr>
          <w:p w14:paraId="2814E4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172</w:t>
            </w:r>
          </w:p>
        </w:tc>
        <w:tc>
          <w:tcPr>
            <w:tcW w:w="231" w:type="pct"/>
            <w:tcBorders>
              <w:top w:val="nil"/>
              <w:left w:val="nil"/>
              <w:bottom w:val="single" w:sz="4" w:space="0" w:color="auto"/>
              <w:right w:val="single" w:sz="4" w:space="0" w:color="auto"/>
            </w:tcBorders>
            <w:shd w:val="clear" w:color="auto" w:fill="auto"/>
            <w:noWrap/>
            <w:vAlign w:val="bottom"/>
            <w:hideMark/>
          </w:tcPr>
          <w:p w14:paraId="449214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399</w:t>
            </w:r>
          </w:p>
        </w:tc>
        <w:tc>
          <w:tcPr>
            <w:tcW w:w="231" w:type="pct"/>
            <w:tcBorders>
              <w:top w:val="nil"/>
              <w:left w:val="nil"/>
              <w:bottom w:val="single" w:sz="4" w:space="0" w:color="auto"/>
              <w:right w:val="single" w:sz="4" w:space="0" w:color="auto"/>
            </w:tcBorders>
            <w:shd w:val="clear" w:color="auto" w:fill="auto"/>
            <w:noWrap/>
            <w:vAlign w:val="bottom"/>
            <w:hideMark/>
          </w:tcPr>
          <w:p w14:paraId="332858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173</w:t>
            </w:r>
          </w:p>
        </w:tc>
        <w:tc>
          <w:tcPr>
            <w:tcW w:w="231" w:type="pct"/>
            <w:tcBorders>
              <w:top w:val="nil"/>
              <w:left w:val="nil"/>
              <w:bottom w:val="single" w:sz="4" w:space="0" w:color="auto"/>
              <w:right w:val="single" w:sz="4" w:space="0" w:color="auto"/>
            </w:tcBorders>
            <w:shd w:val="clear" w:color="auto" w:fill="auto"/>
            <w:noWrap/>
            <w:vAlign w:val="bottom"/>
            <w:hideMark/>
          </w:tcPr>
          <w:p w14:paraId="2DE45B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398</w:t>
            </w:r>
          </w:p>
        </w:tc>
        <w:tc>
          <w:tcPr>
            <w:tcW w:w="231" w:type="pct"/>
            <w:tcBorders>
              <w:top w:val="nil"/>
              <w:left w:val="nil"/>
              <w:bottom w:val="single" w:sz="4" w:space="0" w:color="auto"/>
              <w:right w:val="single" w:sz="4" w:space="0" w:color="auto"/>
            </w:tcBorders>
            <w:shd w:val="clear" w:color="auto" w:fill="auto"/>
            <w:noWrap/>
            <w:vAlign w:val="bottom"/>
            <w:hideMark/>
          </w:tcPr>
          <w:p w14:paraId="2C9A678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174</w:t>
            </w:r>
          </w:p>
        </w:tc>
        <w:tc>
          <w:tcPr>
            <w:tcW w:w="232" w:type="pct"/>
            <w:tcBorders>
              <w:top w:val="nil"/>
              <w:left w:val="nil"/>
              <w:bottom w:val="single" w:sz="4" w:space="0" w:color="auto"/>
              <w:right w:val="single" w:sz="4" w:space="0" w:color="auto"/>
            </w:tcBorders>
            <w:shd w:val="clear" w:color="auto" w:fill="auto"/>
            <w:noWrap/>
            <w:vAlign w:val="bottom"/>
            <w:hideMark/>
          </w:tcPr>
          <w:p w14:paraId="3A827E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397</w:t>
            </w:r>
          </w:p>
        </w:tc>
        <w:tc>
          <w:tcPr>
            <w:tcW w:w="232" w:type="pct"/>
            <w:tcBorders>
              <w:top w:val="nil"/>
              <w:left w:val="nil"/>
              <w:bottom w:val="single" w:sz="4" w:space="0" w:color="auto"/>
              <w:right w:val="single" w:sz="4" w:space="0" w:color="auto"/>
            </w:tcBorders>
            <w:shd w:val="clear" w:color="auto" w:fill="auto"/>
            <w:noWrap/>
            <w:vAlign w:val="bottom"/>
            <w:hideMark/>
          </w:tcPr>
          <w:p w14:paraId="3B3475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175</w:t>
            </w:r>
          </w:p>
        </w:tc>
        <w:tc>
          <w:tcPr>
            <w:tcW w:w="232" w:type="pct"/>
            <w:tcBorders>
              <w:top w:val="nil"/>
              <w:left w:val="nil"/>
              <w:bottom w:val="single" w:sz="4" w:space="0" w:color="auto"/>
              <w:right w:val="single" w:sz="4" w:space="0" w:color="auto"/>
            </w:tcBorders>
            <w:shd w:val="clear" w:color="auto" w:fill="auto"/>
            <w:noWrap/>
            <w:vAlign w:val="bottom"/>
            <w:hideMark/>
          </w:tcPr>
          <w:p w14:paraId="668C1F9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396</w:t>
            </w:r>
          </w:p>
        </w:tc>
        <w:tc>
          <w:tcPr>
            <w:tcW w:w="232" w:type="pct"/>
            <w:tcBorders>
              <w:top w:val="nil"/>
              <w:left w:val="nil"/>
              <w:bottom w:val="single" w:sz="4" w:space="0" w:color="auto"/>
              <w:right w:val="single" w:sz="4" w:space="0" w:color="auto"/>
            </w:tcBorders>
            <w:shd w:val="clear" w:color="auto" w:fill="auto"/>
            <w:noWrap/>
            <w:vAlign w:val="bottom"/>
            <w:hideMark/>
          </w:tcPr>
          <w:p w14:paraId="28A5B6C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176</w:t>
            </w:r>
          </w:p>
        </w:tc>
        <w:tc>
          <w:tcPr>
            <w:tcW w:w="232" w:type="pct"/>
            <w:tcBorders>
              <w:top w:val="nil"/>
              <w:left w:val="nil"/>
              <w:bottom w:val="single" w:sz="4" w:space="0" w:color="auto"/>
              <w:right w:val="single" w:sz="4" w:space="0" w:color="auto"/>
            </w:tcBorders>
            <w:shd w:val="clear" w:color="auto" w:fill="auto"/>
            <w:noWrap/>
            <w:vAlign w:val="bottom"/>
            <w:hideMark/>
          </w:tcPr>
          <w:p w14:paraId="7860F9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395</w:t>
            </w:r>
          </w:p>
        </w:tc>
        <w:tc>
          <w:tcPr>
            <w:tcW w:w="232" w:type="pct"/>
            <w:tcBorders>
              <w:top w:val="nil"/>
              <w:left w:val="nil"/>
              <w:bottom w:val="single" w:sz="4" w:space="0" w:color="auto"/>
              <w:right w:val="single" w:sz="4" w:space="0" w:color="auto"/>
            </w:tcBorders>
            <w:shd w:val="clear" w:color="auto" w:fill="auto"/>
            <w:noWrap/>
            <w:vAlign w:val="bottom"/>
            <w:hideMark/>
          </w:tcPr>
          <w:p w14:paraId="3B4ED43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177</w:t>
            </w:r>
          </w:p>
        </w:tc>
        <w:tc>
          <w:tcPr>
            <w:tcW w:w="232" w:type="pct"/>
            <w:tcBorders>
              <w:top w:val="nil"/>
              <w:left w:val="nil"/>
              <w:bottom w:val="single" w:sz="4" w:space="0" w:color="auto"/>
              <w:right w:val="single" w:sz="4" w:space="0" w:color="auto"/>
            </w:tcBorders>
            <w:shd w:val="clear" w:color="auto" w:fill="auto"/>
            <w:noWrap/>
            <w:vAlign w:val="bottom"/>
            <w:hideMark/>
          </w:tcPr>
          <w:p w14:paraId="5A2F62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394</w:t>
            </w:r>
          </w:p>
        </w:tc>
        <w:tc>
          <w:tcPr>
            <w:tcW w:w="232" w:type="pct"/>
            <w:tcBorders>
              <w:top w:val="nil"/>
              <w:left w:val="nil"/>
              <w:bottom w:val="single" w:sz="4" w:space="0" w:color="auto"/>
              <w:right w:val="single" w:sz="4" w:space="0" w:color="auto"/>
            </w:tcBorders>
            <w:shd w:val="clear" w:color="auto" w:fill="auto"/>
            <w:noWrap/>
            <w:vAlign w:val="bottom"/>
            <w:hideMark/>
          </w:tcPr>
          <w:p w14:paraId="66D5196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178</w:t>
            </w:r>
          </w:p>
        </w:tc>
        <w:tc>
          <w:tcPr>
            <w:tcW w:w="232" w:type="pct"/>
            <w:tcBorders>
              <w:top w:val="nil"/>
              <w:left w:val="nil"/>
              <w:bottom w:val="single" w:sz="4" w:space="0" w:color="auto"/>
              <w:right w:val="single" w:sz="4" w:space="0" w:color="auto"/>
            </w:tcBorders>
            <w:shd w:val="clear" w:color="auto" w:fill="auto"/>
            <w:noWrap/>
            <w:vAlign w:val="bottom"/>
            <w:hideMark/>
          </w:tcPr>
          <w:p w14:paraId="183D71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393</w:t>
            </w:r>
          </w:p>
        </w:tc>
        <w:tc>
          <w:tcPr>
            <w:tcW w:w="232" w:type="pct"/>
            <w:tcBorders>
              <w:top w:val="nil"/>
              <w:left w:val="nil"/>
              <w:bottom w:val="single" w:sz="4" w:space="0" w:color="auto"/>
              <w:right w:val="single" w:sz="4" w:space="0" w:color="auto"/>
            </w:tcBorders>
            <w:shd w:val="clear" w:color="auto" w:fill="auto"/>
            <w:noWrap/>
            <w:vAlign w:val="bottom"/>
            <w:hideMark/>
          </w:tcPr>
          <w:p w14:paraId="083F80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179</w:t>
            </w:r>
          </w:p>
        </w:tc>
        <w:tc>
          <w:tcPr>
            <w:tcW w:w="233" w:type="pct"/>
            <w:tcBorders>
              <w:top w:val="nil"/>
              <w:left w:val="nil"/>
              <w:bottom w:val="single" w:sz="4" w:space="0" w:color="auto"/>
              <w:right w:val="single" w:sz="4" w:space="0" w:color="auto"/>
            </w:tcBorders>
            <w:shd w:val="clear" w:color="auto" w:fill="auto"/>
            <w:noWrap/>
            <w:vAlign w:val="bottom"/>
            <w:hideMark/>
          </w:tcPr>
          <w:p w14:paraId="0727CEC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392</w:t>
            </w:r>
          </w:p>
        </w:tc>
        <w:tc>
          <w:tcPr>
            <w:tcW w:w="233" w:type="pct"/>
            <w:tcBorders>
              <w:top w:val="nil"/>
              <w:left w:val="nil"/>
              <w:bottom w:val="single" w:sz="4" w:space="0" w:color="auto"/>
              <w:right w:val="single" w:sz="4" w:space="0" w:color="auto"/>
            </w:tcBorders>
            <w:shd w:val="clear" w:color="auto" w:fill="auto"/>
            <w:noWrap/>
            <w:vAlign w:val="bottom"/>
            <w:hideMark/>
          </w:tcPr>
          <w:p w14:paraId="1D344C4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180</w:t>
            </w:r>
          </w:p>
        </w:tc>
        <w:tc>
          <w:tcPr>
            <w:tcW w:w="230" w:type="pct"/>
            <w:tcBorders>
              <w:top w:val="nil"/>
              <w:left w:val="nil"/>
              <w:bottom w:val="single" w:sz="4" w:space="0" w:color="auto"/>
              <w:right w:val="single" w:sz="4" w:space="0" w:color="auto"/>
            </w:tcBorders>
            <w:shd w:val="clear" w:color="auto" w:fill="auto"/>
            <w:noWrap/>
            <w:vAlign w:val="bottom"/>
            <w:hideMark/>
          </w:tcPr>
          <w:p w14:paraId="7A5E610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391</w:t>
            </w:r>
          </w:p>
        </w:tc>
      </w:tr>
      <w:tr w:rsidR="006C1313" w:rsidRPr="006C1313" w14:paraId="069B5A2D" w14:textId="77777777" w:rsidTr="001761FD">
        <w:trPr>
          <w:trHeight w:val="20"/>
        </w:trPr>
        <w:tc>
          <w:tcPr>
            <w:tcW w:w="377" w:type="pct"/>
            <w:tcBorders>
              <w:top w:val="nil"/>
              <w:left w:val="single" w:sz="4" w:space="0" w:color="auto"/>
              <w:bottom w:val="single" w:sz="4" w:space="0" w:color="auto"/>
              <w:right w:val="single" w:sz="4" w:space="0" w:color="auto"/>
            </w:tcBorders>
          </w:tcPr>
          <w:p w14:paraId="72D88F08" w14:textId="2FB6CF00"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360-379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048F14A1" w14:textId="7FBC38B6"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181</w:t>
            </w:r>
          </w:p>
        </w:tc>
        <w:tc>
          <w:tcPr>
            <w:tcW w:w="231" w:type="pct"/>
            <w:tcBorders>
              <w:top w:val="nil"/>
              <w:left w:val="nil"/>
              <w:bottom w:val="single" w:sz="4" w:space="0" w:color="auto"/>
              <w:right w:val="single" w:sz="4" w:space="0" w:color="auto"/>
            </w:tcBorders>
            <w:shd w:val="clear" w:color="auto" w:fill="auto"/>
            <w:noWrap/>
            <w:vAlign w:val="bottom"/>
            <w:hideMark/>
          </w:tcPr>
          <w:p w14:paraId="001717E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390</w:t>
            </w:r>
          </w:p>
        </w:tc>
        <w:tc>
          <w:tcPr>
            <w:tcW w:w="231" w:type="pct"/>
            <w:tcBorders>
              <w:top w:val="nil"/>
              <w:left w:val="nil"/>
              <w:bottom w:val="single" w:sz="4" w:space="0" w:color="auto"/>
              <w:right w:val="single" w:sz="4" w:space="0" w:color="auto"/>
            </w:tcBorders>
            <w:shd w:val="clear" w:color="auto" w:fill="auto"/>
            <w:noWrap/>
            <w:vAlign w:val="bottom"/>
            <w:hideMark/>
          </w:tcPr>
          <w:p w14:paraId="10FC508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182</w:t>
            </w:r>
          </w:p>
        </w:tc>
        <w:tc>
          <w:tcPr>
            <w:tcW w:w="231" w:type="pct"/>
            <w:tcBorders>
              <w:top w:val="nil"/>
              <w:left w:val="nil"/>
              <w:bottom w:val="single" w:sz="4" w:space="0" w:color="auto"/>
              <w:right w:val="single" w:sz="4" w:space="0" w:color="auto"/>
            </w:tcBorders>
            <w:shd w:val="clear" w:color="auto" w:fill="auto"/>
            <w:noWrap/>
            <w:vAlign w:val="bottom"/>
            <w:hideMark/>
          </w:tcPr>
          <w:p w14:paraId="3AAA4E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389</w:t>
            </w:r>
          </w:p>
        </w:tc>
        <w:tc>
          <w:tcPr>
            <w:tcW w:w="231" w:type="pct"/>
            <w:tcBorders>
              <w:top w:val="nil"/>
              <w:left w:val="nil"/>
              <w:bottom w:val="single" w:sz="4" w:space="0" w:color="auto"/>
              <w:right w:val="single" w:sz="4" w:space="0" w:color="auto"/>
            </w:tcBorders>
            <w:shd w:val="clear" w:color="auto" w:fill="auto"/>
            <w:noWrap/>
            <w:vAlign w:val="bottom"/>
            <w:hideMark/>
          </w:tcPr>
          <w:p w14:paraId="32A268E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183</w:t>
            </w:r>
          </w:p>
        </w:tc>
        <w:tc>
          <w:tcPr>
            <w:tcW w:w="231" w:type="pct"/>
            <w:tcBorders>
              <w:top w:val="nil"/>
              <w:left w:val="nil"/>
              <w:bottom w:val="single" w:sz="4" w:space="0" w:color="auto"/>
              <w:right w:val="single" w:sz="4" w:space="0" w:color="auto"/>
            </w:tcBorders>
            <w:shd w:val="clear" w:color="auto" w:fill="auto"/>
            <w:noWrap/>
            <w:vAlign w:val="bottom"/>
            <w:hideMark/>
          </w:tcPr>
          <w:p w14:paraId="1B9E49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388</w:t>
            </w:r>
          </w:p>
        </w:tc>
        <w:tc>
          <w:tcPr>
            <w:tcW w:w="231" w:type="pct"/>
            <w:tcBorders>
              <w:top w:val="nil"/>
              <w:left w:val="nil"/>
              <w:bottom w:val="single" w:sz="4" w:space="0" w:color="auto"/>
              <w:right w:val="single" w:sz="4" w:space="0" w:color="auto"/>
            </w:tcBorders>
            <w:shd w:val="clear" w:color="auto" w:fill="auto"/>
            <w:noWrap/>
            <w:vAlign w:val="bottom"/>
            <w:hideMark/>
          </w:tcPr>
          <w:p w14:paraId="2272706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184</w:t>
            </w:r>
          </w:p>
        </w:tc>
        <w:tc>
          <w:tcPr>
            <w:tcW w:w="232" w:type="pct"/>
            <w:tcBorders>
              <w:top w:val="nil"/>
              <w:left w:val="nil"/>
              <w:bottom w:val="single" w:sz="4" w:space="0" w:color="auto"/>
              <w:right w:val="single" w:sz="4" w:space="0" w:color="auto"/>
            </w:tcBorders>
            <w:shd w:val="clear" w:color="auto" w:fill="auto"/>
            <w:noWrap/>
            <w:vAlign w:val="bottom"/>
            <w:hideMark/>
          </w:tcPr>
          <w:p w14:paraId="1B4DCD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387</w:t>
            </w:r>
          </w:p>
        </w:tc>
        <w:tc>
          <w:tcPr>
            <w:tcW w:w="232" w:type="pct"/>
            <w:tcBorders>
              <w:top w:val="nil"/>
              <w:left w:val="nil"/>
              <w:bottom w:val="single" w:sz="4" w:space="0" w:color="auto"/>
              <w:right w:val="single" w:sz="4" w:space="0" w:color="auto"/>
            </w:tcBorders>
            <w:shd w:val="clear" w:color="auto" w:fill="auto"/>
            <w:noWrap/>
            <w:vAlign w:val="bottom"/>
            <w:hideMark/>
          </w:tcPr>
          <w:p w14:paraId="12D8EF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185</w:t>
            </w:r>
          </w:p>
        </w:tc>
        <w:tc>
          <w:tcPr>
            <w:tcW w:w="232" w:type="pct"/>
            <w:tcBorders>
              <w:top w:val="nil"/>
              <w:left w:val="nil"/>
              <w:bottom w:val="single" w:sz="4" w:space="0" w:color="auto"/>
              <w:right w:val="single" w:sz="4" w:space="0" w:color="auto"/>
            </w:tcBorders>
            <w:shd w:val="clear" w:color="auto" w:fill="auto"/>
            <w:noWrap/>
            <w:vAlign w:val="bottom"/>
            <w:hideMark/>
          </w:tcPr>
          <w:p w14:paraId="277044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386</w:t>
            </w:r>
          </w:p>
        </w:tc>
        <w:tc>
          <w:tcPr>
            <w:tcW w:w="232" w:type="pct"/>
            <w:tcBorders>
              <w:top w:val="nil"/>
              <w:left w:val="nil"/>
              <w:bottom w:val="single" w:sz="4" w:space="0" w:color="auto"/>
              <w:right w:val="single" w:sz="4" w:space="0" w:color="auto"/>
            </w:tcBorders>
            <w:shd w:val="clear" w:color="auto" w:fill="auto"/>
            <w:noWrap/>
            <w:vAlign w:val="bottom"/>
            <w:hideMark/>
          </w:tcPr>
          <w:p w14:paraId="190D1F3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186</w:t>
            </w:r>
          </w:p>
        </w:tc>
        <w:tc>
          <w:tcPr>
            <w:tcW w:w="232" w:type="pct"/>
            <w:tcBorders>
              <w:top w:val="nil"/>
              <w:left w:val="nil"/>
              <w:bottom w:val="single" w:sz="4" w:space="0" w:color="auto"/>
              <w:right w:val="single" w:sz="4" w:space="0" w:color="auto"/>
            </w:tcBorders>
            <w:shd w:val="clear" w:color="auto" w:fill="auto"/>
            <w:noWrap/>
            <w:vAlign w:val="bottom"/>
            <w:hideMark/>
          </w:tcPr>
          <w:p w14:paraId="2773E65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385</w:t>
            </w:r>
          </w:p>
        </w:tc>
        <w:tc>
          <w:tcPr>
            <w:tcW w:w="232" w:type="pct"/>
            <w:tcBorders>
              <w:top w:val="nil"/>
              <w:left w:val="nil"/>
              <w:bottom w:val="single" w:sz="4" w:space="0" w:color="auto"/>
              <w:right w:val="single" w:sz="4" w:space="0" w:color="auto"/>
            </w:tcBorders>
            <w:shd w:val="clear" w:color="auto" w:fill="auto"/>
            <w:noWrap/>
            <w:vAlign w:val="bottom"/>
            <w:hideMark/>
          </w:tcPr>
          <w:p w14:paraId="24584B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187</w:t>
            </w:r>
          </w:p>
        </w:tc>
        <w:tc>
          <w:tcPr>
            <w:tcW w:w="232" w:type="pct"/>
            <w:tcBorders>
              <w:top w:val="nil"/>
              <w:left w:val="nil"/>
              <w:bottom w:val="single" w:sz="4" w:space="0" w:color="auto"/>
              <w:right w:val="single" w:sz="4" w:space="0" w:color="auto"/>
            </w:tcBorders>
            <w:shd w:val="clear" w:color="auto" w:fill="auto"/>
            <w:noWrap/>
            <w:vAlign w:val="bottom"/>
            <w:hideMark/>
          </w:tcPr>
          <w:p w14:paraId="6A48162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384</w:t>
            </w:r>
          </w:p>
        </w:tc>
        <w:tc>
          <w:tcPr>
            <w:tcW w:w="232" w:type="pct"/>
            <w:tcBorders>
              <w:top w:val="nil"/>
              <w:left w:val="nil"/>
              <w:bottom w:val="single" w:sz="4" w:space="0" w:color="auto"/>
              <w:right w:val="single" w:sz="4" w:space="0" w:color="auto"/>
            </w:tcBorders>
            <w:shd w:val="clear" w:color="auto" w:fill="auto"/>
            <w:noWrap/>
            <w:vAlign w:val="bottom"/>
            <w:hideMark/>
          </w:tcPr>
          <w:p w14:paraId="6A876B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188</w:t>
            </w:r>
          </w:p>
        </w:tc>
        <w:tc>
          <w:tcPr>
            <w:tcW w:w="232" w:type="pct"/>
            <w:tcBorders>
              <w:top w:val="nil"/>
              <w:left w:val="nil"/>
              <w:bottom w:val="single" w:sz="4" w:space="0" w:color="auto"/>
              <w:right w:val="single" w:sz="4" w:space="0" w:color="auto"/>
            </w:tcBorders>
            <w:shd w:val="clear" w:color="auto" w:fill="auto"/>
            <w:noWrap/>
            <w:vAlign w:val="bottom"/>
            <w:hideMark/>
          </w:tcPr>
          <w:p w14:paraId="682A6B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383</w:t>
            </w:r>
          </w:p>
        </w:tc>
        <w:tc>
          <w:tcPr>
            <w:tcW w:w="232" w:type="pct"/>
            <w:tcBorders>
              <w:top w:val="nil"/>
              <w:left w:val="nil"/>
              <w:bottom w:val="single" w:sz="4" w:space="0" w:color="auto"/>
              <w:right w:val="single" w:sz="4" w:space="0" w:color="auto"/>
            </w:tcBorders>
            <w:shd w:val="clear" w:color="auto" w:fill="auto"/>
            <w:noWrap/>
            <w:vAlign w:val="bottom"/>
            <w:hideMark/>
          </w:tcPr>
          <w:p w14:paraId="3E5FE5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189</w:t>
            </w:r>
          </w:p>
        </w:tc>
        <w:tc>
          <w:tcPr>
            <w:tcW w:w="233" w:type="pct"/>
            <w:tcBorders>
              <w:top w:val="nil"/>
              <w:left w:val="nil"/>
              <w:bottom w:val="single" w:sz="4" w:space="0" w:color="auto"/>
              <w:right w:val="single" w:sz="4" w:space="0" w:color="auto"/>
            </w:tcBorders>
            <w:shd w:val="clear" w:color="auto" w:fill="auto"/>
            <w:noWrap/>
            <w:vAlign w:val="bottom"/>
            <w:hideMark/>
          </w:tcPr>
          <w:p w14:paraId="7FE926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382</w:t>
            </w:r>
          </w:p>
        </w:tc>
        <w:tc>
          <w:tcPr>
            <w:tcW w:w="233" w:type="pct"/>
            <w:tcBorders>
              <w:top w:val="nil"/>
              <w:left w:val="nil"/>
              <w:bottom w:val="single" w:sz="4" w:space="0" w:color="auto"/>
              <w:right w:val="single" w:sz="4" w:space="0" w:color="auto"/>
            </w:tcBorders>
            <w:shd w:val="clear" w:color="auto" w:fill="auto"/>
            <w:noWrap/>
            <w:vAlign w:val="bottom"/>
            <w:hideMark/>
          </w:tcPr>
          <w:p w14:paraId="2E712D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190</w:t>
            </w:r>
          </w:p>
        </w:tc>
        <w:tc>
          <w:tcPr>
            <w:tcW w:w="230" w:type="pct"/>
            <w:tcBorders>
              <w:top w:val="nil"/>
              <w:left w:val="nil"/>
              <w:bottom w:val="single" w:sz="4" w:space="0" w:color="auto"/>
              <w:right w:val="single" w:sz="4" w:space="0" w:color="auto"/>
            </w:tcBorders>
            <w:shd w:val="clear" w:color="auto" w:fill="auto"/>
            <w:noWrap/>
            <w:vAlign w:val="bottom"/>
            <w:hideMark/>
          </w:tcPr>
          <w:p w14:paraId="46E97E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381</w:t>
            </w:r>
          </w:p>
        </w:tc>
      </w:tr>
      <w:tr w:rsidR="006C1313" w:rsidRPr="006C1313" w14:paraId="68198EC1" w14:textId="77777777" w:rsidTr="001761FD">
        <w:trPr>
          <w:trHeight w:val="20"/>
        </w:trPr>
        <w:tc>
          <w:tcPr>
            <w:tcW w:w="377" w:type="pct"/>
            <w:tcBorders>
              <w:top w:val="nil"/>
              <w:left w:val="single" w:sz="4" w:space="0" w:color="auto"/>
              <w:bottom w:val="single" w:sz="4" w:space="0" w:color="auto"/>
              <w:right w:val="single" w:sz="4" w:space="0" w:color="auto"/>
            </w:tcBorders>
          </w:tcPr>
          <w:p w14:paraId="578A8855" w14:textId="7FF32E1E"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380-399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0DF1631" w14:textId="7327C3A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191</w:t>
            </w:r>
          </w:p>
        </w:tc>
        <w:tc>
          <w:tcPr>
            <w:tcW w:w="231" w:type="pct"/>
            <w:tcBorders>
              <w:top w:val="nil"/>
              <w:left w:val="nil"/>
              <w:bottom w:val="single" w:sz="4" w:space="0" w:color="auto"/>
              <w:right w:val="single" w:sz="4" w:space="0" w:color="auto"/>
            </w:tcBorders>
            <w:shd w:val="clear" w:color="auto" w:fill="auto"/>
            <w:noWrap/>
            <w:vAlign w:val="bottom"/>
            <w:hideMark/>
          </w:tcPr>
          <w:p w14:paraId="5962FE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380</w:t>
            </w:r>
          </w:p>
        </w:tc>
        <w:tc>
          <w:tcPr>
            <w:tcW w:w="231" w:type="pct"/>
            <w:tcBorders>
              <w:top w:val="nil"/>
              <w:left w:val="nil"/>
              <w:bottom w:val="single" w:sz="4" w:space="0" w:color="auto"/>
              <w:right w:val="single" w:sz="4" w:space="0" w:color="auto"/>
            </w:tcBorders>
            <w:shd w:val="clear" w:color="auto" w:fill="auto"/>
            <w:noWrap/>
            <w:vAlign w:val="bottom"/>
            <w:hideMark/>
          </w:tcPr>
          <w:p w14:paraId="45D82C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192</w:t>
            </w:r>
          </w:p>
        </w:tc>
        <w:tc>
          <w:tcPr>
            <w:tcW w:w="231" w:type="pct"/>
            <w:tcBorders>
              <w:top w:val="nil"/>
              <w:left w:val="nil"/>
              <w:bottom w:val="single" w:sz="4" w:space="0" w:color="auto"/>
              <w:right w:val="single" w:sz="4" w:space="0" w:color="auto"/>
            </w:tcBorders>
            <w:shd w:val="clear" w:color="auto" w:fill="auto"/>
            <w:noWrap/>
            <w:vAlign w:val="bottom"/>
            <w:hideMark/>
          </w:tcPr>
          <w:p w14:paraId="112DC1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379</w:t>
            </w:r>
          </w:p>
        </w:tc>
        <w:tc>
          <w:tcPr>
            <w:tcW w:w="231" w:type="pct"/>
            <w:tcBorders>
              <w:top w:val="nil"/>
              <w:left w:val="nil"/>
              <w:bottom w:val="single" w:sz="4" w:space="0" w:color="auto"/>
              <w:right w:val="single" w:sz="4" w:space="0" w:color="auto"/>
            </w:tcBorders>
            <w:shd w:val="clear" w:color="auto" w:fill="auto"/>
            <w:noWrap/>
            <w:vAlign w:val="bottom"/>
            <w:hideMark/>
          </w:tcPr>
          <w:p w14:paraId="237155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193</w:t>
            </w:r>
          </w:p>
        </w:tc>
        <w:tc>
          <w:tcPr>
            <w:tcW w:w="231" w:type="pct"/>
            <w:tcBorders>
              <w:top w:val="nil"/>
              <w:left w:val="nil"/>
              <w:bottom w:val="single" w:sz="4" w:space="0" w:color="auto"/>
              <w:right w:val="single" w:sz="4" w:space="0" w:color="auto"/>
            </w:tcBorders>
            <w:shd w:val="clear" w:color="auto" w:fill="auto"/>
            <w:noWrap/>
            <w:vAlign w:val="bottom"/>
            <w:hideMark/>
          </w:tcPr>
          <w:p w14:paraId="4DF5825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378</w:t>
            </w:r>
          </w:p>
        </w:tc>
        <w:tc>
          <w:tcPr>
            <w:tcW w:w="231" w:type="pct"/>
            <w:tcBorders>
              <w:top w:val="nil"/>
              <w:left w:val="nil"/>
              <w:bottom w:val="single" w:sz="4" w:space="0" w:color="auto"/>
              <w:right w:val="single" w:sz="4" w:space="0" w:color="auto"/>
            </w:tcBorders>
            <w:shd w:val="clear" w:color="auto" w:fill="auto"/>
            <w:noWrap/>
            <w:vAlign w:val="bottom"/>
            <w:hideMark/>
          </w:tcPr>
          <w:p w14:paraId="5E975BB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194</w:t>
            </w:r>
          </w:p>
        </w:tc>
        <w:tc>
          <w:tcPr>
            <w:tcW w:w="232" w:type="pct"/>
            <w:tcBorders>
              <w:top w:val="nil"/>
              <w:left w:val="nil"/>
              <w:bottom w:val="single" w:sz="4" w:space="0" w:color="auto"/>
              <w:right w:val="single" w:sz="4" w:space="0" w:color="auto"/>
            </w:tcBorders>
            <w:shd w:val="clear" w:color="auto" w:fill="auto"/>
            <w:noWrap/>
            <w:vAlign w:val="bottom"/>
            <w:hideMark/>
          </w:tcPr>
          <w:p w14:paraId="6FA74AB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377</w:t>
            </w:r>
          </w:p>
        </w:tc>
        <w:tc>
          <w:tcPr>
            <w:tcW w:w="232" w:type="pct"/>
            <w:tcBorders>
              <w:top w:val="nil"/>
              <w:left w:val="nil"/>
              <w:bottom w:val="single" w:sz="4" w:space="0" w:color="auto"/>
              <w:right w:val="single" w:sz="4" w:space="0" w:color="auto"/>
            </w:tcBorders>
            <w:shd w:val="clear" w:color="auto" w:fill="auto"/>
            <w:noWrap/>
            <w:vAlign w:val="bottom"/>
            <w:hideMark/>
          </w:tcPr>
          <w:p w14:paraId="7FE9F4E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195</w:t>
            </w:r>
          </w:p>
        </w:tc>
        <w:tc>
          <w:tcPr>
            <w:tcW w:w="232" w:type="pct"/>
            <w:tcBorders>
              <w:top w:val="nil"/>
              <w:left w:val="nil"/>
              <w:bottom w:val="single" w:sz="4" w:space="0" w:color="auto"/>
              <w:right w:val="single" w:sz="4" w:space="0" w:color="auto"/>
            </w:tcBorders>
            <w:shd w:val="clear" w:color="auto" w:fill="auto"/>
            <w:noWrap/>
            <w:vAlign w:val="bottom"/>
            <w:hideMark/>
          </w:tcPr>
          <w:p w14:paraId="4D65BC4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376</w:t>
            </w:r>
          </w:p>
        </w:tc>
        <w:tc>
          <w:tcPr>
            <w:tcW w:w="232" w:type="pct"/>
            <w:tcBorders>
              <w:top w:val="nil"/>
              <w:left w:val="nil"/>
              <w:bottom w:val="single" w:sz="4" w:space="0" w:color="auto"/>
              <w:right w:val="single" w:sz="4" w:space="0" w:color="auto"/>
            </w:tcBorders>
            <w:shd w:val="clear" w:color="auto" w:fill="auto"/>
            <w:noWrap/>
            <w:vAlign w:val="bottom"/>
            <w:hideMark/>
          </w:tcPr>
          <w:p w14:paraId="52F3DE3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196</w:t>
            </w:r>
          </w:p>
        </w:tc>
        <w:tc>
          <w:tcPr>
            <w:tcW w:w="232" w:type="pct"/>
            <w:tcBorders>
              <w:top w:val="nil"/>
              <w:left w:val="nil"/>
              <w:bottom w:val="single" w:sz="4" w:space="0" w:color="auto"/>
              <w:right w:val="single" w:sz="4" w:space="0" w:color="auto"/>
            </w:tcBorders>
            <w:shd w:val="clear" w:color="auto" w:fill="auto"/>
            <w:noWrap/>
            <w:vAlign w:val="bottom"/>
            <w:hideMark/>
          </w:tcPr>
          <w:p w14:paraId="70A073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375</w:t>
            </w:r>
          </w:p>
        </w:tc>
        <w:tc>
          <w:tcPr>
            <w:tcW w:w="232" w:type="pct"/>
            <w:tcBorders>
              <w:top w:val="nil"/>
              <w:left w:val="nil"/>
              <w:bottom w:val="single" w:sz="4" w:space="0" w:color="auto"/>
              <w:right w:val="single" w:sz="4" w:space="0" w:color="auto"/>
            </w:tcBorders>
            <w:shd w:val="clear" w:color="auto" w:fill="auto"/>
            <w:noWrap/>
            <w:vAlign w:val="bottom"/>
            <w:hideMark/>
          </w:tcPr>
          <w:p w14:paraId="5689D29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197</w:t>
            </w:r>
          </w:p>
        </w:tc>
        <w:tc>
          <w:tcPr>
            <w:tcW w:w="232" w:type="pct"/>
            <w:tcBorders>
              <w:top w:val="nil"/>
              <w:left w:val="nil"/>
              <w:bottom w:val="single" w:sz="4" w:space="0" w:color="auto"/>
              <w:right w:val="single" w:sz="4" w:space="0" w:color="auto"/>
            </w:tcBorders>
            <w:shd w:val="clear" w:color="auto" w:fill="auto"/>
            <w:noWrap/>
            <w:vAlign w:val="bottom"/>
            <w:hideMark/>
          </w:tcPr>
          <w:p w14:paraId="00615EC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374</w:t>
            </w:r>
          </w:p>
        </w:tc>
        <w:tc>
          <w:tcPr>
            <w:tcW w:w="232" w:type="pct"/>
            <w:tcBorders>
              <w:top w:val="nil"/>
              <w:left w:val="nil"/>
              <w:bottom w:val="single" w:sz="4" w:space="0" w:color="auto"/>
              <w:right w:val="single" w:sz="4" w:space="0" w:color="auto"/>
            </w:tcBorders>
            <w:shd w:val="clear" w:color="auto" w:fill="auto"/>
            <w:noWrap/>
            <w:vAlign w:val="bottom"/>
            <w:hideMark/>
          </w:tcPr>
          <w:p w14:paraId="327CA8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198</w:t>
            </w:r>
          </w:p>
        </w:tc>
        <w:tc>
          <w:tcPr>
            <w:tcW w:w="232" w:type="pct"/>
            <w:tcBorders>
              <w:top w:val="nil"/>
              <w:left w:val="nil"/>
              <w:bottom w:val="single" w:sz="4" w:space="0" w:color="auto"/>
              <w:right w:val="single" w:sz="4" w:space="0" w:color="auto"/>
            </w:tcBorders>
            <w:shd w:val="clear" w:color="auto" w:fill="auto"/>
            <w:noWrap/>
            <w:vAlign w:val="bottom"/>
            <w:hideMark/>
          </w:tcPr>
          <w:p w14:paraId="7356D5D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373</w:t>
            </w:r>
          </w:p>
        </w:tc>
        <w:tc>
          <w:tcPr>
            <w:tcW w:w="232" w:type="pct"/>
            <w:tcBorders>
              <w:top w:val="nil"/>
              <w:left w:val="nil"/>
              <w:bottom w:val="single" w:sz="4" w:space="0" w:color="auto"/>
              <w:right w:val="single" w:sz="4" w:space="0" w:color="auto"/>
            </w:tcBorders>
            <w:shd w:val="clear" w:color="auto" w:fill="auto"/>
            <w:noWrap/>
            <w:vAlign w:val="bottom"/>
            <w:hideMark/>
          </w:tcPr>
          <w:p w14:paraId="655652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199</w:t>
            </w:r>
          </w:p>
        </w:tc>
        <w:tc>
          <w:tcPr>
            <w:tcW w:w="233" w:type="pct"/>
            <w:tcBorders>
              <w:top w:val="nil"/>
              <w:left w:val="nil"/>
              <w:bottom w:val="single" w:sz="4" w:space="0" w:color="auto"/>
              <w:right w:val="single" w:sz="4" w:space="0" w:color="auto"/>
            </w:tcBorders>
            <w:shd w:val="clear" w:color="auto" w:fill="auto"/>
            <w:noWrap/>
            <w:vAlign w:val="bottom"/>
            <w:hideMark/>
          </w:tcPr>
          <w:p w14:paraId="3BA217D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372</w:t>
            </w:r>
          </w:p>
        </w:tc>
        <w:tc>
          <w:tcPr>
            <w:tcW w:w="233" w:type="pct"/>
            <w:tcBorders>
              <w:top w:val="nil"/>
              <w:left w:val="nil"/>
              <w:bottom w:val="single" w:sz="4" w:space="0" w:color="auto"/>
              <w:right w:val="single" w:sz="4" w:space="0" w:color="auto"/>
            </w:tcBorders>
            <w:shd w:val="clear" w:color="auto" w:fill="auto"/>
            <w:noWrap/>
            <w:vAlign w:val="bottom"/>
            <w:hideMark/>
          </w:tcPr>
          <w:p w14:paraId="5479887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200</w:t>
            </w:r>
          </w:p>
        </w:tc>
        <w:tc>
          <w:tcPr>
            <w:tcW w:w="230" w:type="pct"/>
            <w:tcBorders>
              <w:top w:val="nil"/>
              <w:left w:val="nil"/>
              <w:bottom w:val="single" w:sz="4" w:space="0" w:color="auto"/>
              <w:right w:val="single" w:sz="4" w:space="0" w:color="auto"/>
            </w:tcBorders>
            <w:shd w:val="clear" w:color="auto" w:fill="auto"/>
            <w:noWrap/>
            <w:vAlign w:val="bottom"/>
            <w:hideMark/>
          </w:tcPr>
          <w:p w14:paraId="5574421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371</w:t>
            </w:r>
          </w:p>
        </w:tc>
      </w:tr>
      <w:tr w:rsidR="006C1313" w:rsidRPr="006C1313" w14:paraId="2DE3BE27" w14:textId="77777777" w:rsidTr="001761FD">
        <w:trPr>
          <w:trHeight w:val="20"/>
        </w:trPr>
        <w:tc>
          <w:tcPr>
            <w:tcW w:w="377" w:type="pct"/>
            <w:tcBorders>
              <w:top w:val="nil"/>
              <w:left w:val="single" w:sz="4" w:space="0" w:color="auto"/>
              <w:bottom w:val="single" w:sz="4" w:space="0" w:color="auto"/>
              <w:right w:val="single" w:sz="4" w:space="0" w:color="auto"/>
            </w:tcBorders>
          </w:tcPr>
          <w:p w14:paraId="117F775F" w14:textId="54DC6A78" w:rsidR="006C1313" w:rsidRPr="006C1313" w:rsidRDefault="00725B94" w:rsidP="001A54E1">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400-419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78666BE" w14:textId="3FBB5A2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201</w:t>
            </w:r>
          </w:p>
        </w:tc>
        <w:tc>
          <w:tcPr>
            <w:tcW w:w="231" w:type="pct"/>
            <w:tcBorders>
              <w:top w:val="nil"/>
              <w:left w:val="nil"/>
              <w:bottom w:val="single" w:sz="4" w:space="0" w:color="auto"/>
              <w:right w:val="single" w:sz="4" w:space="0" w:color="auto"/>
            </w:tcBorders>
            <w:shd w:val="clear" w:color="auto" w:fill="auto"/>
            <w:noWrap/>
            <w:vAlign w:val="bottom"/>
            <w:hideMark/>
          </w:tcPr>
          <w:p w14:paraId="3A205EB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370</w:t>
            </w:r>
          </w:p>
        </w:tc>
        <w:tc>
          <w:tcPr>
            <w:tcW w:w="231" w:type="pct"/>
            <w:tcBorders>
              <w:top w:val="nil"/>
              <w:left w:val="nil"/>
              <w:bottom w:val="single" w:sz="4" w:space="0" w:color="auto"/>
              <w:right w:val="single" w:sz="4" w:space="0" w:color="auto"/>
            </w:tcBorders>
            <w:shd w:val="clear" w:color="auto" w:fill="auto"/>
            <w:noWrap/>
            <w:vAlign w:val="bottom"/>
            <w:hideMark/>
          </w:tcPr>
          <w:p w14:paraId="06DD73B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202</w:t>
            </w:r>
          </w:p>
        </w:tc>
        <w:tc>
          <w:tcPr>
            <w:tcW w:w="231" w:type="pct"/>
            <w:tcBorders>
              <w:top w:val="nil"/>
              <w:left w:val="nil"/>
              <w:bottom w:val="single" w:sz="4" w:space="0" w:color="auto"/>
              <w:right w:val="single" w:sz="4" w:space="0" w:color="auto"/>
            </w:tcBorders>
            <w:shd w:val="clear" w:color="auto" w:fill="auto"/>
            <w:noWrap/>
            <w:vAlign w:val="bottom"/>
            <w:hideMark/>
          </w:tcPr>
          <w:p w14:paraId="78ACC4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369</w:t>
            </w:r>
          </w:p>
        </w:tc>
        <w:tc>
          <w:tcPr>
            <w:tcW w:w="231" w:type="pct"/>
            <w:tcBorders>
              <w:top w:val="nil"/>
              <w:left w:val="nil"/>
              <w:bottom w:val="single" w:sz="4" w:space="0" w:color="auto"/>
              <w:right w:val="single" w:sz="4" w:space="0" w:color="auto"/>
            </w:tcBorders>
            <w:shd w:val="clear" w:color="auto" w:fill="auto"/>
            <w:noWrap/>
            <w:vAlign w:val="bottom"/>
            <w:hideMark/>
          </w:tcPr>
          <w:p w14:paraId="16FDB20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203</w:t>
            </w:r>
          </w:p>
        </w:tc>
        <w:tc>
          <w:tcPr>
            <w:tcW w:w="231" w:type="pct"/>
            <w:tcBorders>
              <w:top w:val="nil"/>
              <w:left w:val="nil"/>
              <w:bottom w:val="single" w:sz="4" w:space="0" w:color="auto"/>
              <w:right w:val="single" w:sz="4" w:space="0" w:color="auto"/>
            </w:tcBorders>
            <w:shd w:val="clear" w:color="auto" w:fill="auto"/>
            <w:noWrap/>
            <w:vAlign w:val="bottom"/>
            <w:hideMark/>
          </w:tcPr>
          <w:p w14:paraId="1DA3E88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368</w:t>
            </w:r>
          </w:p>
        </w:tc>
        <w:tc>
          <w:tcPr>
            <w:tcW w:w="231" w:type="pct"/>
            <w:tcBorders>
              <w:top w:val="nil"/>
              <w:left w:val="nil"/>
              <w:bottom w:val="single" w:sz="4" w:space="0" w:color="auto"/>
              <w:right w:val="single" w:sz="4" w:space="0" w:color="auto"/>
            </w:tcBorders>
            <w:shd w:val="clear" w:color="auto" w:fill="auto"/>
            <w:noWrap/>
            <w:vAlign w:val="bottom"/>
            <w:hideMark/>
          </w:tcPr>
          <w:p w14:paraId="341B39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204</w:t>
            </w:r>
          </w:p>
        </w:tc>
        <w:tc>
          <w:tcPr>
            <w:tcW w:w="232" w:type="pct"/>
            <w:tcBorders>
              <w:top w:val="nil"/>
              <w:left w:val="nil"/>
              <w:bottom w:val="single" w:sz="4" w:space="0" w:color="auto"/>
              <w:right w:val="single" w:sz="4" w:space="0" w:color="auto"/>
            </w:tcBorders>
            <w:shd w:val="clear" w:color="auto" w:fill="auto"/>
            <w:noWrap/>
            <w:vAlign w:val="bottom"/>
            <w:hideMark/>
          </w:tcPr>
          <w:p w14:paraId="136DB3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367</w:t>
            </w:r>
          </w:p>
        </w:tc>
        <w:tc>
          <w:tcPr>
            <w:tcW w:w="232" w:type="pct"/>
            <w:tcBorders>
              <w:top w:val="nil"/>
              <w:left w:val="nil"/>
              <w:bottom w:val="single" w:sz="4" w:space="0" w:color="auto"/>
              <w:right w:val="single" w:sz="4" w:space="0" w:color="auto"/>
            </w:tcBorders>
            <w:shd w:val="clear" w:color="auto" w:fill="auto"/>
            <w:noWrap/>
            <w:vAlign w:val="bottom"/>
            <w:hideMark/>
          </w:tcPr>
          <w:p w14:paraId="72820BF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205</w:t>
            </w:r>
          </w:p>
        </w:tc>
        <w:tc>
          <w:tcPr>
            <w:tcW w:w="232" w:type="pct"/>
            <w:tcBorders>
              <w:top w:val="nil"/>
              <w:left w:val="nil"/>
              <w:bottom w:val="single" w:sz="4" w:space="0" w:color="auto"/>
              <w:right w:val="single" w:sz="4" w:space="0" w:color="auto"/>
            </w:tcBorders>
            <w:shd w:val="clear" w:color="auto" w:fill="auto"/>
            <w:noWrap/>
            <w:vAlign w:val="bottom"/>
            <w:hideMark/>
          </w:tcPr>
          <w:p w14:paraId="0211F6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366</w:t>
            </w:r>
          </w:p>
        </w:tc>
        <w:tc>
          <w:tcPr>
            <w:tcW w:w="232" w:type="pct"/>
            <w:tcBorders>
              <w:top w:val="nil"/>
              <w:left w:val="nil"/>
              <w:bottom w:val="single" w:sz="4" w:space="0" w:color="auto"/>
              <w:right w:val="single" w:sz="4" w:space="0" w:color="auto"/>
            </w:tcBorders>
            <w:shd w:val="clear" w:color="auto" w:fill="auto"/>
            <w:noWrap/>
            <w:vAlign w:val="bottom"/>
            <w:hideMark/>
          </w:tcPr>
          <w:p w14:paraId="062FF1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206</w:t>
            </w:r>
          </w:p>
        </w:tc>
        <w:tc>
          <w:tcPr>
            <w:tcW w:w="232" w:type="pct"/>
            <w:tcBorders>
              <w:top w:val="nil"/>
              <w:left w:val="nil"/>
              <w:bottom w:val="single" w:sz="4" w:space="0" w:color="auto"/>
              <w:right w:val="single" w:sz="4" w:space="0" w:color="auto"/>
            </w:tcBorders>
            <w:shd w:val="clear" w:color="auto" w:fill="auto"/>
            <w:noWrap/>
            <w:vAlign w:val="bottom"/>
            <w:hideMark/>
          </w:tcPr>
          <w:p w14:paraId="785B575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365</w:t>
            </w:r>
          </w:p>
        </w:tc>
        <w:tc>
          <w:tcPr>
            <w:tcW w:w="232" w:type="pct"/>
            <w:tcBorders>
              <w:top w:val="nil"/>
              <w:left w:val="nil"/>
              <w:bottom w:val="single" w:sz="4" w:space="0" w:color="auto"/>
              <w:right w:val="single" w:sz="4" w:space="0" w:color="auto"/>
            </w:tcBorders>
            <w:shd w:val="clear" w:color="auto" w:fill="auto"/>
            <w:noWrap/>
            <w:vAlign w:val="bottom"/>
            <w:hideMark/>
          </w:tcPr>
          <w:p w14:paraId="633221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207</w:t>
            </w:r>
          </w:p>
        </w:tc>
        <w:tc>
          <w:tcPr>
            <w:tcW w:w="232" w:type="pct"/>
            <w:tcBorders>
              <w:top w:val="nil"/>
              <w:left w:val="nil"/>
              <w:bottom w:val="single" w:sz="4" w:space="0" w:color="auto"/>
              <w:right w:val="single" w:sz="4" w:space="0" w:color="auto"/>
            </w:tcBorders>
            <w:shd w:val="clear" w:color="auto" w:fill="auto"/>
            <w:noWrap/>
            <w:vAlign w:val="bottom"/>
            <w:hideMark/>
          </w:tcPr>
          <w:p w14:paraId="154B50F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364</w:t>
            </w:r>
          </w:p>
        </w:tc>
        <w:tc>
          <w:tcPr>
            <w:tcW w:w="232" w:type="pct"/>
            <w:tcBorders>
              <w:top w:val="nil"/>
              <w:left w:val="nil"/>
              <w:bottom w:val="single" w:sz="4" w:space="0" w:color="auto"/>
              <w:right w:val="single" w:sz="4" w:space="0" w:color="auto"/>
            </w:tcBorders>
            <w:shd w:val="clear" w:color="auto" w:fill="auto"/>
            <w:noWrap/>
            <w:vAlign w:val="bottom"/>
            <w:hideMark/>
          </w:tcPr>
          <w:p w14:paraId="056D05F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208</w:t>
            </w:r>
          </w:p>
        </w:tc>
        <w:tc>
          <w:tcPr>
            <w:tcW w:w="232" w:type="pct"/>
            <w:tcBorders>
              <w:top w:val="nil"/>
              <w:left w:val="nil"/>
              <w:bottom w:val="single" w:sz="4" w:space="0" w:color="auto"/>
              <w:right w:val="single" w:sz="4" w:space="0" w:color="auto"/>
            </w:tcBorders>
            <w:shd w:val="clear" w:color="auto" w:fill="auto"/>
            <w:noWrap/>
            <w:vAlign w:val="bottom"/>
            <w:hideMark/>
          </w:tcPr>
          <w:p w14:paraId="428ABB7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363</w:t>
            </w:r>
          </w:p>
        </w:tc>
        <w:tc>
          <w:tcPr>
            <w:tcW w:w="232" w:type="pct"/>
            <w:tcBorders>
              <w:top w:val="nil"/>
              <w:left w:val="nil"/>
              <w:bottom w:val="single" w:sz="4" w:space="0" w:color="auto"/>
              <w:right w:val="single" w:sz="4" w:space="0" w:color="auto"/>
            </w:tcBorders>
            <w:shd w:val="clear" w:color="auto" w:fill="auto"/>
            <w:noWrap/>
            <w:vAlign w:val="bottom"/>
            <w:hideMark/>
          </w:tcPr>
          <w:p w14:paraId="5F46527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209</w:t>
            </w:r>
          </w:p>
        </w:tc>
        <w:tc>
          <w:tcPr>
            <w:tcW w:w="233" w:type="pct"/>
            <w:tcBorders>
              <w:top w:val="nil"/>
              <w:left w:val="nil"/>
              <w:bottom w:val="single" w:sz="4" w:space="0" w:color="auto"/>
              <w:right w:val="single" w:sz="4" w:space="0" w:color="auto"/>
            </w:tcBorders>
            <w:shd w:val="clear" w:color="auto" w:fill="auto"/>
            <w:noWrap/>
            <w:vAlign w:val="bottom"/>
            <w:hideMark/>
          </w:tcPr>
          <w:p w14:paraId="27D68CB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362</w:t>
            </w:r>
          </w:p>
        </w:tc>
        <w:tc>
          <w:tcPr>
            <w:tcW w:w="233" w:type="pct"/>
            <w:tcBorders>
              <w:top w:val="nil"/>
              <w:left w:val="nil"/>
              <w:bottom w:val="single" w:sz="4" w:space="0" w:color="auto"/>
              <w:right w:val="single" w:sz="4" w:space="0" w:color="auto"/>
            </w:tcBorders>
            <w:shd w:val="clear" w:color="auto" w:fill="auto"/>
            <w:noWrap/>
            <w:vAlign w:val="bottom"/>
            <w:hideMark/>
          </w:tcPr>
          <w:p w14:paraId="6CE0975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210</w:t>
            </w:r>
          </w:p>
        </w:tc>
        <w:tc>
          <w:tcPr>
            <w:tcW w:w="230" w:type="pct"/>
            <w:tcBorders>
              <w:top w:val="nil"/>
              <w:left w:val="nil"/>
              <w:bottom w:val="single" w:sz="4" w:space="0" w:color="auto"/>
              <w:right w:val="single" w:sz="4" w:space="0" w:color="auto"/>
            </w:tcBorders>
            <w:shd w:val="clear" w:color="auto" w:fill="auto"/>
            <w:noWrap/>
            <w:vAlign w:val="bottom"/>
            <w:hideMark/>
          </w:tcPr>
          <w:p w14:paraId="7F1A455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361</w:t>
            </w:r>
          </w:p>
        </w:tc>
      </w:tr>
      <w:tr w:rsidR="006C1313" w:rsidRPr="006C1313" w14:paraId="2F5F34DA" w14:textId="77777777" w:rsidTr="001761FD">
        <w:trPr>
          <w:trHeight w:val="20"/>
        </w:trPr>
        <w:tc>
          <w:tcPr>
            <w:tcW w:w="377" w:type="pct"/>
            <w:tcBorders>
              <w:top w:val="nil"/>
              <w:left w:val="single" w:sz="4" w:space="0" w:color="auto"/>
              <w:bottom w:val="single" w:sz="4" w:space="0" w:color="auto"/>
              <w:right w:val="single" w:sz="4" w:space="0" w:color="auto"/>
            </w:tcBorders>
          </w:tcPr>
          <w:p w14:paraId="1AF47B64" w14:textId="335F6A6F"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420-439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02AF05" w14:textId="49F018C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211</w:t>
            </w:r>
          </w:p>
        </w:tc>
        <w:tc>
          <w:tcPr>
            <w:tcW w:w="231" w:type="pct"/>
            <w:tcBorders>
              <w:top w:val="nil"/>
              <w:left w:val="nil"/>
              <w:bottom w:val="single" w:sz="4" w:space="0" w:color="auto"/>
              <w:right w:val="single" w:sz="4" w:space="0" w:color="auto"/>
            </w:tcBorders>
            <w:shd w:val="clear" w:color="auto" w:fill="auto"/>
            <w:noWrap/>
            <w:vAlign w:val="bottom"/>
            <w:hideMark/>
          </w:tcPr>
          <w:p w14:paraId="230105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360</w:t>
            </w:r>
          </w:p>
        </w:tc>
        <w:tc>
          <w:tcPr>
            <w:tcW w:w="231" w:type="pct"/>
            <w:tcBorders>
              <w:top w:val="nil"/>
              <w:left w:val="nil"/>
              <w:bottom w:val="single" w:sz="4" w:space="0" w:color="auto"/>
              <w:right w:val="single" w:sz="4" w:space="0" w:color="auto"/>
            </w:tcBorders>
            <w:shd w:val="clear" w:color="auto" w:fill="auto"/>
            <w:noWrap/>
            <w:vAlign w:val="bottom"/>
            <w:hideMark/>
          </w:tcPr>
          <w:p w14:paraId="794CDD9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212</w:t>
            </w:r>
          </w:p>
        </w:tc>
        <w:tc>
          <w:tcPr>
            <w:tcW w:w="231" w:type="pct"/>
            <w:tcBorders>
              <w:top w:val="nil"/>
              <w:left w:val="nil"/>
              <w:bottom w:val="single" w:sz="4" w:space="0" w:color="auto"/>
              <w:right w:val="single" w:sz="4" w:space="0" w:color="auto"/>
            </w:tcBorders>
            <w:shd w:val="clear" w:color="auto" w:fill="auto"/>
            <w:noWrap/>
            <w:vAlign w:val="bottom"/>
            <w:hideMark/>
          </w:tcPr>
          <w:p w14:paraId="14DCCB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359</w:t>
            </w:r>
          </w:p>
        </w:tc>
        <w:tc>
          <w:tcPr>
            <w:tcW w:w="231" w:type="pct"/>
            <w:tcBorders>
              <w:top w:val="nil"/>
              <w:left w:val="nil"/>
              <w:bottom w:val="single" w:sz="4" w:space="0" w:color="auto"/>
              <w:right w:val="single" w:sz="4" w:space="0" w:color="auto"/>
            </w:tcBorders>
            <w:shd w:val="clear" w:color="auto" w:fill="auto"/>
            <w:noWrap/>
            <w:vAlign w:val="bottom"/>
            <w:hideMark/>
          </w:tcPr>
          <w:p w14:paraId="757062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213</w:t>
            </w:r>
          </w:p>
        </w:tc>
        <w:tc>
          <w:tcPr>
            <w:tcW w:w="231" w:type="pct"/>
            <w:tcBorders>
              <w:top w:val="nil"/>
              <w:left w:val="nil"/>
              <w:bottom w:val="single" w:sz="4" w:space="0" w:color="auto"/>
              <w:right w:val="single" w:sz="4" w:space="0" w:color="auto"/>
            </w:tcBorders>
            <w:shd w:val="clear" w:color="auto" w:fill="auto"/>
            <w:noWrap/>
            <w:vAlign w:val="bottom"/>
            <w:hideMark/>
          </w:tcPr>
          <w:p w14:paraId="736E6A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358</w:t>
            </w:r>
          </w:p>
        </w:tc>
        <w:tc>
          <w:tcPr>
            <w:tcW w:w="231" w:type="pct"/>
            <w:tcBorders>
              <w:top w:val="nil"/>
              <w:left w:val="nil"/>
              <w:bottom w:val="single" w:sz="4" w:space="0" w:color="auto"/>
              <w:right w:val="single" w:sz="4" w:space="0" w:color="auto"/>
            </w:tcBorders>
            <w:shd w:val="clear" w:color="auto" w:fill="auto"/>
            <w:noWrap/>
            <w:vAlign w:val="bottom"/>
            <w:hideMark/>
          </w:tcPr>
          <w:p w14:paraId="6DE88E0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214</w:t>
            </w:r>
          </w:p>
        </w:tc>
        <w:tc>
          <w:tcPr>
            <w:tcW w:w="232" w:type="pct"/>
            <w:tcBorders>
              <w:top w:val="nil"/>
              <w:left w:val="nil"/>
              <w:bottom w:val="single" w:sz="4" w:space="0" w:color="auto"/>
              <w:right w:val="single" w:sz="4" w:space="0" w:color="auto"/>
            </w:tcBorders>
            <w:shd w:val="clear" w:color="auto" w:fill="auto"/>
            <w:noWrap/>
            <w:vAlign w:val="bottom"/>
            <w:hideMark/>
          </w:tcPr>
          <w:p w14:paraId="0D9E9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357</w:t>
            </w:r>
          </w:p>
        </w:tc>
        <w:tc>
          <w:tcPr>
            <w:tcW w:w="232" w:type="pct"/>
            <w:tcBorders>
              <w:top w:val="nil"/>
              <w:left w:val="nil"/>
              <w:bottom w:val="single" w:sz="4" w:space="0" w:color="auto"/>
              <w:right w:val="single" w:sz="4" w:space="0" w:color="auto"/>
            </w:tcBorders>
            <w:shd w:val="clear" w:color="auto" w:fill="auto"/>
            <w:noWrap/>
            <w:vAlign w:val="bottom"/>
            <w:hideMark/>
          </w:tcPr>
          <w:p w14:paraId="17B829A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215</w:t>
            </w:r>
          </w:p>
        </w:tc>
        <w:tc>
          <w:tcPr>
            <w:tcW w:w="232" w:type="pct"/>
            <w:tcBorders>
              <w:top w:val="nil"/>
              <w:left w:val="nil"/>
              <w:bottom w:val="single" w:sz="4" w:space="0" w:color="auto"/>
              <w:right w:val="single" w:sz="4" w:space="0" w:color="auto"/>
            </w:tcBorders>
            <w:shd w:val="clear" w:color="auto" w:fill="auto"/>
            <w:noWrap/>
            <w:vAlign w:val="bottom"/>
            <w:hideMark/>
          </w:tcPr>
          <w:p w14:paraId="0F236EC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356</w:t>
            </w:r>
          </w:p>
        </w:tc>
        <w:tc>
          <w:tcPr>
            <w:tcW w:w="232" w:type="pct"/>
            <w:tcBorders>
              <w:top w:val="nil"/>
              <w:left w:val="nil"/>
              <w:bottom w:val="single" w:sz="4" w:space="0" w:color="auto"/>
              <w:right w:val="single" w:sz="4" w:space="0" w:color="auto"/>
            </w:tcBorders>
            <w:shd w:val="clear" w:color="auto" w:fill="auto"/>
            <w:noWrap/>
            <w:vAlign w:val="bottom"/>
            <w:hideMark/>
          </w:tcPr>
          <w:p w14:paraId="5D5D59C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216</w:t>
            </w:r>
          </w:p>
        </w:tc>
        <w:tc>
          <w:tcPr>
            <w:tcW w:w="232" w:type="pct"/>
            <w:tcBorders>
              <w:top w:val="nil"/>
              <w:left w:val="nil"/>
              <w:bottom w:val="single" w:sz="4" w:space="0" w:color="auto"/>
              <w:right w:val="single" w:sz="4" w:space="0" w:color="auto"/>
            </w:tcBorders>
            <w:shd w:val="clear" w:color="auto" w:fill="auto"/>
            <w:noWrap/>
            <w:vAlign w:val="bottom"/>
            <w:hideMark/>
          </w:tcPr>
          <w:p w14:paraId="614900F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355</w:t>
            </w:r>
          </w:p>
        </w:tc>
        <w:tc>
          <w:tcPr>
            <w:tcW w:w="232" w:type="pct"/>
            <w:tcBorders>
              <w:top w:val="nil"/>
              <w:left w:val="nil"/>
              <w:bottom w:val="single" w:sz="4" w:space="0" w:color="auto"/>
              <w:right w:val="single" w:sz="4" w:space="0" w:color="auto"/>
            </w:tcBorders>
            <w:shd w:val="clear" w:color="auto" w:fill="auto"/>
            <w:noWrap/>
            <w:vAlign w:val="bottom"/>
            <w:hideMark/>
          </w:tcPr>
          <w:p w14:paraId="48B6613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217</w:t>
            </w:r>
          </w:p>
        </w:tc>
        <w:tc>
          <w:tcPr>
            <w:tcW w:w="232" w:type="pct"/>
            <w:tcBorders>
              <w:top w:val="nil"/>
              <w:left w:val="nil"/>
              <w:bottom w:val="single" w:sz="4" w:space="0" w:color="auto"/>
              <w:right w:val="single" w:sz="4" w:space="0" w:color="auto"/>
            </w:tcBorders>
            <w:shd w:val="clear" w:color="auto" w:fill="auto"/>
            <w:noWrap/>
            <w:vAlign w:val="bottom"/>
            <w:hideMark/>
          </w:tcPr>
          <w:p w14:paraId="17BB526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354</w:t>
            </w:r>
          </w:p>
        </w:tc>
        <w:tc>
          <w:tcPr>
            <w:tcW w:w="232" w:type="pct"/>
            <w:tcBorders>
              <w:top w:val="nil"/>
              <w:left w:val="nil"/>
              <w:bottom w:val="single" w:sz="4" w:space="0" w:color="auto"/>
              <w:right w:val="single" w:sz="4" w:space="0" w:color="auto"/>
            </w:tcBorders>
            <w:shd w:val="clear" w:color="auto" w:fill="auto"/>
            <w:noWrap/>
            <w:vAlign w:val="bottom"/>
            <w:hideMark/>
          </w:tcPr>
          <w:p w14:paraId="0854AC0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218</w:t>
            </w:r>
          </w:p>
        </w:tc>
        <w:tc>
          <w:tcPr>
            <w:tcW w:w="232" w:type="pct"/>
            <w:tcBorders>
              <w:top w:val="nil"/>
              <w:left w:val="nil"/>
              <w:bottom w:val="single" w:sz="4" w:space="0" w:color="auto"/>
              <w:right w:val="single" w:sz="4" w:space="0" w:color="auto"/>
            </w:tcBorders>
            <w:shd w:val="clear" w:color="auto" w:fill="auto"/>
            <w:noWrap/>
            <w:vAlign w:val="bottom"/>
            <w:hideMark/>
          </w:tcPr>
          <w:p w14:paraId="33578E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353</w:t>
            </w:r>
          </w:p>
        </w:tc>
        <w:tc>
          <w:tcPr>
            <w:tcW w:w="232" w:type="pct"/>
            <w:tcBorders>
              <w:top w:val="nil"/>
              <w:left w:val="nil"/>
              <w:bottom w:val="single" w:sz="4" w:space="0" w:color="auto"/>
              <w:right w:val="single" w:sz="4" w:space="0" w:color="auto"/>
            </w:tcBorders>
            <w:shd w:val="clear" w:color="auto" w:fill="auto"/>
            <w:noWrap/>
            <w:vAlign w:val="bottom"/>
            <w:hideMark/>
          </w:tcPr>
          <w:p w14:paraId="4110685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219</w:t>
            </w:r>
          </w:p>
        </w:tc>
        <w:tc>
          <w:tcPr>
            <w:tcW w:w="233" w:type="pct"/>
            <w:tcBorders>
              <w:top w:val="nil"/>
              <w:left w:val="nil"/>
              <w:bottom w:val="single" w:sz="4" w:space="0" w:color="auto"/>
              <w:right w:val="single" w:sz="4" w:space="0" w:color="auto"/>
            </w:tcBorders>
            <w:shd w:val="clear" w:color="auto" w:fill="auto"/>
            <w:noWrap/>
            <w:vAlign w:val="bottom"/>
            <w:hideMark/>
          </w:tcPr>
          <w:p w14:paraId="2D80747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352</w:t>
            </w:r>
          </w:p>
        </w:tc>
        <w:tc>
          <w:tcPr>
            <w:tcW w:w="233" w:type="pct"/>
            <w:tcBorders>
              <w:top w:val="nil"/>
              <w:left w:val="nil"/>
              <w:bottom w:val="single" w:sz="4" w:space="0" w:color="auto"/>
              <w:right w:val="single" w:sz="4" w:space="0" w:color="auto"/>
            </w:tcBorders>
            <w:shd w:val="clear" w:color="auto" w:fill="auto"/>
            <w:noWrap/>
            <w:vAlign w:val="bottom"/>
            <w:hideMark/>
          </w:tcPr>
          <w:p w14:paraId="34014B1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220</w:t>
            </w:r>
          </w:p>
        </w:tc>
        <w:tc>
          <w:tcPr>
            <w:tcW w:w="230" w:type="pct"/>
            <w:tcBorders>
              <w:top w:val="nil"/>
              <w:left w:val="nil"/>
              <w:bottom w:val="single" w:sz="4" w:space="0" w:color="auto"/>
              <w:right w:val="single" w:sz="4" w:space="0" w:color="auto"/>
            </w:tcBorders>
            <w:shd w:val="clear" w:color="auto" w:fill="auto"/>
            <w:noWrap/>
            <w:vAlign w:val="bottom"/>
            <w:hideMark/>
          </w:tcPr>
          <w:p w14:paraId="30AB1C0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351</w:t>
            </w:r>
          </w:p>
        </w:tc>
      </w:tr>
      <w:tr w:rsidR="006C1313" w:rsidRPr="006C1313" w14:paraId="4B5F7A92" w14:textId="77777777" w:rsidTr="001761FD">
        <w:trPr>
          <w:trHeight w:val="20"/>
        </w:trPr>
        <w:tc>
          <w:tcPr>
            <w:tcW w:w="377" w:type="pct"/>
            <w:tcBorders>
              <w:top w:val="nil"/>
              <w:left w:val="single" w:sz="4" w:space="0" w:color="auto"/>
              <w:bottom w:val="single" w:sz="4" w:space="0" w:color="auto"/>
              <w:right w:val="single" w:sz="4" w:space="0" w:color="auto"/>
            </w:tcBorders>
          </w:tcPr>
          <w:p w14:paraId="533234B4" w14:textId="3F9D1B82"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440-459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27B4FC8" w14:textId="273263F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221</w:t>
            </w:r>
          </w:p>
        </w:tc>
        <w:tc>
          <w:tcPr>
            <w:tcW w:w="231" w:type="pct"/>
            <w:tcBorders>
              <w:top w:val="nil"/>
              <w:left w:val="nil"/>
              <w:bottom w:val="single" w:sz="4" w:space="0" w:color="auto"/>
              <w:right w:val="single" w:sz="4" w:space="0" w:color="auto"/>
            </w:tcBorders>
            <w:shd w:val="clear" w:color="auto" w:fill="auto"/>
            <w:noWrap/>
            <w:vAlign w:val="bottom"/>
            <w:hideMark/>
          </w:tcPr>
          <w:p w14:paraId="7FB09B8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350</w:t>
            </w:r>
          </w:p>
        </w:tc>
        <w:tc>
          <w:tcPr>
            <w:tcW w:w="231" w:type="pct"/>
            <w:tcBorders>
              <w:top w:val="nil"/>
              <w:left w:val="nil"/>
              <w:bottom w:val="single" w:sz="4" w:space="0" w:color="auto"/>
              <w:right w:val="single" w:sz="4" w:space="0" w:color="auto"/>
            </w:tcBorders>
            <w:shd w:val="clear" w:color="auto" w:fill="auto"/>
            <w:noWrap/>
            <w:vAlign w:val="bottom"/>
            <w:hideMark/>
          </w:tcPr>
          <w:p w14:paraId="354B44D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222</w:t>
            </w:r>
          </w:p>
        </w:tc>
        <w:tc>
          <w:tcPr>
            <w:tcW w:w="231" w:type="pct"/>
            <w:tcBorders>
              <w:top w:val="nil"/>
              <w:left w:val="nil"/>
              <w:bottom w:val="single" w:sz="4" w:space="0" w:color="auto"/>
              <w:right w:val="single" w:sz="4" w:space="0" w:color="auto"/>
            </w:tcBorders>
            <w:shd w:val="clear" w:color="auto" w:fill="auto"/>
            <w:noWrap/>
            <w:vAlign w:val="bottom"/>
            <w:hideMark/>
          </w:tcPr>
          <w:p w14:paraId="239D9C6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349</w:t>
            </w:r>
          </w:p>
        </w:tc>
        <w:tc>
          <w:tcPr>
            <w:tcW w:w="231" w:type="pct"/>
            <w:tcBorders>
              <w:top w:val="nil"/>
              <w:left w:val="nil"/>
              <w:bottom w:val="single" w:sz="4" w:space="0" w:color="auto"/>
              <w:right w:val="single" w:sz="4" w:space="0" w:color="auto"/>
            </w:tcBorders>
            <w:shd w:val="clear" w:color="auto" w:fill="auto"/>
            <w:noWrap/>
            <w:vAlign w:val="bottom"/>
            <w:hideMark/>
          </w:tcPr>
          <w:p w14:paraId="7085747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223</w:t>
            </w:r>
          </w:p>
        </w:tc>
        <w:tc>
          <w:tcPr>
            <w:tcW w:w="231" w:type="pct"/>
            <w:tcBorders>
              <w:top w:val="nil"/>
              <w:left w:val="nil"/>
              <w:bottom w:val="single" w:sz="4" w:space="0" w:color="auto"/>
              <w:right w:val="single" w:sz="4" w:space="0" w:color="auto"/>
            </w:tcBorders>
            <w:shd w:val="clear" w:color="auto" w:fill="auto"/>
            <w:noWrap/>
            <w:vAlign w:val="bottom"/>
            <w:hideMark/>
          </w:tcPr>
          <w:p w14:paraId="4AD174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348</w:t>
            </w:r>
          </w:p>
        </w:tc>
        <w:tc>
          <w:tcPr>
            <w:tcW w:w="231" w:type="pct"/>
            <w:tcBorders>
              <w:top w:val="nil"/>
              <w:left w:val="nil"/>
              <w:bottom w:val="single" w:sz="4" w:space="0" w:color="auto"/>
              <w:right w:val="single" w:sz="4" w:space="0" w:color="auto"/>
            </w:tcBorders>
            <w:shd w:val="clear" w:color="auto" w:fill="auto"/>
            <w:noWrap/>
            <w:vAlign w:val="bottom"/>
            <w:hideMark/>
          </w:tcPr>
          <w:p w14:paraId="6080CDB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224</w:t>
            </w:r>
          </w:p>
        </w:tc>
        <w:tc>
          <w:tcPr>
            <w:tcW w:w="232" w:type="pct"/>
            <w:tcBorders>
              <w:top w:val="nil"/>
              <w:left w:val="nil"/>
              <w:bottom w:val="single" w:sz="4" w:space="0" w:color="auto"/>
              <w:right w:val="single" w:sz="4" w:space="0" w:color="auto"/>
            </w:tcBorders>
            <w:shd w:val="clear" w:color="auto" w:fill="auto"/>
            <w:noWrap/>
            <w:vAlign w:val="bottom"/>
            <w:hideMark/>
          </w:tcPr>
          <w:p w14:paraId="4860E93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347</w:t>
            </w:r>
          </w:p>
        </w:tc>
        <w:tc>
          <w:tcPr>
            <w:tcW w:w="232" w:type="pct"/>
            <w:tcBorders>
              <w:top w:val="nil"/>
              <w:left w:val="nil"/>
              <w:bottom w:val="single" w:sz="4" w:space="0" w:color="auto"/>
              <w:right w:val="single" w:sz="4" w:space="0" w:color="auto"/>
            </w:tcBorders>
            <w:shd w:val="clear" w:color="auto" w:fill="auto"/>
            <w:noWrap/>
            <w:vAlign w:val="bottom"/>
            <w:hideMark/>
          </w:tcPr>
          <w:p w14:paraId="48DF562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225</w:t>
            </w:r>
          </w:p>
        </w:tc>
        <w:tc>
          <w:tcPr>
            <w:tcW w:w="232" w:type="pct"/>
            <w:tcBorders>
              <w:top w:val="nil"/>
              <w:left w:val="nil"/>
              <w:bottom w:val="single" w:sz="4" w:space="0" w:color="auto"/>
              <w:right w:val="single" w:sz="4" w:space="0" w:color="auto"/>
            </w:tcBorders>
            <w:shd w:val="clear" w:color="auto" w:fill="auto"/>
            <w:noWrap/>
            <w:vAlign w:val="bottom"/>
            <w:hideMark/>
          </w:tcPr>
          <w:p w14:paraId="3AF987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346</w:t>
            </w:r>
          </w:p>
        </w:tc>
        <w:tc>
          <w:tcPr>
            <w:tcW w:w="232" w:type="pct"/>
            <w:tcBorders>
              <w:top w:val="nil"/>
              <w:left w:val="nil"/>
              <w:bottom w:val="single" w:sz="4" w:space="0" w:color="auto"/>
              <w:right w:val="single" w:sz="4" w:space="0" w:color="auto"/>
            </w:tcBorders>
            <w:shd w:val="clear" w:color="auto" w:fill="auto"/>
            <w:noWrap/>
            <w:vAlign w:val="bottom"/>
            <w:hideMark/>
          </w:tcPr>
          <w:p w14:paraId="11C229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226</w:t>
            </w:r>
          </w:p>
        </w:tc>
        <w:tc>
          <w:tcPr>
            <w:tcW w:w="232" w:type="pct"/>
            <w:tcBorders>
              <w:top w:val="nil"/>
              <w:left w:val="nil"/>
              <w:bottom w:val="single" w:sz="4" w:space="0" w:color="auto"/>
              <w:right w:val="single" w:sz="4" w:space="0" w:color="auto"/>
            </w:tcBorders>
            <w:shd w:val="clear" w:color="auto" w:fill="auto"/>
            <w:noWrap/>
            <w:vAlign w:val="bottom"/>
            <w:hideMark/>
          </w:tcPr>
          <w:p w14:paraId="60C0C5E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345</w:t>
            </w:r>
          </w:p>
        </w:tc>
        <w:tc>
          <w:tcPr>
            <w:tcW w:w="232" w:type="pct"/>
            <w:tcBorders>
              <w:top w:val="nil"/>
              <w:left w:val="nil"/>
              <w:bottom w:val="single" w:sz="4" w:space="0" w:color="auto"/>
              <w:right w:val="single" w:sz="4" w:space="0" w:color="auto"/>
            </w:tcBorders>
            <w:shd w:val="clear" w:color="auto" w:fill="auto"/>
            <w:noWrap/>
            <w:vAlign w:val="bottom"/>
            <w:hideMark/>
          </w:tcPr>
          <w:p w14:paraId="5E75649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227</w:t>
            </w:r>
          </w:p>
        </w:tc>
        <w:tc>
          <w:tcPr>
            <w:tcW w:w="232" w:type="pct"/>
            <w:tcBorders>
              <w:top w:val="nil"/>
              <w:left w:val="nil"/>
              <w:bottom w:val="single" w:sz="4" w:space="0" w:color="auto"/>
              <w:right w:val="single" w:sz="4" w:space="0" w:color="auto"/>
            </w:tcBorders>
            <w:shd w:val="clear" w:color="auto" w:fill="auto"/>
            <w:noWrap/>
            <w:vAlign w:val="bottom"/>
            <w:hideMark/>
          </w:tcPr>
          <w:p w14:paraId="58A1ED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344</w:t>
            </w:r>
          </w:p>
        </w:tc>
        <w:tc>
          <w:tcPr>
            <w:tcW w:w="232" w:type="pct"/>
            <w:tcBorders>
              <w:top w:val="nil"/>
              <w:left w:val="nil"/>
              <w:bottom w:val="single" w:sz="4" w:space="0" w:color="auto"/>
              <w:right w:val="single" w:sz="4" w:space="0" w:color="auto"/>
            </w:tcBorders>
            <w:shd w:val="clear" w:color="auto" w:fill="auto"/>
            <w:noWrap/>
            <w:vAlign w:val="bottom"/>
            <w:hideMark/>
          </w:tcPr>
          <w:p w14:paraId="5724C5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228</w:t>
            </w:r>
          </w:p>
        </w:tc>
        <w:tc>
          <w:tcPr>
            <w:tcW w:w="232" w:type="pct"/>
            <w:tcBorders>
              <w:top w:val="nil"/>
              <w:left w:val="nil"/>
              <w:bottom w:val="single" w:sz="4" w:space="0" w:color="auto"/>
              <w:right w:val="single" w:sz="4" w:space="0" w:color="auto"/>
            </w:tcBorders>
            <w:shd w:val="clear" w:color="auto" w:fill="auto"/>
            <w:noWrap/>
            <w:vAlign w:val="bottom"/>
            <w:hideMark/>
          </w:tcPr>
          <w:p w14:paraId="38AC0F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343</w:t>
            </w:r>
          </w:p>
        </w:tc>
        <w:tc>
          <w:tcPr>
            <w:tcW w:w="232" w:type="pct"/>
            <w:tcBorders>
              <w:top w:val="nil"/>
              <w:left w:val="nil"/>
              <w:bottom w:val="single" w:sz="4" w:space="0" w:color="auto"/>
              <w:right w:val="single" w:sz="4" w:space="0" w:color="auto"/>
            </w:tcBorders>
            <w:shd w:val="clear" w:color="auto" w:fill="auto"/>
            <w:noWrap/>
            <w:vAlign w:val="bottom"/>
            <w:hideMark/>
          </w:tcPr>
          <w:p w14:paraId="3BEDED7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229</w:t>
            </w:r>
          </w:p>
        </w:tc>
        <w:tc>
          <w:tcPr>
            <w:tcW w:w="233" w:type="pct"/>
            <w:tcBorders>
              <w:top w:val="nil"/>
              <w:left w:val="nil"/>
              <w:bottom w:val="single" w:sz="4" w:space="0" w:color="auto"/>
              <w:right w:val="single" w:sz="4" w:space="0" w:color="auto"/>
            </w:tcBorders>
            <w:shd w:val="clear" w:color="auto" w:fill="auto"/>
            <w:noWrap/>
            <w:vAlign w:val="bottom"/>
            <w:hideMark/>
          </w:tcPr>
          <w:p w14:paraId="31BBF3E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342</w:t>
            </w:r>
          </w:p>
        </w:tc>
        <w:tc>
          <w:tcPr>
            <w:tcW w:w="233" w:type="pct"/>
            <w:tcBorders>
              <w:top w:val="nil"/>
              <w:left w:val="nil"/>
              <w:bottom w:val="single" w:sz="4" w:space="0" w:color="auto"/>
              <w:right w:val="single" w:sz="4" w:space="0" w:color="auto"/>
            </w:tcBorders>
            <w:shd w:val="clear" w:color="auto" w:fill="auto"/>
            <w:noWrap/>
            <w:vAlign w:val="bottom"/>
            <w:hideMark/>
          </w:tcPr>
          <w:p w14:paraId="1288C0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230</w:t>
            </w:r>
          </w:p>
        </w:tc>
        <w:tc>
          <w:tcPr>
            <w:tcW w:w="230" w:type="pct"/>
            <w:tcBorders>
              <w:top w:val="nil"/>
              <w:left w:val="nil"/>
              <w:bottom w:val="single" w:sz="4" w:space="0" w:color="auto"/>
              <w:right w:val="single" w:sz="4" w:space="0" w:color="auto"/>
            </w:tcBorders>
            <w:shd w:val="clear" w:color="auto" w:fill="auto"/>
            <w:noWrap/>
            <w:vAlign w:val="bottom"/>
            <w:hideMark/>
          </w:tcPr>
          <w:p w14:paraId="234FE70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341</w:t>
            </w:r>
          </w:p>
        </w:tc>
      </w:tr>
      <w:tr w:rsidR="006C1313" w:rsidRPr="006C1313" w14:paraId="6AE9593C" w14:textId="77777777" w:rsidTr="001761FD">
        <w:trPr>
          <w:trHeight w:val="20"/>
        </w:trPr>
        <w:tc>
          <w:tcPr>
            <w:tcW w:w="377" w:type="pct"/>
            <w:tcBorders>
              <w:top w:val="nil"/>
              <w:left w:val="single" w:sz="4" w:space="0" w:color="auto"/>
              <w:bottom w:val="single" w:sz="4" w:space="0" w:color="auto"/>
              <w:right w:val="single" w:sz="4" w:space="0" w:color="auto"/>
            </w:tcBorders>
          </w:tcPr>
          <w:p w14:paraId="50652490" w14:textId="30FF4276" w:rsidR="006C1313" w:rsidRPr="006C1313" w:rsidRDefault="00725B94"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460-479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8EE0A42" w14:textId="36756309"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231</w:t>
            </w:r>
          </w:p>
        </w:tc>
        <w:tc>
          <w:tcPr>
            <w:tcW w:w="231" w:type="pct"/>
            <w:tcBorders>
              <w:top w:val="nil"/>
              <w:left w:val="nil"/>
              <w:bottom w:val="single" w:sz="4" w:space="0" w:color="auto"/>
              <w:right w:val="single" w:sz="4" w:space="0" w:color="auto"/>
            </w:tcBorders>
            <w:shd w:val="clear" w:color="auto" w:fill="auto"/>
            <w:noWrap/>
            <w:vAlign w:val="bottom"/>
            <w:hideMark/>
          </w:tcPr>
          <w:p w14:paraId="4F0C49F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340</w:t>
            </w:r>
          </w:p>
        </w:tc>
        <w:tc>
          <w:tcPr>
            <w:tcW w:w="231" w:type="pct"/>
            <w:tcBorders>
              <w:top w:val="nil"/>
              <w:left w:val="nil"/>
              <w:bottom w:val="single" w:sz="4" w:space="0" w:color="auto"/>
              <w:right w:val="single" w:sz="4" w:space="0" w:color="auto"/>
            </w:tcBorders>
            <w:shd w:val="clear" w:color="auto" w:fill="auto"/>
            <w:noWrap/>
            <w:vAlign w:val="bottom"/>
            <w:hideMark/>
          </w:tcPr>
          <w:p w14:paraId="257D4C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232</w:t>
            </w:r>
          </w:p>
        </w:tc>
        <w:tc>
          <w:tcPr>
            <w:tcW w:w="231" w:type="pct"/>
            <w:tcBorders>
              <w:top w:val="nil"/>
              <w:left w:val="nil"/>
              <w:bottom w:val="single" w:sz="4" w:space="0" w:color="auto"/>
              <w:right w:val="single" w:sz="4" w:space="0" w:color="auto"/>
            </w:tcBorders>
            <w:shd w:val="clear" w:color="auto" w:fill="auto"/>
            <w:noWrap/>
            <w:vAlign w:val="bottom"/>
            <w:hideMark/>
          </w:tcPr>
          <w:p w14:paraId="52E74C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339</w:t>
            </w:r>
          </w:p>
        </w:tc>
        <w:tc>
          <w:tcPr>
            <w:tcW w:w="231" w:type="pct"/>
            <w:tcBorders>
              <w:top w:val="nil"/>
              <w:left w:val="nil"/>
              <w:bottom w:val="single" w:sz="4" w:space="0" w:color="auto"/>
              <w:right w:val="single" w:sz="4" w:space="0" w:color="auto"/>
            </w:tcBorders>
            <w:shd w:val="clear" w:color="auto" w:fill="auto"/>
            <w:noWrap/>
            <w:vAlign w:val="bottom"/>
            <w:hideMark/>
          </w:tcPr>
          <w:p w14:paraId="0E7DE77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233</w:t>
            </w:r>
          </w:p>
        </w:tc>
        <w:tc>
          <w:tcPr>
            <w:tcW w:w="231" w:type="pct"/>
            <w:tcBorders>
              <w:top w:val="nil"/>
              <w:left w:val="nil"/>
              <w:bottom w:val="single" w:sz="4" w:space="0" w:color="auto"/>
              <w:right w:val="single" w:sz="4" w:space="0" w:color="auto"/>
            </w:tcBorders>
            <w:shd w:val="clear" w:color="auto" w:fill="auto"/>
            <w:noWrap/>
            <w:vAlign w:val="bottom"/>
            <w:hideMark/>
          </w:tcPr>
          <w:p w14:paraId="0F25F79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338</w:t>
            </w:r>
          </w:p>
        </w:tc>
        <w:tc>
          <w:tcPr>
            <w:tcW w:w="231" w:type="pct"/>
            <w:tcBorders>
              <w:top w:val="nil"/>
              <w:left w:val="nil"/>
              <w:bottom w:val="single" w:sz="4" w:space="0" w:color="auto"/>
              <w:right w:val="single" w:sz="4" w:space="0" w:color="auto"/>
            </w:tcBorders>
            <w:shd w:val="clear" w:color="auto" w:fill="auto"/>
            <w:noWrap/>
            <w:vAlign w:val="bottom"/>
            <w:hideMark/>
          </w:tcPr>
          <w:p w14:paraId="3E97D4D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234</w:t>
            </w:r>
          </w:p>
        </w:tc>
        <w:tc>
          <w:tcPr>
            <w:tcW w:w="232" w:type="pct"/>
            <w:tcBorders>
              <w:top w:val="nil"/>
              <w:left w:val="nil"/>
              <w:bottom w:val="single" w:sz="4" w:space="0" w:color="auto"/>
              <w:right w:val="single" w:sz="4" w:space="0" w:color="auto"/>
            </w:tcBorders>
            <w:shd w:val="clear" w:color="auto" w:fill="auto"/>
            <w:noWrap/>
            <w:vAlign w:val="bottom"/>
            <w:hideMark/>
          </w:tcPr>
          <w:p w14:paraId="61CC068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337</w:t>
            </w:r>
          </w:p>
        </w:tc>
        <w:tc>
          <w:tcPr>
            <w:tcW w:w="232" w:type="pct"/>
            <w:tcBorders>
              <w:top w:val="nil"/>
              <w:left w:val="nil"/>
              <w:bottom w:val="single" w:sz="4" w:space="0" w:color="auto"/>
              <w:right w:val="single" w:sz="4" w:space="0" w:color="auto"/>
            </w:tcBorders>
            <w:shd w:val="clear" w:color="auto" w:fill="auto"/>
            <w:noWrap/>
            <w:vAlign w:val="bottom"/>
            <w:hideMark/>
          </w:tcPr>
          <w:p w14:paraId="6B244B0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235</w:t>
            </w:r>
          </w:p>
        </w:tc>
        <w:tc>
          <w:tcPr>
            <w:tcW w:w="232" w:type="pct"/>
            <w:tcBorders>
              <w:top w:val="nil"/>
              <w:left w:val="nil"/>
              <w:bottom w:val="single" w:sz="4" w:space="0" w:color="auto"/>
              <w:right w:val="single" w:sz="4" w:space="0" w:color="auto"/>
            </w:tcBorders>
            <w:shd w:val="clear" w:color="auto" w:fill="auto"/>
            <w:noWrap/>
            <w:vAlign w:val="bottom"/>
            <w:hideMark/>
          </w:tcPr>
          <w:p w14:paraId="6A5E41E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336</w:t>
            </w:r>
          </w:p>
        </w:tc>
        <w:tc>
          <w:tcPr>
            <w:tcW w:w="232" w:type="pct"/>
            <w:tcBorders>
              <w:top w:val="nil"/>
              <w:left w:val="nil"/>
              <w:bottom w:val="single" w:sz="4" w:space="0" w:color="auto"/>
              <w:right w:val="single" w:sz="4" w:space="0" w:color="auto"/>
            </w:tcBorders>
            <w:shd w:val="clear" w:color="auto" w:fill="auto"/>
            <w:noWrap/>
            <w:vAlign w:val="bottom"/>
            <w:hideMark/>
          </w:tcPr>
          <w:p w14:paraId="3D12FAF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236</w:t>
            </w:r>
          </w:p>
        </w:tc>
        <w:tc>
          <w:tcPr>
            <w:tcW w:w="232" w:type="pct"/>
            <w:tcBorders>
              <w:top w:val="nil"/>
              <w:left w:val="nil"/>
              <w:bottom w:val="single" w:sz="4" w:space="0" w:color="auto"/>
              <w:right w:val="single" w:sz="4" w:space="0" w:color="auto"/>
            </w:tcBorders>
            <w:shd w:val="clear" w:color="auto" w:fill="auto"/>
            <w:noWrap/>
            <w:vAlign w:val="bottom"/>
            <w:hideMark/>
          </w:tcPr>
          <w:p w14:paraId="1C3354A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335</w:t>
            </w:r>
          </w:p>
        </w:tc>
        <w:tc>
          <w:tcPr>
            <w:tcW w:w="232" w:type="pct"/>
            <w:tcBorders>
              <w:top w:val="nil"/>
              <w:left w:val="nil"/>
              <w:bottom w:val="single" w:sz="4" w:space="0" w:color="auto"/>
              <w:right w:val="single" w:sz="4" w:space="0" w:color="auto"/>
            </w:tcBorders>
            <w:shd w:val="clear" w:color="auto" w:fill="auto"/>
            <w:noWrap/>
            <w:vAlign w:val="bottom"/>
            <w:hideMark/>
          </w:tcPr>
          <w:p w14:paraId="7842C8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237</w:t>
            </w:r>
          </w:p>
        </w:tc>
        <w:tc>
          <w:tcPr>
            <w:tcW w:w="232" w:type="pct"/>
            <w:tcBorders>
              <w:top w:val="nil"/>
              <w:left w:val="nil"/>
              <w:bottom w:val="single" w:sz="4" w:space="0" w:color="auto"/>
              <w:right w:val="single" w:sz="4" w:space="0" w:color="auto"/>
            </w:tcBorders>
            <w:shd w:val="clear" w:color="auto" w:fill="auto"/>
            <w:noWrap/>
            <w:vAlign w:val="bottom"/>
            <w:hideMark/>
          </w:tcPr>
          <w:p w14:paraId="351E6DA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334</w:t>
            </w:r>
          </w:p>
        </w:tc>
        <w:tc>
          <w:tcPr>
            <w:tcW w:w="232" w:type="pct"/>
            <w:tcBorders>
              <w:top w:val="nil"/>
              <w:left w:val="nil"/>
              <w:bottom w:val="single" w:sz="4" w:space="0" w:color="auto"/>
              <w:right w:val="single" w:sz="4" w:space="0" w:color="auto"/>
            </w:tcBorders>
            <w:shd w:val="clear" w:color="auto" w:fill="auto"/>
            <w:noWrap/>
            <w:vAlign w:val="bottom"/>
            <w:hideMark/>
          </w:tcPr>
          <w:p w14:paraId="6B60E82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238</w:t>
            </w:r>
          </w:p>
        </w:tc>
        <w:tc>
          <w:tcPr>
            <w:tcW w:w="232" w:type="pct"/>
            <w:tcBorders>
              <w:top w:val="nil"/>
              <w:left w:val="nil"/>
              <w:bottom w:val="single" w:sz="4" w:space="0" w:color="auto"/>
              <w:right w:val="single" w:sz="4" w:space="0" w:color="auto"/>
            </w:tcBorders>
            <w:shd w:val="clear" w:color="auto" w:fill="auto"/>
            <w:noWrap/>
            <w:vAlign w:val="bottom"/>
            <w:hideMark/>
          </w:tcPr>
          <w:p w14:paraId="7FB6BC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333</w:t>
            </w:r>
          </w:p>
        </w:tc>
        <w:tc>
          <w:tcPr>
            <w:tcW w:w="232" w:type="pct"/>
            <w:tcBorders>
              <w:top w:val="nil"/>
              <w:left w:val="nil"/>
              <w:bottom w:val="single" w:sz="4" w:space="0" w:color="auto"/>
              <w:right w:val="single" w:sz="4" w:space="0" w:color="auto"/>
            </w:tcBorders>
            <w:shd w:val="clear" w:color="auto" w:fill="auto"/>
            <w:noWrap/>
            <w:vAlign w:val="bottom"/>
            <w:hideMark/>
          </w:tcPr>
          <w:p w14:paraId="20757A3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239</w:t>
            </w:r>
          </w:p>
        </w:tc>
        <w:tc>
          <w:tcPr>
            <w:tcW w:w="233" w:type="pct"/>
            <w:tcBorders>
              <w:top w:val="nil"/>
              <w:left w:val="nil"/>
              <w:bottom w:val="single" w:sz="4" w:space="0" w:color="auto"/>
              <w:right w:val="single" w:sz="4" w:space="0" w:color="auto"/>
            </w:tcBorders>
            <w:shd w:val="clear" w:color="auto" w:fill="auto"/>
            <w:noWrap/>
            <w:vAlign w:val="bottom"/>
            <w:hideMark/>
          </w:tcPr>
          <w:p w14:paraId="55DE219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332</w:t>
            </w:r>
          </w:p>
        </w:tc>
        <w:tc>
          <w:tcPr>
            <w:tcW w:w="233" w:type="pct"/>
            <w:tcBorders>
              <w:top w:val="nil"/>
              <w:left w:val="nil"/>
              <w:bottom w:val="single" w:sz="4" w:space="0" w:color="auto"/>
              <w:right w:val="single" w:sz="4" w:space="0" w:color="auto"/>
            </w:tcBorders>
            <w:shd w:val="clear" w:color="auto" w:fill="auto"/>
            <w:noWrap/>
            <w:vAlign w:val="bottom"/>
            <w:hideMark/>
          </w:tcPr>
          <w:p w14:paraId="45BB6BA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240</w:t>
            </w:r>
          </w:p>
        </w:tc>
        <w:tc>
          <w:tcPr>
            <w:tcW w:w="230" w:type="pct"/>
            <w:tcBorders>
              <w:top w:val="nil"/>
              <w:left w:val="nil"/>
              <w:bottom w:val="single" w:sz="4" w:space="0" w:color="auto"/>
              <w:right w:val="single" w:sz="4" w:space="0" w:color="auto"/>
            </w:tcBorders>
            <w:shd w:val="clear" w:color="auto" w:fill="auto"/>
            <w:noWrap/>
            <w:vAlign w:val="bottom"/>
            <w:hideMark/>
          </w:tcPr>
          <w:p w14:paraId="421CEE2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331</w:t>
            </w:r>
          </w:p>
        </w:tc>
      </w:tr>
      <w:tr w:rsidR="006C1313" w:rsidRPr="006C1313" w14:paraId="2792C643" w14:textId="77777777" w:rsidTr="001761FD">
        <w:trPr>
          <w:trHeight w:val="20"/>
        </w:trPr>
        <w:tc>
          <w:tcPr>
            <w:tcW w:w="377" w:type="pct"/>
            <w:tcBorders>
              <w:top w:val="nil"/>
              <w:left w:val="single" w:sz="4" w:space="0" w:color="auto"/>
              <w:bottom w:val="single" w:sz="4" w:space="0" w:color="auto"/>
              <w:right w:val="single" w:sz="4" w:space="0" w:color="auto"/>
            </w:tcBorders>
          </w:tcPr>
          <w:p w14:paraId="7DDEB240" w14:textId="5DAAE070"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480-499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1511316F" w14:textId="0211BF25"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241</w:t>
            </w:r>
          </w:p>
        </w:tc>
        <w:tc>
          <w:tcPr>
            <w:tcW w:w="231" w:type="pct"/>
            <w:tcBorders>
              <w:top w:val="nil"/>
              <w:left w:val="nil"/>
              <w:bottom w:val="single" w:sz="4" w:space="0" w:color="auto"/>
              <w:right w:val="single" w:sz="4" w:space="0" w:color="auto"/>
            </w:tcBorders>
            <w:shd w:val="clear" w:color="auto" w:fill="auto"/>
            <w:noWrap/>
            <w:vAlign w:val="bottom"/>
            <w:hideMark/>
          </w:tcPr>
          <w:p w14:paraId="4FA232A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330</w:t>
            </w:r>
          </w:p>
        </w:tc>
        <w:tc>
          <w:tcPr>
            <w:tcW w:w="231" w:type="pct"/>
            <w:tcBorders>
              <w:top w:val="nil"/>
              <w:left w:val="nil"/>
              <w:bottom w:val="single" w:sz="4" w:space="0" w:color="auto"/>
              <w:right w:val="single" w:sz="4" w:space="0" w:color="auto"/>
            </w:tcBorders>
            <w:shd w:val="clear" w:color="auto" w:fill="auto"/>
            <w:noWrap/>
            <w:vAlign w:val="bottom"/>
            <w:hideMark/>
          </w:tcPr>
          <w:p w14:paraId="1C7F48B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242</w:t>
            </w:r>
          </w:p>
        </w:tc>
        <w:tc>
          <w:tcPr>
            <w:tcW w:w="231" w:type="pct"/>
            <w:tcBorders>
              <w:top w:val="nil"/>
              <w:left w:val="nil"/>
              <w:bottom w:val="single" w:sz="4" w:space="0" w:color="auto"/>
              <w:right w:val="single" w:sz="4" w:space="0" w:color="auto"/>
            </w:tcBorders>
            <w:shd w:val="clear" w:color="auto" w:fill="auto"/>
            <w:noWrap/>
            <w:vAlign w:val="bottom"/>
            <w:hideMark/>
          </w:tcPr>
          <w:p w14:paraId="5A15E9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329</w:t>
            </w:r>
          </w:p>
        </w:tc>
        <w:tc>
          <w:tcPr>
            <w:tcW w:w="231" w:type="pct"/>
            <w:tcBorders>
              <w:top w:val="nil"/>
              <w:left w:val="nil"/>
              <w:bottom w:val="single" w:sz="4" w:space="0" w:color="auto"/>
              <w:right w:val="single" w:sz="4" w:space="0" w:color="auto"/>
            </w:tcBorders>
            <w:shd w:val="clear" w:color="auto" w:fill="auto"/>
            <w:noWrap/>
            <w:vAlign w:val="bottom"/>
            <w:hideMark/>
          </w:tcPr>
          <w:p w14:paraId="15B17C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243</w:t>
            </w:r>
          </w:p>
        </w:tc>
        <w:tc>
          <w:tcPr>
            <w:tcW w:w="231" w:type="pct"/>
            <w:tcBorders>
              <w:top w:val="nil"/>
              <w:left w:val="nil"/>
              <w:bottom w:val="single" w:sz="4" w:space="0" w:color="auto"/>
              <w:right w:val="single" w:sz="4" w:space="0" w:color="auto"/>
            </w:tcBorders>
            <w:shd w:val="clear" w:color="auto" w:fill="auto"/>
            <w:noWrap/>
            <w:vAlign w:val="bottom"/>
            <w:hideMark/>
          </w:tcPr>
          <w:p w14:paraId="55058D4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328</w:t>
            </w:r>
          </w:p>
        </w:tc>
        <w:tc>
          <w:tcPr>
            <w:tcW w:w="231" w:type="pct"/>
            <w:tcBorders>
              <w:top w:val="nil"/>
              <w:left w:val="nil"/>
              <w:bottom w:val="single" w:sz="4" w:space="0" w:color="auto"/>
              <w:right w:val="single" w:sz="4" w:space="0" w:color="auto"/>
            </w:tcBorders>
            <w:shd w:val="clear" w:color="auto" w:fill="auto"/>
            <w:noWrap/>
            <w:vAlign w:val="bottom"/>
            <w:hideMark/>
          </w:tcPr>
          <w:p w14:paraId="510A20F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244</w:t>
            </w:r>
          </w:p>
        </w:tc>
        <w:tc>
          <w:tcPr>
            <w:tcW w:w="232" w:type="pct"/>
            <w:tcBorders>
              <w:top w:val="nil"/>
              <w:left w:val="nil"/>
              <w:bottom w:val="single" w:sz="4" w:space="0" w:color="auto"/>
              <w:right w:val="single" w:sz="4" w:space="0" w:color="auto"/>
            </w:tcBorders>
            <w:shd w:val="clear" w:color="auto" w:fill="auto"/>
            <w:noWrap/>
            <w:vAlign w:val="bottom"/>
            <w:hideMark/>
          </w:tcPr>
          <w:p w14:paraId="0C9F1F0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327</w:t>
            </w:r>
          </w:p>
        </w:tc>
        <w:tc>
          <w:tcPr>
            <w:tcW w:w="232" w:type="pct"/>
            <w:tcBorders>
              <w:top w:val="nil"/>
              <w:left w:val="nil"/>
              <w:bottom w:val="single" w:sz="4" w:space="0" w:color="auto"/>
              <w:right w:val="single" w:sz="4" w:space="0" w:color="auto"/>
            </w:tcBorders>
            <w:shd w:val="clear" w:color="auto" w:fill="auto"/>
            <w:noWrap/>
            <w:vAlign w:val="bottom"/>
            <w:hideMark/>
          </w:tcPr>
          <w:p w14:paraId="4F757EE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245</w:t>
            </w:r>
          </w:p>
        </w:tc>
        <w:tc>
          <w:tcPr>
            <w:tcW w:w="232" w:type="pct"/>
            <w:tcBorders>
              <w:top w:val="nil"/>
              <w:left w:val="nil"/>
              <w:bottom w:val="single" w:sz="4" w:space="0" w:color="auto"/>
              <w:right w:val="single" w:sz="4" w:space="0" w:color="auto"/>
            </w:tcBorders>
            <w:shd w:val="clear" w:color="auto" w:fill="auto"/>
            <w:noWrap/>
            <w:vAlign w:val="bottom"/>
            <w:hideMark/>
          </w:tcPr>
          <w:p w14:paraId="6992EC7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326</w:t>
            </w:r>
          </w:p>
        </w:tc>
        <w:tc>
          <w:tcPr>
            <w:tcW w:w="232" w:type="pct"/>
            <w:tcBorders>
              <w:top w:val="nil"/>
              <w:left w:val="nil"/>
              <w:bottom w:val="single" w:sz="4" w:space="0" w:color="auto"/>
              <w:right w:val="single" w:sz="4" w:space="0" w:color="auto"/>
            </w:tcBorders>
            <w:shd w:val="clear" w:color="auto" w:fill="auto"/>
            <w:noWrap/>
            <w:vAlign w:val="bottom"/>
            <w:hideMark/>
          </w:tcPr>
          <w:p w14:paraId="44875F8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246</w:t>
            </w:r>
          </w:p>
        </w:tc>
        <w:tc>
          <w:tcPr>
            <w:tcW w:w="232" w:type="pct"/>
            <w:tcBorders>
              <w:top w:val="nil"/>
              <w:left w:val="nil"/>
              <w:bottom w:val="single" w:sz="4" w:space="0" w:color="auto"/>
              <w:right w:val="single" w:sz="4" w:space="0" w:color="auto"/>
            </w:tcBorders>
            <w:shd w:val="clear" w:color="auto" w:fill="auto"/>
            <w:noWrap/>
            <w:vAlign w:val="bottom"/>
            <w:hideMark/>
          </w:tcPr>
          <w:p w14:paraId="1869DD3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325</w:t>
            </w:r>
          </w:p>
        </w:tc>
        <w:tc>
          <w:tcPr>
            <w:tcW w:w="232" w:type="pct"/>
            <w:tcBorders>
              <w:top w:val="nil"/>
              <w:left w:val="nil"/>
              <w:bottom w:val="single" w:sz="4" w:space="0" w:color="auto"/>
              <w:right w:val="single" w:sz="4" w:space="0" w:color="auto"/>
            </w:tcBorders>
            <w:shd w:val="clear" w:color="auto" w:fill="auto"/>
            <w:noWrap/>
            <w:vAlign w:val="bottom"/>
            <w:hideMark/>
          </w:tcPr>
          <w:p w14:paraId="3058993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247</w:t>
            </w:r>
          </w:p>
        </w:tc>
        <w:tc>
          <w:tcPr>
            <w:tcW w:w="232" w:type="pct"/>
            <w:tcBorders>
              <w:top w:val="nil"/>
              <w:left w:val="nil"/>
              <w:bottom w:val="single" w:sz="4" w:space="0" w:color="auto"/>
              <w:right w:val="single" w:sz="4" w:space="0" w:color="auto"/>
            </w:tcBorders>
            <w:shd w:val="clear" w:color="auto" w:fill="auto"/>
            <w:noWrap/>
            <w:vAlign w:val="bottom"/>
            <w:hideMark/>
          </w:tcPr>
          <w:p w14:paraId="51FBA89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324</w:t>
            </w:r>
          </w:p>
        </w:tc>
        <w:tc>
          <w:tcPr>
            <w:tcW w:w="232" w:type="pct"/>
            <w:tcBorders>
              <w:top w:val="nil"/>
              <w:left w:val="nil"/>
              <w:bottom w:val="single" w:sz="4" w:space="0" w:color="auto"/>
              <w:right w:val="single" w:sz="4" w:space="0" w:color="auto"/>
            </w:tcBorders>
            <w:shd w:val="clear" w:color="auto" w:fill="auto"/>
            <w:noWrap/>
            <w:vAlign w:val="bottom"/>
            <w:hideMark/>
          </w:tcPr>
          <w:p w14:paraId="3E7F136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248</w:t>
            </w:r>
          </w:p>
        </w:tc>
        <w:tc>
          <w:tcPr>
            <w:tcW w:w="232" w:type="pct"/>
            <w:tcBorders>
              <w:top w:val="nil"/>
              <w:left w:val="nil"/>
              <w:bottom w:val="single" w:sz="4" w:space="0" w:color="auto"/>
              <w:right w:val="single" w:sz="4" w:space="0" w:color="auto"/>
            </w:tcBorders>
            <w:shd w:val="clear" w:color="auto" w:fill="auto"/>
            <w:noWrap/>
            <w:vAlign w:val="bottom"/>
            <w:hideMark/>
          </w:tcPr>
          <w:p w14:paraId="2C19186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323</w:t>
            </w:r>
          </w:p>
        </w:tc>
        <w:tc>
          <w:tcPr>
            <w:tcW w:w="232" w:type="pct"/>
            <w:tcBorders>
              <w:top w:val="nil"/>
              <w:left w:val="nil"/>
              <w:bottom w:val="single" w:sz="4" w:space="0" w:color="auto"/>
              <w:right w:val="single" w:sz="4" w:space="0" w:color="auto"/>
            </w:tcBorders>
            <w:shd w:val="clear" w:color="auto" w:fill="auto"/>
            <w:noWrap/>
            <w:vAlign w:val="bottom"/>
            <w:hideMark/>
          </w:tcPr>
          <w:p w14:paraId="59C954F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249</w:t>
            </w:r>
          </w:p>
        </w:tc>
        <w:tc>
          <w:tcPr>
            <w:tcW w:w="233" w:type="pct"/>
            <w:tcBorders>
              <w:top w:val="nil"/>
              <w:left w:val="nil"/>
              <w:bottom w:val="single" w:sz="4" w:space="0" w:color="auto"/>
              <w:right w:val="single" w:sz="4" w:space="0" w:color="auto"/>
            </w:tcBorders>
            <w:shd w:val="clear" w:color="auto" w:fill="auto"/>
            <w:noWrap/>
            <w:vAlign w:val="bottom"/>
            <w:hideMark/>
          </w:tcPr>
          <w:p w14:paraId="1BCE9BF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322</w:t>
            </w:r>
          </w:p>
        </w:tc>
        <w:tc>
          <w:tcPr>
            <w:tcW w:w="233" w:type="pct"/>
            <w:tcBorders>
              <w:top w:val="nil"/>
              <w:left w:val="nil"/>
              <w:bottom w:val="single" w:sz="4" w:space="0" w:color="auto"/>
              <w:right w:val="single" w:sz="4" w:space="0" w:color="auto"/>
            </w:tcBorders>
            <w:shd w:val="clear" w:color="auto" w:fill="auto"/>
            <w:noWrap/>
            <w:vAlign w:val="bottom"/>
            <w:hideMark/>
          </w:tcPr>
          <w:p w14:paraId="6042510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250</w:t>
            </w:r>
          </w:p>
        </w:tc>
        <w:tc>
          <w:tcPr>
            <w:tcW w:w="230" w:type="pct"/>
            <w:tcBorders>
              <w:top w:val="nil"/>
              <w:left w:val="nil"/>
              <w:bottom w:val="single" w:sz="4" w:space="0" w:color="auto"/>
              <w:right w:val="single" w:sz="4" w:space="0" w:color="auto"/>
            </w:tcBorders>
            <w:shd w:val="clear" w:color="auto" w:fill="auto"/>
            <w:noWrap/>
            <w:vAlign w:val="bottom"/>
            <w:hideMark/>
          </w:tcPr>
          <w:p w14:paraId="6B2C8F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321</w:t>
            </w:r>
          </w:p>
        </w:tc>
      </w:tr>
      <w:tr w:rsidR="006C1313" w:rsidRPr="006C1313" w14:paraId="6544FD9D" w14:textId="77777777" w:rsidTr="001761FD">
        <w:trPr>
          <w:trHeight w:val="20"/>
        </w:trPr>
        <w:tc>
          <w:tcPr>
            <w:tcW w:w="377" w:type="pct"/>
            <w:tcBorders>
              <w:top w:val="nil"/>
              <w:left w:val="single" w:sz="4" w:space="0" w:color="auto"/>
              <w:bottom w:val="single" w:sz="4" w:space="0" w:color="auto"/>
              <w:right w:val="single" w:sz="4" w:space="0" w:color="auto"/>
            </w:tcBorders>
          </w:tcPr>
          <w:p w14:paraId="02CAD953" w14:textId="7B9773EE"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500-519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44CCBD33" w14:textId="0528A1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251</w:t>
            </w:r>
          </w:p>
        </w:tc>
        <w:tc>
          <w:tcPr>
            <w:tcW w:w="231" w:type="pct"/>
            <w:tcBorders>
              <w:top w:val="nil"/>
              <w:left w:val="nil"/>
              <w:bottom w:val="single" w:sz="4" w:space="0" w:color="auto"/>
              <w:right w:val="single" w:sz="4" w:space="0" w:color="auto"/>
            </w:tcBorders>
            <w:shd w:val="clear" w:color="auto" w:fill="auto"/>
            <w:noWrap/>
            <w:vAlign w:val="bottom"/>
            <w:hideMark/>
          </w:tcPr>
          <w:p w14:paraId="7D83249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320</w:t>
            </w:r>
          </w:p>
        </w:tc>
        <w:tc>
          <w:tcPr>
            <w:tcW w:w="231" w:type="pct"/>
            <w:tcBorders>
              <w:top w:val="nil"/>
              <w:left w:val="nil"/>
              <w:bottom w:val="single" w:sz="4" w:space="0" w:color="auto"/>
              <w:right w:val="single" w:sz="4" w:space="0" w:color="auto"/>
            </w:tcBorders>
            <w:shd w:val="clear" w:color="auto" w:fill="auto"/>
            <w:noWrap/>
            <w:vAlign w:val="bottom"/>
            <w:hideMark/>
          </w:tcPr>
          <w:p w14:paraId="2B1FB79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252</w:t>
            </w:r>
          </w:p>
        </w:tc>
        <w:tc>
          <w:tcPr>
            <w:tcW w:w="231" w:type="pct"/>
            <w:tcBorders>
              <w:top w:val="nil"/>
              <w:left w:val="nil"/>
              <w:bottom w:val="single" w:sz="4" w:space="0" w:color="auto"/>
              <w:right w:val="single" w:sz="4" w:space="0" w:color="auto"/>
            </w:tcBorders>
            <w:shd w:val="clear" w:color="auto" w:fill="auto"/>
            <w:noWrap/>
            <w:vAlign w:val="bottom"/>
            <w:hideMark/>
          </w:tcPr>
          <w:p w14:paraId="7AD38DC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319</w:t>
            </w:r>
          </w:p>
        </w:tc>
        <w:tc>
          <w:tcPr>
            <w:tcW w:w="231" w:type="pct"/>
            <w:tcBorders>
              <w:top w:val="nil"/>
              <w:left w:val="nil"/>
              <w:bottom w:val="single" w:sz="4" w:space="0" w:color="auto"/>
              <w:right w:val="single" w:sz="4" w:space="0" w:color="auto"/>
            </w:tcBorders>
            <w:shd w:val="clear" w:color="auto" w:fill="auto"/>
            <w:noWrap/>
            <w:vAlign w:val="bottom"/>
            <w:hideMark/>
          </w:tcPr>
          <w:p w14:paraId="20F3B8C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253</w:t>
            </w:r>
          </w:p>
        </w:tc>
        <w:tc>
          <w:tcPr>
            <w:tcW w:w="231" w:type="pct"/>
            <w:tcBorders>
              <w:top w:val="nil"/>
              <w:left w:val="nil"/>
              <w:bottom w:val="single" w:sz="4" w:space="0" w:color="auto"/>
              <w:right w:val="single" w:sz="4" w:space="0" w:color="auto"/>
            </w:tcBorders>
            <w:shd w:val="clear" w:color="auto" w:fill="auto"/>
            <w:noWrap/>
            <w:vAlign w:val="bottom"/>
            <w:hideMark/>
          </w:tcPr>
          <w:p w14:paraId="41058DA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318</w:t>
            </w:r>
          </w:p>
        </w:tc>
        <w:tc>
          <w:tcPr>
            <w:tcW w:w="231" w:type="pct"/>
            <w:tcBorders>
              <w:top w:val="nil"/>
              <w:left w:val="nil"/>
              <w:bottom w:val="single" w:sz="4" w:space="0" w:color="auto"/>
              <w:right w:val="single" w:sz="4" w:space="0" w:color="auto"/>
            </w:tcBorders>
            <w:shd w:val="clear" w:color="auto" w:fill="auto"/>
            <w:noWrap/>
            <w:vAlign w:val="bottom"/>
            <w:hideMark/>
          </w:tcPr>
          <w:p w14:paraId="0D1913B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254</w:t>
            </w:r>
          </w:p>
        </w:tc>
        <w:tc>
          <w:tcPr>
            <w:tcW w:w="232" w:type="pct"/>
            <w:tcBorders>
              <w:top w:val="nil"/>
              <w:left w:val="nil"/>
              <w:bottom w:val="single" w:sz="4" w:space="0" w:color="auto"/>
              <w:right w:val="single" w:sz="4" w:space="0" w:color="auto"/>
            </w:tcBorders>
            <w:shd w:val="clear" w:color="auto" w:fill="auto"/>
            <w:noWrap/>
            <w:vAlign w:val="bottom"/>
            <w:hideMark/>
          </w:tcPr>
          <w:p w14:paraId="161552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317</w:t>
            </w:r>
          </w:p>
        </w:tc>
        <w:tc>
          <w:tcPr>
            <w:tcW w:w="232" w:type="pct"/>
            <w:tcBorders>
              <w:top w:val="nil"/>
              <w:left w:val="nil"/>
              <w:bottom w:val="single" w:sz="4" w:space="0" w:color="auto"/>
              <w:right w:val="single" w:sz="4" w:space="0" w:color="auto"/>
            </w:tcBorders>
            <w:shd w:val="clear" w:color="auto" w:fill="auto"/>
            <w:noWrap/>
            <w:vAlign w:val="bottom"/>
            <w:hideMark/>
          </w:tcPr>
          <w:p w14:paraId="4AFAAED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255</w:t>
            </w:r>
          </w:p>
        </w:tc>
        <w:tc>
          <w:tcPr>
            <w:tcW w:w="232" w:type="pct"/>
            <w:tcBorders>
              <w:top w:val="nil"/>
              <w:left w:val="nil"/>
              <w:bottom w:val="single" w:sz="4" w:space="0" w:color="auto"/>
              <w:right w:val="single" w:sz="4" w:space="0" w:color="auto"/>
            </w:tcBorders>
            <w:shd w:val="clear" w:color="auto" w:fill="auto"/>
            <w:noWrap/>
            <w:vAlign w:val="bottom"/>
            <w:hideMark/>
          </w:tcPr>
          <w:p w14:paraId="0E13602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316</w:t>
            </w:r>
          </w:p>
        </w:tc>
        <w:tc>
          <w:tcPr>
            <w:tcW w:w="232" w:type="pct"/>
            <w:tcBorders>
              <w:top w:val="nil"/>
              <w:left w:val="nil"/>
              <w:bottom w:val="single" w:sz="4" w:space="0" w:color="auto"/>
              <w:right w:val="single" w:sz="4" w:space="0" w:color="auto"/>
            </w:tcBorders>
            <w:shd w:val="clear" w:color="auto" w:fill="auto"/>
            <w:noWrap/>
            <w:vAlign w:val="bottom"/>
            <w:hideMark/>
          </w:tcPr>
          <w:p w14:paraId="185D7CE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256</w:t>
            </w:r>
          </w:p>
        </w:tc>
        <w:tc>
          <w:tcPr>
            <w:tcW w:w="232" w:type="pct"/>
            <w:tcBorders>
              <w:top w:val="nil"/>
              <w:left w:val="nil"/>
              <w:bottom w:val="single" w:sz="4" w:space="0" w:color="auto"/>
              <w:right w:val="single" w:sz="4" w:space="0" w:color="auto"/>
            </w:tcBorders>
            <w:shd w:val="clear" w:color="auto" w:fill="auto"/>
            <w:noWrap/>
            <w:vAlign w:val="bottom"/>
            <w:hideMark/>
          </w:tcPr>
          <w:p w14:paraId="558DB2F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315</w:t>
            </w:r>
          </w:p>
        </w:tc>
        <w:tc>
          <w:tcPr>
            <w:tcW w:w="232" w:type="pct"/>
            <w:tcBorders>
              <w:top w:val="nil"/>
              <w:left w:val="nil"/>
              <w:bottom w:val="single" w:sz="4" w:space="0" w:color="auto"/>
              <w:right w:val="single" w:sz="4" w:space="0" w:color="auto"/>
            </w:tcBorders>
            <w:shd w:val="clear" w:color="auto" w:fill="auto"/>
            <w:noWrap/>
            <w:vAlign w:val="bottom"/>
            <w:hideMark/>
          </w:tcPr>
          <w:p w14:paraId="381769A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257</w:t>
            </w:r>
          </w:p>
        </w:tc>
        <w:tc>
          <w:tcPr>
            <w:tcW w:w="232" w:type="pct"/>
            <w:tcBorders>
              <w:top w:val="nil"/>
              <w:left w:val="nil"/>
              <w:bottom w:val="single" w:sz="4" w:space="0" w:color="auto"/>
              <w:right w:val="single" w:sz="4" w:space="0" w:color="auto"/>
            </w:tcBorders>
            <w:shd w:val="clear" w:color="auto" w:fill="auto"/>
            <w:noWrap/>
            <w:vAlign w:val="bottom"/>
            <w:hideMark/>
          </w:tcPr>
          <w:p w14:paraId="753DD14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314</w:t>
            </w:r>
          </w:p>
        </w:tc>
        <w:tc>
          <w:tcPr>
            <w:tcW w:w="232" w:type="pct"/>
            <w:tcBorders>
              <w:top w:val="nil"/>
              <w:left w:val="nil"/>
              <w:bottom w:val="single" w:sz="4" w:space="0" w:color="auto"/>
              <w:right w:val="single" w:sz="4" w:space="0" w:color="auto"/>
            </w:tcBorders>
            <w:shd w:val="clear" w:color="auto" w:fill="auto"/>
            <w:noWrap/>
            <w:vAlign w:val="bottom"/>
            <w:hideMark/>
          </w:tcPr>
          <w:p w14:paraId="5F93BE21"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258</w:t>
            </w:r>
          </w:p>
        </w:tc>
        <w:tc>
          <w:tcPr>
            <w:tcW w:w="232" w:type="pct"/>
            <w:tcBorders>
              <w:top w:val="nil"/>
              <w:left w:val="nil"/>
              <w:bottom w:val="single" w:sz="4" w:space="0" w:color="auto"/>
              <w:right w:val="single" w:sz="4" w:space="0" w:color="auto"/>
            </w:tcBorders>
            <w:shd w:val="clear" w:color="auto" w:fill="auto"/>
            <w:noWrap/>
            <w:vAlign w:val="bottom"/>
            <w:hideMark/>
          </w:tcPr>
          <w:p w14:paraId="41F1F0B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313</w:t>
            </w:r>
          </w:p>
        </w:tc>
        <w:tc>
          <w:tcPr>
            <w:tcW w:w="232" w:type="pct"/>
            <w:tcBorders>
              <w:top w:val="nil"/>
              <w:left w:val="nil"/>
              <w:bottom w:val="single" w:sz="4" w:space="0" w:color="auto"/>
              <w:right w:val="single" w:sz="4" w:space="0" w:color="auto"/>
            </w:tcBorders>
            <w:shd w:val="clear" w:color="auto" w:fill="auto"/>
            <w:noWrap/>
            <w:vAlign w:val="bottom"/>
            <w:hideMark/>
          </w:tcPr>
          <w:p w14:paraId="79ABCE6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259</w:t>
            </w:r>
          </w:p>
        </w:tc>
        <w:tc>
          <w:tcPr>
            <w:tcW w:w="233" w:type="pct"/>
            <w:tcBorders>
              <w:top w:val="nil"/>
              <w:left w:val="nil"/>
              <w:bottom w:val="single" w:sz="4" w:space="0" w:color="auto"/>
              <w:right w:val="single" w:sz="4" w:space="0" w:color="auto"/>
            </w:tcBorders>
            <w:shd w:val="clear" w:color="auto" w:fill="auto"/>
            <w:noWrap/>
            <w:vAlign w:val="bottom"/>
            <w:hideMark/>
          </w:tcPr>
          <w:p w14:paraId="4F1A3B4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312</w:t>
            </w:r>
          </w:p>
        </w:tc>
        <w:tc>
          <w:tcPr>
            <w:tcW w:w="233" w:type="pct"/>
            <w:tcBorders>
              <w:top w:val="nil"/>
              <w:left w:val="nil"/>
              <w:bottom w:val="single" w:sz="4" w:space="0" w:color="auto"/>
              <w:right w:val="single" w:sz="4" w:space="0" w:color="auto"/>
            </w:tcBorders>
            <w:shd w:val="clear" w:color="auto" w:fill="auto"/>
            <w:noWrap/>
            <w:vAlign w:val="bottom"/>
            <w:hideMark/>
          </w:tcPr>
          <w:p w14:paraId="3C61085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260</w:t>
            </w:r>
          </w:p>
        </w:tc>
        <w:tc>
          <w:tcPr>
            <w:tcW w:w="230" w:type="pct"/>
            <w:tcBorders>
              <w:top w:val="nil"/>
              <w:left w:val="nil"/>
              <w:bottom w:val="single" w:sz="4" w:space="0" w:color="auto"/>
              <w:right w:val="single" w:sz="4" w:space="0" w:color="auto"/>
            </w:tcBorders>
            <w:shd w:val="clear" w:color="auto" w:fill="auto"/>
            <w:noWrap/>
            <w:vAlign w:val="bottom"/>
            <w:hideMark/>
          </w:tcPr>
          <w:p w14:paraId="718A64A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311</w:t>
            </w:r>
          </w:p>
        </w:tc>
      </w:tr>
      <w:tr w:rsidR="006C1313" w:rsidRPr="006C1313" w14:paraId="33FE2EF9" w14:textId="77777777" w:rsidTr="001761FD">
        <w:trPr>
          <w:trHeight w:val="20"/>
        </w:trPr>
        <w:tc>
          <w:tcPr>
            <w:tcW w:w="377" w:type="pct"/>
            <w:tcBorders>
              <w:top w:val="nil"/>
              <w:left w:val="single" w:sz="4" w:space="0" w:color="auto"/>
              <w:bottom w:val="single" w:sz="4" w:space="0" w:color="auto"/>
              <w:right w:val="single" w:sz="4" w:space="0" w:color="auto"/>
            </w:tcBorders>
          </w:tcPr>
          <w:p w14:paraId="06E53904" w14:textId="5004E615"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520-539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22C255DD" w14:textId="000CD21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261</w:t>
            </w:r>
          </w:p>
        </w:tc>
        <w:tc>
          <w:tcPr>
            <w:tcW w:w="231" w:type="pct"/>
            <w:tcBorders>
              <w:top w:val="nil"/>
              <w:left w:val="nil"/>
              <w:bottom w:val="single" w:sz="4" w:space="0" w:color="auto"/>
              <w:right w:val="single" w:sz="4" w:space="0" w:color="auto"/>
            </w:tcBorders>
            <w:shd w:val="clear" w:color="auto" w:fill="auto"/>
            <w:noWrap/>
            <w:vAlign w:val="bottom"/>
            <w:hideMark/>
          </w:tcPr>
          <w:p w14:paraId="1464D35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310</w:t>
            </w:r>
          </w:p>
        </w:tc>
        <w:tc>
          <w:tcPr>
            <w:tcW w:w="231" w:type="pct"/>
            <w:tcBorders>
              <w:top w:val="nil"/>
              <w:left w:val="nil"/>
              <w:bottom w:val="single" w:sz="4" w:space="0" w:color="auto"/>
              <w:right w:val="single" w:sz="4" w:space="0" w:color="auto"/>
            </w:tcBorders>
            <w:shd w:val="clear" w:color="auto" w:fill="auto"/>
            <w:noWrap/>
            <w:vAlign w:val="bottom"/>
            <w:hideMark/>
          </w:tcPr>
          <w:p w14:paraId="7B0D1C40"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262</w:t>
            </w:r>
          </w:p>
        </w:tc>
        <w:tc>
          <w:tcPr>
            <w:tcW w:w="231" w:type="pct"/>
            <w:tcBorders>
              <w:top w:val="nil"/>
              <w:left w:val="nil"/>
              <w:bottom w:val="single" w:sz="4" w:space="0" w:color="auto"/>
              <w:right w:val="single" w:sz="4" w:space="0" w:color="auto"/>
            </w:tcBorders>
            <w:shd w:val="clear" w:color="auto" w:fill="auto"/>
            <w:noWrap/>
            <w:vAlign w:val="bottom"/>
            <w:hideMark/>
          </w:tcPr>
          <w:p w14:paraId="4101CD6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309</w:t>
            </w:r>
          </w:p>
        </w:tc>
        <w:tc>
          <w:tcPr>
            <w:tcW w:w="231" w:type="pct"/>
            <w:tcBorders>
              <w:top w:val="nil"/>
              <w:left w:val="nil"/>
              <w:bottom w:val="single" w:sz="4" w:space="0" w:color="auto"/>
              <w:right w:val="single" w:sz="4" w:space="0" w:color="auto"/>
            </w:tcBorders>
            <w:shd w:val="clear" w:color="auto" w:fill="auto"/>
            <w:noWrap/>
            <w:vAlign w:val="bottom"/>
            <w:hideMark/>
          </w:tcPr>
          <w:p w14:paraId="7D32599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263</w:t>
            </w:r>
          </w:p>
        </w:tc>
        <w:tc>
          <w:tcPr>
            <w:tcW w:w="231" w:type="pct"/>
            <w:tcBorders>
              <w:top w:val="nil"/>
              <w:left w:val="nil"/>
              <w:bottom w:val="single" w:sz="4" w:space="0" w:color="auto"/>
              <w:right w:val="single" w:sz="4" w:space="0" w:color="auto"/>
            </w:tcBorders>
            <w:shd w:val="clear" w:color="auto" w:fill="auto"/>
            <w:noWrap/>
            <w:vAlign w:val="bottom"/>
            <w:hideMark/>
          </w:tcPr>
          <w:p w14:paraId="0FA4AA6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308</w:t>
            </w:r>
          </w:p>
        </w:tc>
        <w:tc>
          <w:tcPr>
            <w:tcW w:w="231" w:type="pct"/>
            <w:tcBorders>
              <w:top w:val="nil"/>
              <w:left w:val="nil"/>
              <w:bottom w:val="single" w:sz="4" w:space="0" w:color="auto"/>
              <w:right w:val="single" w:sz="4" w:space="0" w:color="auto"/>
            </w:tcBorders>
            <w:shd w:val="clear" w:color="auto" w:fill="auto"/>
            <w:noWrap/>
            <w:vAlign w:val="bottom"/>
            <w:hideMark/>
          </w:tcPr>
          <w:p w14:paraId="3B2A57F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264</w:t>
            </w:r>
          </w:p>
        </w:tc>
        <w:tc>
          <w:tcPr>
            <w:tcW w:w="232" w:type="pct"/>
            <w:tcBorders>
              <w:top w:val="nil"/>
              <w:left w:val="nil"/>
              <w:bottom w:val="single" w:sz="4" w:space="0" w:color="auto"/>
              <w:right w:val="single" w:sz="4" w:space="0" w:color="auto"/>
            </w:tcBorders>
            <w:shd w:val="clear" w:color="auto" w:fill="auto"/>
            <w:noWrap/>
            <w:vAlign w:val="bottom"/>
            <w:hideMark/>
          </w:tcPr>
          <w:p w14:paraId="627E303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307</w:t>
            </w:r>
          </w:p>
        </w:tc>
        <w:tc>
          <w:tcPr>
            <w:tcW w:w="232" w:type="pct"/>
            <w:tcBorders>
              <w:top w:val="nil"/>
              <w:left w:val="nil"/>
              <w:bottom w:val="single" w:sz="4" w:space="0" w:color="auto"/>
              <w:right w:val="single" w:sz="4" w:space="0" w:color="auto"/>
            </w:tcBorders>
            <w:shd w:val="clear" w:color="auto" w:fill="auto"/>
            <w:noWrap/>
            <w:vAlign w:val="bottom"/>
            <w:hideMark/>
          </w:tcPr>
          <w:p w14:paraId="1E0CADB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265</w:t>
            </w:r>
          </w:p>
        </w:tc>
        <w:tc>
          <w:tcPr>
            <w:tcW w:w="232" w:type="pct"/>
            <w:tcBorders>
              <w:top w:val="nil"/>
              <w:left w:val="nil"/>
              <w:bottom w:val="single" w:sz="4" w:space="0" w:color="auto"/>
              <w:right w:val="single" w:sz="4" w:space="0" w:color="auto"/>
            </w:tcBorders>
            <w:shd w:val="clear" w:color="auto" w:fill="auto"/>
            <w:noWrap/>
            <w:vAlign w:val="bottom"/>
            <w:hideMark/>
          </w:tcPr>
          <w:p w14:paraId="6771D38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306</w:t>
            </w:r>
          </w:p>
        </w:tc>
        <w:tc>
          <w:tcPr>
            <w:tcW w:w="232" w:type="pct"/>
            <w:tcBorders>
              <w:top w:val="nil"/>
              <w:left w:val="nil"/>
              <w:bottom w:val="single" w:sz="4" w:space="0" w:color="auto"/>
              <w:right w:val="single" w:sz="4" w:space="0" w:color="auto"/>
            </w:tcBorders>
            <w:shd w:val="clear" w:color="auto" w:fill="auto"/>
            <w:noWrap/>
            <w:vAlign w:val="bottom"/>
            <w:hideMark/>
          </w:tcPr>
          <w:p w14:paraId="14CC87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266</w:t>
            </w:r>
          </w:p>
        </w:tc>
        <w:tc>
          <w:tcPr>
            <w:tcW w:w="232" w:type="pct"/>
            <w:tcBorders>
              <w:top w:val="nil"/>
              <w:left w:val="nil"/>
              <w:bottom w:val="single" w:sz="4" w:space="0" w:color="auto"/>
              <w:right w:val="single" w:sz="4" w:space="0" w:color="auto"/>
            </w:tcBorders>
            <w:shd w:val="clear" w:color="auto" w:fill="auto"/>
            <w:noWrap/>
            <w:vAlign w:val="bottom"/>
            <w:hideMark/>
          </w:tcPr>
          <w:p w14:paraId="0574794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305</w:t>
            </w:r>
          </w:p>
        </w:tc>
        <w:tc>
          <w:tcPr>
            <w:tcW w:w="232" w:type="pct"/>
            <w:tcBorders>
              <w:top w:val="nil"/>
              <w:left w:val="nil"/>
              <w:bottom w:val="single" w:sz="4" w:space="0" w:color="auto"/>
              <w:right w:val="single" w:sz="4" w:space="0" w:color="auto"/>
            </w:tcBorders>
            <w:shd w:val="clear" w:color="auto" w:fill="auto"/>
            <w:noWrap/>
            <w:vAlign w:val="bottom"/>
            <w:hideMark/>
          </w:tcPr>
          <w:p w14:paraId="605E5FD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267</w:t>
            </w:r>
          </w:p>
        </w:tc>
        <w:tc>
          <w:tcPr>
            <w:tcW w:w="232" w:type="pct"/>
            <w:tcBorders>
              <w:top w:val="nil"/>
              <w:left w:val="nil"/>
              <w:bottom w:val="single" w:sz="4" w:space="0" w:color="auto"/>
              <w:right w:val="single" w:sz="4" w:space="0" w:color="auto"/>
            </w:tcBorders>
            <w:shd w:val="clear" w:color="auto" w:fill="auto"/>
            <w:noWrap/>
            <w:vAlign w:val="bottom"/>
            <w:hideMark/>
          </w:tcPr>
          <w:p w14:paraId="1F90291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304</w:t>
            </w:r>
          </w:p>
        </w:tc>
        <w:tc>
          <w:tcPr>
            <w:tcW w:w="232" w:type="pct"/>
            <w:tcBorders>
              <w:top w:val="nil"/>
              <w:left w:val="nil"/>
              <w:bottom w:val="single" w:sz="4" w:space="0" w:color="auto"/>
              <w:right w:val="single" w:sz="4" w:space="0" w:color="auto"/>
            </w:tcBorders>
            <w:shd w:val="clear" w:color="auto" w:fill="auto"/>
            <w:noWrap/>
            <w:vAlign w:val="bottom"/>
            <w:hideMark/>
          </w:tcPr>
          <w:p w14:paraId="7884B9E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268</w:t>
            </w:r>
          </w:p>
        </w:tc>
        <w:tc>
          <w:tcPr>
            <w:tcW w:w="232" w:type="pct"/>
            <w:tcBorders>
              <w:top w:val="nil"/>
              <w:left w:val="nil"/>
              <w:bottom w:val="single" w:sz="4" w:space="0" w:color="auto"/>
              <w:right w:val="single" w:sz="4" w:space="0" w:color="auto"/>
            </w:tcBorders>
            <w:shd w:val="clear" w:color="auto" w:fill="auto"/>
            <w:noWrap/>
            <w:vAlign w:val="bottom"/>
            <w:hideMark/>
          </w:tcPr>
          <w:p w14:paraId="16DCEAB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303</w:t>
            </w:r>
          </w:p>
        </w:tc>
        <w:tc>
          <w:tcPr>
            <w:tcW w:w="232" w:type="pct"/>
            <w:tcBorders>
              <w:top w:val="nil"/>
              <w:left w:val="nil"/>
              <w:bottom w:val="single" w:sz="4" w:space="0" w:color="auto"/>
              <w:right w:val="single" w:sz="4" w:space="0" w:color="auto"/>
            </w:tcBorders>
            <w:shd w:val="clear" w:color="auto" w:fill="auto"/>
            <w:noWrap/>
            <w:vAlign w:val="bottom"/>
            <w:hideMark/>
          </w:tcPr>
          <w:p w14:paraId="3425955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269</w:t>
            </w:r>
          </w:p>
        </w:tc>
        <w:tc>
          <w:tcPr>
            <w:tcW w:w="233" w:type="pct"/>
            <w:tcBorders>
              <w:top w:val="nil"/>
              <w:left w:val="nil"/>
              <w:bottom w:val="single" w:sz="4" w:space="0" w:color="auto"/>
              <w:right w:val="single" w:sz="4" w:space="0" w:color="auto"/>
            </w:tcBorders>
            <w:shd w:val="clear" w:color="auto" w:fill="auto"/>
            <w:noWrap/>
            <w:vAlign w:val="bottom"/>
            <w:hideMark/>
          </w:tcPr>
          <w:p w14:paraId="20DF3E8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302</w:t>
            </w:r>
          </w:p>
        </w:tc>
        <w:tc>
          <w:tcPr>
            <w:tcW w:w="233" w:type="pct"/>
            <w:tcBorders>
              <w:top w:val="nil"/>
              <w:left w:val="nil"/>
              <w:bottom w:val="single" w:sz="4" w:space="0" w:color="auto"/>
              <w:right w:val="single" w:sz="4" w:space="0" w:color="auto"/>
            </w:tcBorders>
            <w:shd w:val="clear" w:color="auto" w:fill="auto"/>
            <w:noWrap/>
            <w:vAlign w:val="bottom"/>
            <w:hideMark/>
          </w:tcPr>
          <w:p w14:paraId="2F6E16DC"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270</w:t>
            </w:r>
          </w:p>
        </w:tc>
        <w:tc>
          <w:tcPr>
            <w:tcW w:w="230" w:type="pct"/>
            <w:tcBorders>
              <w:top w:val="nil"/>
              <w:left w:val="nil"/>
              <w:bottom w:val="single" w:sz="4" w:space="0" w:color="auto"/>
              <w:right w:val="single" w:sz="4" w:space="0" w:color="auto"/>
            </w:tcBorders>
            <w:shd w:val="clear" w:color="auto" w:fill="auto"/>
            <w:noWrap/>
            <w:vAlign w:val="bottom"/>
            <w:hideMark/>
          </w:tcPr>
          <w:p w14:paraId="2D6FC5A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301</w:t>
            </w:r>
          </w:p>
        </w:tc>
      </w:tr>
      <w:tr w:rsidR="006C1313" w:rsidRPr="006C1313" w14:paraId="4EBB2AC7" w14:textId="77777777" w:rsidTr="001761FD">
        <w:trPr>
          <w:trHeight w:val="20"/>
        </w:trPr>
        <w:tc>
          <w:tcPr>
            <w:tcW w:w="377" w:type="pct"/>
            <w:tcBorders>
              <w:top w:val="nil"/>
              <w:left w:val="single" w:sz="4" w:space="0" w:color="auto"/>
              <w:bottom w:val="single" w:sz="4" w:space="0" w:color="auto"/>
              <w:right w:val="single" w:sz="4" w:space="0" w:color="auto"/>
            </w:tcBorders>
          </w:tcPr>
          <w:p w14:paraId="0D8552F4" w14:textId="40FB235C"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540-559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395CCCBE" w14:textId="3201E39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271</w:t>
            </w:r>
          </w:p>
        </w:tc>
        <w:tc>
          <w:tcPr>
            <w:tcW w:w="231" w:type="pct"/>
            <w:tcBorders>
              <w:top w:val="nil"/>
              <w:left w:val="nil"/>
              <w:bottom w:val="single" w:sz="4" w:space="0" w:color="auto"/>
              <w:right w:val="single" w:sz="4" w:space="0" w:color="auto"/>
            </w:tcBorders>
            <w:shd w:val="clear" w:color="auto" w:fill="auto"/>
            <w:noWrap/>
            <w:vAlign w:val="bottom"/>
            <w:hideMark/>
          </w:tcPr>
          <w:p w14:paraId="3827570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300</w:t>
            </w:r>
          </w:p>
        </w:tc>
        <w:tc>
          <w:tcPr>
            <w:tcW w:w="231" w:type="pct"/>
            <w:tcBorders>
              <w:top w:val="nil"/>
              <w:left w:val="nil"/>
              <w:bottom w:val="single" w:sz="4" w:space="0" w:color="auto"/>
              <w:right w:val="single" w:sz="4" w:space="0" w:color="auto"/>
            </w:tcBorders>
            <w:shd w:val="clear" w:color="auto" w:fill="auto"/>
            <w:noWrap/>
            <w:vAlign w:val="bottom"/>
            <w:hideMark/>
          </w:tcPr>
          <w:p w14:paraId="5842CF1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272</w:t>
            </w:r>
          </w:p>
        </w:tc>
        <w:tc>
          <w:tcPr>
            <w:tcW w:w="231" w:type="pct"/>
            <w:tcBorders>
              <w:top w:val="nil"/>
              <w:left w:val="nil"/>
              <w:bottom w:val="single" w:sz="4" w:space="0" w:color="auto"/>
              <w:right w:val="single" w:sz="4" w:space="0" w:color="auto"/>
            </w:tcBorders>
            <w:shd w:val="clear" w:color="auto" w:fill="auto"/>
            <w:noWrap/>
            <w:vAlign w:val="bottom"/>
            <w:hideMark/>
          </w:tcPr>
          <w:p w14:paraId="160F382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299</w:t>
            </w:r>
          </w:p>
        </w:tc>
        <w:tc>
          <w:tcPr>
            <w:tcW w:w="231" w:type="pct"/>
            <w:tcBorders>
              <w:top w:val="nil"/>
              <w:left w:val="nil"/>
              <w:bottom w:val="single" w:sz="4" w:space="0" w:color="auto"/>
              <w:right w:val="single" w:sz="4" w:space="0" w:color="auto"/>
            </w:tcBorders>
            <w:shd w:val="clear" w:color="auto" w:fill="auto"/>
            <w:noWrap/>
            <w:vAlign w:val="bottom"/>
            <w:hideMark/>
          </w:tcPr>
          <w:p w14:paraId="60EA6D6F"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273</w:t>
            </w:r>
          </w:p>
        </w:tc>
        <w:tc>
          <w:tcPr>
            <w:tcW w:w="231" w:type="pct"/>
            <w:tcBorders>
              <w:top w:val="nil"/>
              <w:left w:val="nil"/>
              <w:bottom w:val="single" w:sz="4" w:space="0" w:color="auto"/>
              <w:right w:val="single" w:sz="4" w:space="0" w:color="auto"/>
            </w:tcBorders>
            <w:shd w:val="clear" w:color="auto" w:fill="auto"/>
            <w:noWrap/>
            <w:vAlign w:val="bottom"/>
            <w:hideMark/>
          </w:tcPr>
          <w:p w14:paraId="1C7534C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298</w:t>
            </w:r>
          </w:p>
        </w:tc>
        <w:tc>
          <w:tcPr>
            <w:tcW w:w="231" w:type="pct"/>
            <w:tcBorders>
              <w:top w:val="nil"/>
              <w:left w:val="nil"/>
              <w:bottom w:val="single" w:sz="4" w:space="0" w:color="auto"/>
              <w:right w:val="single" w:sz="4" w:space="0" w:color="auto"/>
            </w:tcBorders>
            <w:shd w:val="clear" w:color="auto" w:fill="auto"/>
            <w:noWrap/>
            <w:vAlign w:val="bottom"/>
            <w:hideMark/>
          </w:tcPr>
          <w:p w14:paraId="5776C75A"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274</w:t>
            </w:r>
          </w:p>
        </w:tc>
        <w:tc>
          <w:tcPr>
            <w:tcW w:w="232" w:type="pct"/>
            <w:tcBorders>
              <w:top w:val="nil"/>
              <w:left w:val="nil"/>
              <w:bottom w:val="single" w:sz="4" w:space="0" w:color="auto"/>
              <w:right w:val="single" w:sz="4" w:space="0" w:color="auto"/>
            </w:tcBorders>
            <w:shd w:val="clear" w:color="auto" w:fill="auto"/>
            <w:noWrap/>
            <w:vAlign w:val="bottom"/>
            <w:hideMark/>
          </w:tcPr>
          <w:p w14:paraId="02CABAB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297</w:t>
            </w:r>
          </w:p>
        </w:tc>
        <w:tc>
          <w:tcPr>
            <w:tcW w:w="232" w:type="pct"/>
            <w:tcBorders>
              <w:top w:val="nil"/>
              <w:left w:val="nil"/>
              <w:bottom w:val="single" w:sz="4" w:space="0" w:color="auto"/>
              <w:right w:val="single" w:sz="4" w:space="0" w:color="auto"/>
            </w:tcBorders>
            <w:shd w:val="clear" w:color="auto" w:fill="auto"/>
            <w:noWrap/>
            <w:vAlign w:val="bottom"/>
            <w:hideMark/>
          </w:tcPr>
          <w:p w14:paraId="3669AAF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275</w:t>
            </w:r>
          </w:p>
        </w:tc>
        <w:tc>
          <w:tcPr>
            <w:tcW w:w="232" w:type="pct"/>
            <w:tcBorders>
              <w:top w:val="nil"/>
              <w:left w:val="nil"/>
              <w:bottom w:val="single" w:sz="4" w:space="0" w:color="auto"/>
              <w:right w:val="single" w:sz="4" w:space="0" w:color="auto"/>
            </w:tcBorders>
            <w:shd w:val="clear" w:color="auto" w:fill="auto"/>
            <w:noWrap/>
            <w:vAlign w:val="bottom"/>
            <w:hideMark/>
          </w:tcPr>
          <w:p w14:paraId="0ED181B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296</w:t>
            </w:r>
          </w:p>
        </w:tc>
        <w:tc>
          <w:tcPr>
            <w:tcW w:w="232" w:type="pct"/>
            <w:tcBorders>
              <w:top w:val="nil"/>
              <w:left w:val="nil"/>
              <w:bottom w:val="single" w:sz="4" w:space="0" w:color="auto"/>
              <w:right w:val="single" w:sz="4" w:space="0" w:color="auto"/>
            </w:tcBorders>
            <w:shd w:val="clear" w:color="auto" w:fill="auto"/>
            <w:noWrap/>
            <w:vAlign w:val="bottom"/>
            <w:hideMark/>
          </w:tcPr>
          <w:p w14:paraId="1669C66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276</w:t>
            </w:r>
          </w:p>
        </w:tc>
        <w:tc>
          <w:tcPr>
            <w:tcW w:w="232" w:type="pct"/>
            <w:tcBorders>
              <w:top w:val="nil"/>
              <w:left w:val="nil"/>
              <w:bottom w:val="single" w:sz="4" w:space="0" w:color="auto"/>
              <w:right w:val="single" w:sz="4" w:space="0" w:color="auto"/>
            </w:tcBorders>
            <w:shd w:val="clear" w:color="auto" w:fill="auto"/>
            <w:noWrap/>
            <w:vAlign w:val="bottom"/>
            <w:hideMark/>
          </w:tcPr>
          <w:p w14:paraId="72ED72D2"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295</w:t>
            </w:r>
          </w:p>
        </w:tc>
        <w:tc>
          <w:tcPr>
            <w:tcW w:w="232" w:type="pct"/>
            <w:tcBorders>
              <w:top w:val="nil"/>
              <w:left w:val="nil"/>
              <w:bottom w:val="single" w:sz="4" w:space="0" w:color="auto"/>
              <w:right w:val="single" w:sz="4" w:space="0" w:color="auto"/>
            </w:tcBorders>
            <w:shd w:val="clear" w:color="auto" w:fill="auto"/>
            <w:noWrap/>
            <w:vAlign w:val="bottom"/>
            <w:hideMark/>
          </w:tcPr>
          <w:p w14:paraId="1A5AE9D6"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277</w:t>
            </w:r>
          </w:p>
        </w:tc>
        <w:tc>
          <w:tcPr>
            <w:tcW w:w="232" w:type="pct"/>
            <w:tcBorders>
              <w:top w:val="nil"/>
              <w:left w:val="nil"/>
              <w:bottom w:val="single" w:sz="4" w:space="0" w:color="auto"/>
              <w:right w:val="single" w:sz="4" w:space="0" w:color="auto"/>
            </w:tcBorders>
            <w:shd w:val="clear" w:color="auto" w:fill="auto"/>
            <w:noWrap/>
            <w:vAlign w:val="bottom"/>
            <w:hideMark/>
          </w:tcPr>
          <w:p w14:paraId="2CC980D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294</w:t>
            </w:r>
          </w:p>
        </w:tc>
        <w:tc>
          <w:tcPr>
            <w:tcW w:w="232" w:type="pct"/>
            <w:tcBorders>
              <w:top w:val="nil"/>
              <w:left w:val="nil"/>
              <w:bottom w:val="single" w:sz="4" w:space="0" w:color="auto"/>
              <w:right w:val="single" w:sz="4" w:space="0" w:color="auto"/>
            </w:tcBorders>
            <w:shd w:val="clear" w:color="auto" w:fill="auto"/>
            <w:noWrap/>
            <w:vAlign w:val="bottom"/>
            <w:hideMark/>
          </w:tcPr>
          <w:p w14:paraId="4960D0F5"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278</w:t>
            </w:r>
          </w:p>
        </w:tc>
        <w:tc>
          <w:tcPr>
            <w:tcW w:w="232" w:type="pct"/>
            <w:tcBorders>
              <w:top w:val="nil"/>
              <w:left w:val="nil"/>
              <w:bottom w:val="single" w:sz="4" w:space="0" w:color="auto"/>
              <w:right w:val="single" w:sz="4" w:space="0" w:color="auto"/>
            </w:tcBorders>
            <w:shd w:val="clear" w:color="auto" w:fill="auto"/>
            <w:noWrap/>
            <w:vAlign w:val="bottom"/>
            <w:hideMark/>
          </w:tcPr>
          <w:p w14:paraId="223D35D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293</w:t>
            </w:r>
          </w:p>
        </w:tc>
        <w:tc>
          <w:tcPr>
            <w:tcW w:w="232" w:type="pct"/>
            <w:tcBorders>
              <w:top w:val="nil"/>
              <w:left w:val="nil"/>
              <w:bottom w:val="single" w:sz="4" w:space="0" w:color="auto"/>
              <w:right w:val="single" w:sz="4" w:space="0" w:color="auto"/>
            </w:tcBorders>
            <w:shd w:val="clear" w:color="auto" w:fill="auto"/>
            <w:noWrap/>
            <w:vAlign w:val="bottom"/>
            <w:hideMark/>
          </w:tcPr>
          <w:p w14:paraId="2146ABEE"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279</w:t>
            </w:r>
          </w:p>
        </w:tc>
        <w:tc>
          <w:tcPr>
            <w:tcW w:w="233" w:type="pct"/>
            <w:tcBorders>
              <w:top w:val="nil"/>
              <w:left w:val="nil"/>
              <w:bottom w:val="single" w:sz="4" w:space="0" w:color="auto"/>
              <w:right w:val="single" w:sz="4" w:space="0" w:color="auto"/>
            </w:tcBorders>
            <w:shd w:val="clear" w:color="auto" w:fill="auto"/>
            <w:noWrap/>
            <w:vAlign w:val="bottom"/>
            <w:hideMark/>
          </w:tcPr>
          <w:p w14:paraId="2F3E9FDB"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292</w:t>
            </w:r>
          </w:p>
        </w:tc>
        <w:tc>
          <w:tcPr>
            <w:tcW w:w="233" w:type="pct"/>
            <w:tcBorders>
              <w:top w:val="nil"/>
              <w:left w:val="nil"/>
              <w:bottom w:val="single" w:sz="4" w:space="0" w:color="auto"/>
              <w:right w:val="single" w:sz="4" w:space="0" w:color="auto"/>
            </w:tcBorders>
            <w:shd w:val="clear" w:color="auto" w:fill="auto"/>
            <w:noWrap/>
            <w:vAlign w:val="bottom"/>
            <w:hideMark/>
          </w:tcPr>
          <w:p w14:paraId="1087589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280</w:t>
            </w:r>
          </w:p>
        </w:tc>
        <w:tc>
          <w:tcPr>
            <w:tcW w:w="230" w:type="pct"/>
            <w:tcBorders>
              <w:top w:val="nil"/>
              <w:left w:val="nil"/>
              <w:bottom w:val="single" w:sz="4" w:space="0" w:color="auto"/>
              <w:right w:val="single" w:sz="4" w:space="0" w:color="auto"/>
            </w:tcBorders>
            <w:shd w:val="clear" w:color="auto" w:fill="auto"/>
            <w:noWrap/>
            <w:vAlign w:val="bottom"/>
            <w:hideMark/>
          </w:tcPr>
          <w:p w14:paraId="335E965D"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291</w:t>
            </w:r>
          </w:p>
        </w:tc>
      </w:tr>
      <w:tr w:rsidR="006C1313" w:rsidRPr="006C1313" w14:paraId="014FEDAD" w14:textId="77777777" w:rsidTr="001761FD">
        <w:trPr>
          <w:trHeight w:val="20"/>
        </w:trPr>
        <w:tc>
          <w:tcPr>
            <w:tcW w:w="377" w:type="pct"/>
            <w:tcBorders>
              <w:top w:val="nil"/>
              <w:left w:val="single" w:sz="4" w:space="0" w:color="auto"/>
              <w:bottom w:val="single" w:sz="4" w:space="0" w:color="auto"/>
              <w:right w:val="single" w:sz="4" w:space="0" w:color="auto"/>
            </w:tcBorders>
          </w:tcPr>
          <w:p w14:paraId="01E03BFB" w14:textId="4CF0AD42" w:rsidR="006C1313" w:rsidRPr="006C1313" w:rsidRDefault="001A54E1" w:rsidP="006C1313">
            <w:pPr>
              <w:widowControl/>
              <w:kinsoku/>
              <w:overflowPunct/>
              <w:autoSpaceDE/>
              <w:autoSpaceDN/>
              <w:adjustRightInd/>
              <w:spacing w:after="0"/>
              <w:jc w:val="center"/>
              <w:textAlignment w:val="auto"/>
              <w:rPr>
                <w:rFonts w:eastAsia="Times New Roman"/>
                <w:snapToGrid/>
                <w:color w:val="000000"/>
                <w:kern w:val="0"/>
                <w:sz w:val="14"/>
                <w:szCs w:val="14"/>
                <w:lang w:val="en-US"/>
              </w:rPr>
            </w:pPr>
            <w:r>
              <w:rPr>
                <w:rFonts w:eastAsia="Times New Roman"/>
                <w:snapToGrid/>
                <w:color w:val="000000"/>
                <w:kern w:val="0"/>
                <w:sz w:val="14"/>
                <w:szCs w:val="14"/>
                <w:lang w:val="en-US"/>
              </w:rPr>
              <w:t>560-569</w:t>
            </w:r>
          </w:p>
        </w:tc>
        <w:tc>
          <w:tcPr>
            <w:tcW w:w="226" w:type="pct"/>
            <w:tcBorders>
              <w:top w:val="nil"/>
              <w:left w:val="single" w:sz="4" w:space="0" w:color="auto"/>
              <w:bottom w:val="single" w:sz="4" w:space="0" w:color="auto"/>
              <w:right w:val="single" w:sz="4" w:space="0" w:color="auto"/>
            </w:tcBorders>
            <w:shd w:val="clear" w:color="auto" w:fill="auto"/>
            <w:noWrap/>
            <w:vAlign w:val="bottom"/>
            <w:hideMark/>
          </w:tcPr>
          <w:p w14:paraId="7D64E895" w14:textId="3D3DAB45"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281</w:t>
            </w:r>
          </w:p>
        </w:tc>
        <w:tc>
          <w:tcPr>
            <w:tcW w:w="231" w:type="pct"/>
            <w:tcBorders>
              <w:top w:val="nil"/>
              <w:left w:val="nil"/>
              <w:bottom w:val="single" w:sz="4" w:space="0" w:color="auto"/>
              <w:right w:val="single" w:sz="4" w:space="0" w:color="auto"/>
            </w:tcBorders>
            <w:shd w:val="clear" w:color="auto" w:fill="auto"/>
            <w:noWrap/>
            <w:vAlign w:val="bottom"/>
            <w:hideMark/>
          </w:tcPr>
          <w:p w14:paraId="233BA99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290</w:t>
            </w:r>
          </w:p>
        </w:tc>
        <w:tc>
          <w:tcPr>
            <w:tcW w:w="231" w:type="pct"/>
            <w:tcBorders>
              <w:top w:val="nil"/>
              <w:left w:val="nil"/>
              <w:bottom w:val="single" w:sz="4" w:space="0" w:color="auto"/>
              <w:right w:val="single" w:sz="4" w:space="0" w:color="auto"/>
            </w:tcBorders>
            <w:shd w:val="clear" w:color="auto" w:fill="auto"/>
            <w:noWrap/>
            <w:vAlign w:val="bottom"/>
            <w:hideMark/>
          </w:tcPr>
          <w:p w14:paraId="42E603A9"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282</w:t>
            </w:r>
          </w:p>
        </w:tc>
        <w:tc>
          <w:tcPr>
            <w:tcW w:w="231" w:type="pct"/>
            <w:tcBorders>
              <w:top w:val="nil"/>
              <w:left w:val="nil"/>
              <w:bottom w:val="single" w:sz="4" w:space="0" w:color="auto"/>
              <w:right w:val="single" w:sz="4" w:space="0" w:color="auto"/>
            </w:tcBorders>
            <w:shd w:val="clear" w:color="auto" w:fill="auto"/>
            <w:noWrap/>
            <w:vAlign w:val="bottom"/>
            <w:hideMark/>
          </w:tcPr>
          <w:p w14:paraId="0D27434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289</w:t>
            </w:r>
          </w:p>
        </w:tc>
        <w:tc>
          <w:tcPr>
            <w:tcW w:w="231" w:type="pct"/>
            <w:tcBorders>
              <w:top w:val="nil"/>
              <w:left w:val="nil"/>
              <w:bottom w:val="single" w:sz="4" w:space="0" w:color="auto"/>
              <w:right w:val="single" w:sz="4" w:space="0" w:color="auto"/>
            </w:tcBorders>
            <w:shd w:val="clear" w:color="auto" w:fill="auto"/>
            <w:noWrap/>
            <w:vAlign w:val="bottom"/>
            <w:hideMark/>
          </w:tcPr>
          <w:p w14:paraId="364C2527"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283</w:t>
            </w:r>
          </w:p>
        </w:tc>
        <w:tc>
          <w:tcPr>
            <w:tcW w:w="231" w:type="pct"/>
            <w:tcBorders>
              <w:top w:val="nil"/>
              <w:left w:val="nil"/>
              <w:bottom w:val="single" w:sz="4" w:space="0" w:color="auto"/>
              <w:right w:val="single" w:sz="4" w:space="0" w:color="auto"/>
            </w:tcBorders>
            <w:shd w:val="clear" w:color="auto" w:fill="auto"/>
            <w:noWrap/>
            <w:vAlign w:val="bottom"/>
            <w:hideMark/>
          </w:tcPr>
          <w:p w14:paraId="223A0B6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288</w:t>
            </w:r>
          </w:p>
        </w:tc>
        <w:tc>
          <w:tcPr>
            <w:tcW w:w="231" w:type="pct"/>
            <w:tcBorders>
              <w:top w:val="nil"/>
              <w:left w:val="nil"/>
              <w:bottom w:val="single" w:sz="4" w:space="0" w:color="auto"/>
              <w:right w:val="single" w:sz="4" w:space="0" w:color="auto"/>
            </w:tcBorders>
            <w:shd w:val="clear" w:color="auto" w:fill="auto"/>
            <w:noWrap/>
            <w:vAlign w:val="bottom"/>
            <w:hideMark/>
          </w:tcPr>
          <w:p w14:paraId="27D45E2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284</w:t>
            </w:r>
          </w:p>
        </w:tc>
        <w:tc>
          <w:tcPr>
            <w:tcW w:w="232" w:type="pct"/>
            <w:tcBorders>
              <w:top w:val="nil"/>
              <w:left w:val="nil"/>
              <w:bottom w:val="single" w:sz="4" w:space="0" w:color="auto"/>
              <w:right w:val="single" w:sz="4" w:space="0" w:color="auto"/>
            </w:tcBorders>
            <w:shd w:val="clear" w:color="auto" w:fill="auto"/>
            <w:noWrap/>
            <w:vAlign w:val="bottom"/>
            <w:hideMark/>
          </w:tcPr>
          <w:p w14:paraId="192C37E3"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287</w:t>
            </w:r>
          </w:p>
        </w:tc>
        <w:tc>
          <w:tcPr>
            <w:tcW w:w="232" w:type="pct"/>
            <w:tcBorders>
              <w:top w:val="nil"/>
              <w:left w:val="nil"/>
              <w:bottom w:val="single" w:sz="4" w:space="0" w:color="auto"/>
              <w:right w:val="single" w:sz="4" w:space="0" w:color="auto"/>
            </w:tcBorders>
            <w:shd w:val="clear" w:color="auto" w:fill="auto"/>
            <w:noWrap/>
            <w:vAlign w:val="bottom"/>
            <w:hideMark/>
          </w:tcPr>
          <w:p w14:paraId="5068CAC4"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285</w:t>
            </w:r>
          </w:p>
        </w:tc>
        <w:tc>
          <w:tcPr>
            <w:tcW w:w="232" w:type="pct"/>
            <w:tcBorders>
              <w:top w:val="nil"/>
              <w:left w:val="nil"/>
              <w:bottom w:val="single" w:sz="4" w:space="0" w:color="auto"/>
              <w:right w:val="single" w:sz="4" w:space="0" w:color="auto"/>
            </w:tcBorders>
            <w:shd w:val="clear" w:color="auto" w:fill="auto"/>
            <w:noWrap/>
            <w:vAlign w:val="bottom"/>
            <w:hideMark/>
          </w:tcPr>
          <w:p w14:paraId="5F37B018" w14:textId="77777777"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286</w:t>
            </w:r>
          </w:p>
        </w:tc>
        <w:tc>
          <w:tcPr>
            <w:tcW w:w="232" w:type="pct"/>
            <w:tcBorders>
              <w:top w:val="nil"/>
              <w:left w:val="nil"/>
              <w:bottom w:val="single" w:sz="4" w:space="0" w:color="auto"/>
              <w:right w:val="single" w:sz="4" w:space="0" w:color="auto"/>
            </w:tcBorders>
            <w:shd w:val="clear" w:color="auto" w:fill="auto"/>
            <w:noWrap/>
            <w:vAlign w:val="bottom"/>
            <w:hideMark/>
          </w:tcPr>
          <w:p w14:paraId="766B8253" w14:textId="7855939A"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573A2CA" w14:textId="2592CCF0"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038E3F2" w14:textId="4A69D3D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718D761B" w14:textId="505165A4"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5AF8D6AE" w14:textId="068DF55E"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1750A835" w14:textId="2DACFB0C"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2" w:type="pct"/>
            <w:tcBorders>
              <w:top w:val="nil"/>
              <w:left w:val="nil"/>
              <w:bottom w:val="single" w:sz="4" w:space="0" w:color="auto"/>
              <w:right w:val="single" w:sz="4" w:space="0" w:color="auto"/>
            </w:tcBorders>
            <w:shd w:val="clear" w:color="auto" w:fill="auto"/>
            <w:noWrap/>
            <w:vAlign w:val="bottom"/>
            <w:hideMark/>
          </w:tcPr>
          <w:p w14:paraId="0C51A850" w14:textId="6FC99E20"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3" w:type="pct"/>
            <w:tcBorders>
              <w:top w:val="nil"/>
              <w:left w:val="nil"/>
              <w:bottom w:val="single" w:sz="4" w:space="0" w:color="auto"/>
              <w:right w:val="single" w:sz="4" w:space="0" w:color="auto"/>
            </w:tcBorders>
            <w:shd w:val="clear" w:color="auto" w:fill="auto"/>
            <w:noWrap/>
            <w:vAlign w:val="bottom"/>
            <w:hideMark/>
          </w:tcPr>
          <w:p w14:paraId="33B2BB3D" w14:textId="11D2F09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3" w:type="pct"/>
            <w:tcBorders>
              <w:top w:val="nil"/>
              <w:left w:val="nil"/>
              <w:bottom w:val="single" w:sz="4" w:space="0" w:color="auto"/>
              <w:right w:val="single" w:sz="4" w:space="0" w:color="auto"/>
            </w:tcBorders>
            <w:shd w:val="clear" w:color="auto" w:fill="auto"/>
            <w:noWrap/>
            <w:vAlign w:val="bottom"/>
            <w:hideMark/>
          </w:tcPr>
          <w:p w14:paraId="6AC5D326" w14:textId="5E3B1E61"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c>
          <w:tcPr>
            <w:tcW w:w="230" w:type="pct"/>
            <w:tcBorders>
              <w:top w:val="nil"/>
              <w:left w:val="nil"/>
              <w:bottom w:val="single" w:sz="4" w:space="0" w:color="auto"/>
              <w:right w:val="single" w:sz="4" w:space="0" w:color="auto"/>
            </w:tcBorders>
            <w:shd w:val="clear" w:color="auto" w:fill="auto"/>
            <w:noWrap/>
            <w:vAlign w:val="bottom"/>
            <w:hideMark/>
          </w:tcPr>
          <w:p w14:paraId="4242374A" w14:textId="0B1115BD" w:rsidR="006C1313" w:rsidRPr="006C1313" w:rsidRDefault="006C1313" w:rsidP="006C1313">
            <w:pPr>
              <w:widowControl/>
              <w:kinsoku/>
              <w:overflowPunct/>
              <w:autoSpaceDE/>
              <w:autoSpaceDN/>
              <w:adjustRightInd/>
              <w:spacing w:after="0"/>
              <w:jc w:val="right"/>
              <w:textAlignment w:val="auto"/>
              <w:rPr>
                <w:rFonts w:eastAsia="Times New Roman"/>
                <w:snapToGrid/>
                <w:color w:val="000000"/>
                <w:kern w:val="0"/>
                <w:sz w:val="14"/>
                <w:szCs w:val="14"/>
                <w:lang w:val="en-US"/>
              </w:rPr>
            </w:pPr>
            <w:r w:rsidRPr="006C1313">
              <w:rPr>
                <w:rFonts w:eastAsia="Times New Roman"/>
                <w:snapToGrid/>
                <w:color w:val="000000"/>
                <w:kern w:val="0"/>
                <w:sz w:val="14"/>
                <w:szCs w:val="14"/>
                <w:lang w:val="en-US"/>
              </w:rPr>
              <w:t>-</w:t>
            </w:r>
          </w:p>
        </w:tc>
      </w:tr>
    </w:tbl>
    <w:p w14:paraId="15412D1B" w14:textId="4EEC382B" w:rsidR="00883F9D" w:rsidRDefault="00883F9D" w:rsidP="00883F9D"/>
    <w:p w14:paraId="016C6247" w14:textId="34AB8D6D" w:rsidR="002112B1" w:rsidRDefault="002112B1" w:rsidP="002112B1">
      <w:pPr>
        <w:pStyle w:val="Caption"/>
        <w:keepNext/>
        <w:jc w:val="center"/>
      </w:pPr>
      <w:r>
        <w:t xml:space="preserve">Table </w:t>
      </w:r>
      <w:r>
        <w:fldChar w:fldCharType="begin"/>
      </w:r>
      <w:r>
        <w:instrText xml:space="preserve"> SEQ Table \* ARABIC </w:instrText>
      </w:r>
      <w:r>
        <w:fldChar w:fldCharType="separate"/>
      </w:r>
      <w:r w:rsidR="003E2CE3">
        <w:rPr>
          <w:noProof/>
        </w:rPr>
        <w:t>8</w:t>
      </w:r>
      <w:r>
        <w:fldChar w:fldCharType="end"/>
      </w:r>
      <w:r>
        <w:t xml:space="preserve"> Root index table for 15 kHz SCS, L_RA=1151</w:t>
      </w:r>
    </w:p>
    <w:tbl>
      <w:tblPr>
        <w:tblW w:w="5112" w:type="pct"/>
        <w:tblLook w:val="04A0" w:firstRow="1" w:lastRow="0" w:firstColumn="1" w:lastColumn="0" w:noHBand="0" w:noVBand="1"/>
      </w:tblPr>
      <w:tblGrid>
        <w:gridCol w:w="897"/>
        <w:gridCol w:w="397"/>
        <w:gridCol w:w="461"/>
        <w:gridCol w:w="396"/>
        <w:gridCol w:w="467"/>
        <w:gridCol w:w="398"/>
        <w:gridCol w:w="467"/>
        <w:gridCol w:w="400"/>
        <w:gridCol w:w="471"/>
        <w:gridCol w:w="400"/>
        <w:gridCol w:w="471"/>
        <w:gridCol w:w="400"/>
        <w:gridCol w:w="471"/>
        <w:gridCol w:w="400"/>
        <w:gridCol w:w="471"/>
        <w:gridCol w:w="400"/>
        <w:gridCol w:w="471"/>
        <w:gridCol w:w="400"/>
        <w:gridCol w:w="471"/>
        <w:gridCol w:w="400"/>
        <w:gridCol w:w="463"/>
      </w:tblGrid>
      <w:tr w:rsidR="001A54E1" w:rsidRPr="00FC3D34" w14:paraId="3E028393" w14:textId="77777777" w:rsidTr="001761FD">
        <w:trPr>
          <w:trHeight w:val="20"/>
        </w:trPr>
        <w:tc>
          <w:tcPr>
            <w:tcW w:w="468" w:type="pct"/>
            <w:tcBorders>
              <w:top w:val="single" w:sz="4" w:space="0" w:color="auto"/>
              <w:left w:val="single" w:sz="4" w:space="0" w:color="auto"/>
              <w:bottom w:val="single" w:sz="4" w:space="0" w:color="auto"/>
              <w:right w:val="single" w:sz="4" w:space="0" w:color="auto"/>
            </w:tcBorders>
          </w:tcPr>
          <w:p w14:paraId="0AE3FCE2" w14:textId="687F3AFD"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6C1313">
              <w:rPr>
                <w:rFonts w:eastAsia="Times New Roman"/>
                <w:i/>
                <w:snapToGrid/>
                <w:color w:val="000000"/>
                <w:kern w:val="0"/>
                <w:sz w:val="18"/>
                <w:szCs w:val="14"/>
                <w:lang w:val="en-US"/>
              </w:rPr>
              <w:t>i</w:t>
            </w:r>
          </w:p>
        </w:tc>
        <w:tc>
          <w:tcPr>
            <w:tcW w:w="4532" w:type="pct"/>
            <w:gridSpan w:val="20"/>
            <w:tcBorders>
              <w:top w:val="single" w:sz="4" w:space="0" w:color="auto"/>
              <w:left w:val="single" w:sz="4" w:space="0" w:color="auto"/>
              <w:bottom w:val="single" w:sz="4" w:space="0" w:color="auto"/>
              <w:right w:val="single" w:sz="4" w:space="0" w:color="auto"/>
            </w:tcBorders>
            <w:shd w:val="clear" w:color="auto" w:fill="auto"/>
            <w:noWrap/>
            <w:vAlign w:val="bottom"/>
          </w:tcPr>
          <w:p w14:paraId="5AC7CCA4" w14:textId="0A1FEDE0" w:rsidR="001A54E1" w:rsidRPr="00FC3D34" w:rsidRDefault="001A54E1" w:rsidP="001A54E1">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6C1313">
              <w:rPr>
                <w:rFonts w:eastAsia="Times New Roman"/>
                <w:snapToGrid/>
                <w:color w:val="000000"/>
                <w:kern w:val="0"/>
                <w:szCs w:val="14"/>
                <w:lang w:val="en-US"/>
              </w:rPr>
              <w:t xml:space="preserve">Sequence number </w:t>
            </w:r>
            <w:r w:rsidRPr="006C1313">
              <w:rPr>
                <w:rFonts w:eastAsia="Times New Roman"/>
                <w:i/>
                <w:snapToGrid/>
                <w:color w:val="000000"/>
                <w:kern w:val="0"/>
                <w:szCs w:val="14"/>
                <w:lang w:val="en-US"/>
              </w:rPr>
              <w:t>u</w:t>
            </w:r>
            <w:r w:rsidRPr="006C1313">
              <w:rPr>
                <w:rFonts w:eastAsia="Times New Roman"/>
                <w:snapToGrid/>
                <w:color w:val="000000"/>
                <w:kern w:val="0"/>
                <w:szCs w:val="14"/>
                <w:lang w:val="en-US"/>
              </w:rPr>
              <w:t xml:space="preserve"> in increasing order of </w:t>
            </w:r>
            <w:r w:rsidRPr="006C1313">
              <w:rPr>
                <w:rFonts w:eastAsia="Times New Roman"/>
                <w:i/>
                <w:snapToGrid/>
                <w:color w:val="000000"/>
                <w:kern w:val="0"/>
                <w:szCs w:val="14"/>
                <w:lang w:val="en-US"/>
              </w:rPr>
              <w:t>i</w:t>
            </w:r>
          </w:p>
        </w:tc>
      </w:tr>
      <w:tr w:rsidR="001761FD" w:rsidRPr="00FC3D34" w14:paraId="1909C0C1" w14:textId="77777777" w:rsidTr="001761FD">
        <w:trPr>
          <w:trHeight w:val="20"/>
        </w:trPr>
        <w:tc>
          <w:tcPr>
            <w:tcW w:w="468" w:type="pct"/>
            <w:tcBorders>
              <w:top w:val="single" w:sz="4" w:space="0" w:color="auto"/>
              <w:left w:val="single" w:sz="4" w:space="0" w:color="auto"/>
              <w:bottom w:val="single" w:sz="4" w:space="0" w:color="auto"/>
              <w:right w:val="single" w:sz="4" w:space="0" w:color="auto"/>
            </w:tcBorders>
          </w:tcPr>
          <w:p w14:paraId="476C9F41" w14:textId="7406E14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0-19</w:t>
            </w:r>
          </w:p>
        </w:tc>
        <w:tc>
          <w:tcPr>
            <w:tcW w:w="207" w:type="pct"/>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056F8AA" w14:textId="0E17345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w:t>
            </w:r>
          </w:p>
        </w:tc>
        <w:tc>
          <w:tcPr>
            <w:tcW w:w="241" w:type="pct"/>
            <w:tcBorders>
              <w:top w:val="single" w:sz="4" w:space="0" w:color="auto"/>
              <w:left w:val="nil"/>
              <w:bottom w:val="single" w:sz="4" w:space="0" w:color="auto"/>
              <w:right w:val="single" w:sz="4" w:space="0" w:color="auto"/>
            </w:tcBorders>
            <w:shd w:val="clear" w:color="auto" w:fill="auto"/>
            <w:noWrap/>
            <w:vAlign w:val="bottom"/>
            <w:hideMark/>
          </w:tcPr>
          <w:p w14:paraId="538E7E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1150</w:t>
            </w:r>
          </w:p>
        </w:tc>
        <w:tc>
          <w:tcPr>
            <w:tcW w:w="207" w:type="pct"/>
            <w:tcBorders>
              <w:top w:val="single" w:sz="4" w:space="0" w:color="auto"/>
              <w:left w:val="nil"/>
              <w:bottom w:val="single" w:sz="4" w:space="0" w:color="auto"/>
              <w:right w:val="single" w:sz="4" w:space="0" w:color="auto"/>
            </w:tcBorders>
            <w:shd w:val="clear" w:color="auto" w:fill="auto"/>
            <w:noWrap/>
            <w:vAlign w:val="bottom"/>
            <w:hideMark/>
          </w:tcPr>
          <w:p w14:paraId="1C8B7E4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E7771C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1149</w:t>
            </w:r>
          </w:p>
        </w:tc>
        <w:tc>
          <w:tcPr>
            <w:tcW w:w="208" w:type="pct"/>
            <w:tcBorders>
              <w:top w:val="single" w:sz="4" w:space="0" w:color="auto"/>
              <w:left w:val="nil"/>
              <w:bottom w:val="single" w:sz="4" w:space="0" w:color="auto"/>
              <w:right w:val="single" w:sz="4" w:space="0" w:color="auto"/>
            </w:tcBorders>
            <w:shd w:val="clear" w:color="auto" w:fill="auto"/>
            <w:noWrap/>
            <w:vAlign w:val="bottom"/>
            <w:hideMark/>
          </w:tcPr>
          <w:p w14:paraId="3753F9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2BA1A9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1148</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73E995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632543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1147</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7977D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79AA92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1146</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1FB685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383A4E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1145</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2FD1D9C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209BE3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1144</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177E5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64CD68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1143</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372267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w:t>
            </w:r>
          </w:p>
        </w:tc>
        <w:tc>
          <w:tcPr>
            <w:tcW w:w="246" w:type="pct"/>
            <w:tcBorders>
              <w:top w:val="single" w:sz="4" w:space="0" w:color="auto"/>
              <w:left w:val="nil"/>
              <w:bottom w:val="single" w:sz="4" w:space="0" w:color="auto"/>
              <w:right w:val="single" w:sz="4" w:space="0" w:color="auto"/>
            </w:tcBorders>
            <w:shd w:val="clear" w:color="auto" w:fill="auto"/>
            <w:noWrap/>
            <w:vAlign w:val="bottom"/>
            <w:hideMark/>
          </w:tcPr>
          <w:p w14:paraId="3DE7B6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1142</w:t>
            </w:r>
          </w:p>
        </w:tc>
        <w:tc>
          <w:tcPr>
            <w:tcW w:w="209" w:type="pct"/>
            <w:tcBorders>
              <w:top w:val="single" w:sz="4" w:space="0" w:color="auto"/>
              <w:left w:val="nil"/>
              <w:bottom w:val="single" w:sz="4" w:space="0" w:color="auto"/>
              <w:right w:val="single" w:sz="4" w:space="0" w:color="auto"/>
            </w:tcBorders>
            <w:shd w:val="clear" w:color="auto" w:fill="auto"/>
            <w:noWrap/>
            <w:vAlign w:val="bottom"/>
            <w:hideMark/>
          </w:tcPr>
          <w:p w14:paraId="7D53A1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w:t>
            </w:r>
          </w:p>
        </w:tc>
        <w:tc>
          <w:tcPr>
            <w:tcW w:w="244" w:type="pct"/>
            <w:tcBorders>
              <w:top w:val="single" w:sz="4" w:space="0" w:color="auto"/>
              <w:left w:val="nil"/>
              <w:bottom w:val="single" w:sz="4" w:space="0" w:color="auto"/>
              <w:right w:val="single" w:sz="4" w:space="0" w:color="auto"/>
            </w:tcBorders>
            <w:shd w:val="clear" w:color="auto" w:fill="auto"/>
            <w:noWrap/>
            <w:vAlign w:val="bottom"/>
            <w:hideMark/>
          </w:tcPr>
          <w:p w14:paraId="0C7900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1141</w:t>
            </w:r>
          </w:p>
        </w:tc>
      </w:tr>
      <w:tr w:rsidR="001761FD" w:rsidRPr="00FC3D34" w14:paraId="77703779" w14:textId="77777777" w:rsidTr="001761FD">
        <w:trPr>
          <w:trHeight w:val="20"/>
        </w:trPr>
        <w:tc>
          <w:tcPr>
            <w:tcW w:w="468" w:type="pct"/>
            <w:tcBorders>
              <w:top w:val="nil"/>
              <w:left w:val="single" w:sz="4" w:space="0" w:color="auto"/>
              <w:bottom w:val="single" w:sz="4" w:space="0" w:color="auto"/>
              <w:right w:val="single" w:sz="4" w:space="0" w:color="auto"/>
            </w:tcBorders>
          </w:tcPr>
          <w:p w14:paraId="357CADE3" w14:textId="46FDA48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20-39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6347B3D" w14:textId="63F4108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w:t>
            </w:r>
          </w:p>
        </w:tc>
        <w:tc>
          <w:tcPr>
            <w:tcW w:w="241" w:type="pct"/>
            <w:tcBorders>
              <w:top w:val="nil"/>
              <w:left w:val="nil"/>
              <w:bottom w:val="single" w:sz="4" w:space="0" w:color="auto"/>
              <w:right w:val="single" w:sz="4" w:space="0" w:color="auto"/>
            </w:tcBorders>
            <w:shd w:val="clear" w:color="auto" w:fill="auto"/>
            <w:noWrap/>
            <w:vAlign w:val="bottom"/>
            <w:hideMark/>
          </w:tcPr>
          <w:p w14:paraId="4668A5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1140</w:t>
            </w:r>
          </w:p>
        </w:tc>
        <w:tc>
          <w:tcPr>
            <w:tcW w:w="207" w:type="pct"/>
            <w:tcBorders>
              <w:top w:val="nil"/>
              <w:left w:val="nil"/>
              <w:bottom w:val="single" w:sz="4" w:space="0" w:color="auto"/>
              <w:right w:val="single" w:sz="4" w:space="0" w:color="auto"/>
            </w:tcBorders>
            <w:shd w:val="clear" w:color="auto" w:fill="auto"/>
            <w:noWrap/>
            <w:vAlign w:val="bottom"/>
            <w:hideMark/>
          </w:tcPr>
          <w:p w14:paraId="37ADB7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w:t>
            </w:r>
          </w:p>
        </w:tc>
        <w:tc>
          <w:tcPr>
            <w:tcW w:w="244" w:type="pct"/>
            <w:tcBorders>
              <w:top w:val="nil"/>
              <w:left w:val="nil"/>
              <w:bottom w:val="single" w:sz="4" w:space="0" w:color="auto"/>
              <w:right w:val="single" w:sz="4" w:space="0" w:color="auto"/>
            </w:tcBorders>
            <w:shd w:val="clear" w:color="auto" w:fill="auto"/>
            <w:noWrap/>
            <w:vAlign w:val="bottom"/>
            <w:hideMark/>
          </w:tcPr>
          <w:p w14:paraId="1E55AC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1139</w:t>
            </w:r>
          </w:p>
        </w:tc>
        <w:tc>
          <w:tcPr>
            <w:tcW w:w="208" w:type="pct"/>
            <w:tcBorders>
              <w:top w:val="nil"/>
              <w:left w:val="nil"/>
              <w:bottom w:val="single" w:sz="4" w:space="0" w:color="auto"/>
              <w:right w:val="single" w:sz="4" w:space="0" w:color="auto"/>
            </w:tcBorders>
            <w:shd w:val="clear" w:color="auto" w:fill="auto"/>
            <w:noWrap/>
            <w:vAlign w:val="bottom"/>
            <w:hideMark/>
          </w:tcPr>
          <w:p w14:paraId="57C289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w:t>
            </w:r>
          </w:p>
        </w:tc>
        <w:tc>
          <w:tcPr>
            <w:tcW w:w="244" w:type="pct"/>
            <w:tcBorders>
              <w:top w:val="nil"/>
              <w:left w:val="nil"/>
              <w:bottom w:val="single" w:sz="4" w:space="0" w:color="auto"/>
              <w:right w:val="single" w:sz="4" w:space="0" w:color="auto"/>
            </w:tcBorders>
            <w:shd w:val="clear" w:color="auto" w:fill="auto"/>
            <w:noWrap/>
            <w:vAlign w:val="bottom"/>
            <w:hideMark/>
          </w:tcPr>
          <w:p w14:paraId="5D13C8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1138</w:t>
            </w:r>
          </w:p>
        </w:tc>
        <w:tc>
          <w:tcPr>
            <w:tcW w:w="209" w:type="pct"/>
            <w:tcBorders>
              <w:top w:val="nil"/>
              <w:left w:val="nil"/>
              <w:bottom w:val="single" w:sz="4" w:space="0" w:color="auto"/>
              <w:right w:val="single" w:sz="4" w:space="0" w:color="auto"/>
            </w:tcBorders>
            <w:shd w:val="clear" w:color="auto" w:fill="auto"/>
            <w:noWrap/>
            <w:vAlign w:val="bottom"/>
            <w:hideMark/>
          </w:tcPr>
          <w:p w14:paraId="5AF706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w:t>
            </w:r>
          </w:p>
        </w:tc>
        <w:tc>
          <w:tcPr>
            <w:tcW w:w="246" w:type="pct"/>
            <w:tcBorders>
              <w:top w:val="nil"/>
              <w:left w:val="nil"/>
              <w:bottom w:val="single" w:sz="4" w:space="0" w:color="auto"/>
              <w:right w:val="single" w:sz="4" w:space="0" w:color="auto"/>
            </w:tcBorders>
            <w:shd w:val="clear" w:color="auto" w:fill="auto"/>
            <w:noWrap/>
            <w:vAlign w:val="bottom"/>
            <w:hideMark/>
          </w:tcPr>
          <w:p w14:paraId="51D3DE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1137</w:t>
            </w:r>
          </w:p>
        </w:tc>
        <w:tc>
          <w:tcPr>
            <w:tcW w:w="209" w:type="pct"/>
            <w:tcBorders>
              <w:top w:val="nil"/>
              <w:left w:val="nil"/>
              <w:bottom w:val="single" w:sz="4" w:space="0" w:color="auto"/>
              <w:right w:val="single" w:sz="4" w:space="0" w:color="auto"/>
            </w:tcBorders>
            <w:shd w:val="clear" w:color="auto" w:fill="auto"/>
            <w:noWrap/>
            <w:vAlign w:val="bottom"/>
            <w:hideMark/>
          </w:tcPr>
          <w:p w14:paraId="480885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w:t>
            </w:r>
          </w:p>
        </w:tc>
        <w:tc>
          <w:tcPr>
            <w:tcW w:w="246" w:type="pct"/>
            <w:tcBorders>
              <w:top w:val="nil"/>
              <w:left w:val="nil"/>
              <w:bottom w:val="single" w:sz="4" w:space="0" w:color="auto"/>
              <w:right w:val="single" w:sz="4" w:space="0" w:color="auto"/>
            </w:tcBorders>
            <w:shd w:val="clear" w:color="auto" w:fill="auto"/>
            <w:noWrap/>
            <w:vAlign w:val="bottom"/>
            <w:hideMark/>
          </w:tcPr>
          <w:p w14:paraId="0A0164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1136</w:t>
            </w:r>
          </w:p>
        </w:tc>
        <w:tc>
          <w:tcPr>
            <w:tcW w:w="209" w:type="pct"/>
            <w:tcBorders>
              <w:top w:val="nil"/>
              <w:left w:val="nil"/>
              <w:bottom w:val="single" w:sz="4" w:space="0" w:color="auto"/>
              <w:right w:val="single" w:sz="4" w:space="0" w:color="auto"/>
            </w:tcBorders>
            <w:shd w:val="clear" w:color="auto" w:fill="auto"/>
            <w:noWrap/>
            <w:vAlign w:val="bottom"/>
            <w:hideMark/>
          </w:tcPr>
          <w:p w14:paraId="728620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w:t>
            </w:r>
          </w:p>
        </w:tc>
        <w:tc>
          <w:tcPr>
            <w:tcW w:w="246" w:type="pct"/>
            <w:tcBorders>
              <w:top w:val="nil"/>
              <w:left w:val="nil"/>
              <w:bottom w:val="single" w:sz="4" w:space="0" w:color="auto"/>
              <w:right w:val="single" w:sz="4" w:space="0" w:color="auto"/>
            </w:tcBorders>
            <w:shd w:val="clear" w:color="auto" w:fill="auto"/>
            <w:noWrap/>
            <w:vAlign w:val="bottom"/>
            <w:hideMark/>
          </w:tcPr>
          <w:p w14:paraId="1E87DF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1135</w:t>
            </w:r>
          </w:p>
        </w:tc>
        <w:tc>
          <w:tcPr>
            <w:tcW w:w="209" w:type="pct"/>
            <w:tcBorders>
              <w:top w:val="nil"/>
              <w:left w:val="nil"/>
              <w:bottom w:val="single" w:sz="4" w:space="0" w:color="auto"/>
              <w:right w:val="single" w:sz="4" w:space="0" w:color="auto"/>
            </w:tcBorders>
            <w:shd w:val="clear" w:color="auto" w:fill="auto"/>
            <w:noWrap/>
            <w:vAlign w:val="bottom"/>
            <w:hideMark/>
          </w:tcPr>
          <w:p w14:paraId="5D8C55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w:t>
            </w:r>
          </w:p>
        </w:tc>
        <w:tc>
          <w:tcPr>
            <w:tcW w:w="246" w:type="pct"/>
            <w:tcBorders>
              <w:top w:val="nil"/>
              <w:left w:val="nil"/>
              <w:bottom w:val="single" w:sz="4" w:space="0" w:color="auto"/>
              <w:right w:val="single" w:sz="4" w:space="0" w:color="auto"/>
            </w:tcBorders>
            <w:shd w:val="clear" w:color="auto" w:fill="auto"/>
            <w:noWrap/>
            <w:vAlign w:val="bottom"/>
            <w:hideMark/>
          </w:tcPr>
          <w:p w14:paraId="6BCADC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1134</w:t>
            </w:r>
          </w:p>
        </w:tc>
        <w:tc>
          <w:tcPr>
            <w:tcW w:w="209" w:type="pct"/>
            <w:tcBorders>
              <w:top w:val="nil"/>
              <w:left w:val="nil"/>
              <w:bottom w:val="single" w:sz="4" w:space="0" w:color="auto"/>
              <w:right w:val="single" w:sz="4" w:space="0" w:color="auto"/>
            </w:tcBorders>
            <w:shd w:val="clear" w:color="auto" w:fill="auto"/>
            <w:noWrap/>
            <w:vAlign w:val="bottom"/>
            <w:hideMark/>
          </w:tcPr>
          <w:p w14:paraId="606765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w:t>
            </w:r>
          </w:p>
        </w:tc>
        <w:tc>
          <w:tcPr>
            <w:tcW w:w="246" w:type="pct"/>
            <w:tcBorders>
              <w:top w:val="nil"/>
              <w:left w:val="nil"/>
              <w:bottom w:val="single" w:sz="4" w:space="0" w:color="auto"/>
              <w:right w:val="single" w:sz="4" w:space="0" w:color="auto"/>
            </w:tcBorders>
            <w:shd w:val="clear" w:color="auto" w:fill="auto"/>
            <w:noWrap/>
            <w:vAlign w:val="bottom"/>
            <w:hideMark/>
          </w:tcPr>
          <w:p w14:paraId="79BC8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1133</w:t>
            </w:r>
          </w:p>
        </w:tc>
        <w:tc>
          <w:tcPr>
            <w:tcW w:w="209" w:type="pct"/>
            <w:tcBorders>
              <w:top w:val="nil"/>
              <w:left w:val="nil"/>
              <w:bottom w:val="single" w:sz="4" w:space="0" w:color="auto"/>
              <w:right w:val="single" w:sz="4" w:space="0" w:color="auto"/>
            </w:tcBorders>
            <w:shd w:val="clear" w:color="auto" w:fill="auto"/>
            <w:noWrap/>
            <w:vAlign w:val="bottom"/>
            <w:hideMark/>
          </w:tcPr>
          <w:p w14:paraId="508504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w:t>
            </w:r>
          </w:p>
        </w:tc>
        <w:tc>
          <w:tcPr>
            <w:tcW w:w="246" w:type="pct"/>
            <w:tcBorders>
              <w:top w:val="nil"/>
              <w:left w:val="nil"/>
              <w:bottom w:val="single" w:sz="4" w:space="0" w:color="auto"/>
              <w:right w:val="single" w:sz="4" w:space="0" w:color="auto"/>
            </w:tcBorders>
            <w:shd w:val="clear" w:color="auto" w:fill="auto"/>
            <w:noWrap/>
            <w:vAlign w:val="bottom"/>
            <w:hideMark/>
          </w:tcPr>
          <w:p w14:paraId="19F7AB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1132</w:t>
            </w:r>
          </w:p>
        </w:tc>
        <w:tc>
          <w:tcPr>
            <w:tcW w:w="209" w:type="pct"/>
            <w:tcBorders>
              <w:top w:val="nil"/>
              <w:left w:val="nil"/>
              <w:bottom w:val="single" w:sz="4" w:space="0" w:color="auto"/>
              <w:right w:val="single" w:sz="4" w:space="0" w:color="auto"/>
            </w:tcBorders>
            <w:shd w:val="clear" w:color="auto" w:fill="auto"/>
            <w:noWrap/>
            <w:vAlign w:val="bottom"/>
            <w:hideMark/>
          </w:tcPr>
          <w:p w14:paraId="4D8C60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w:t>
            </w:r>
          </w:p>
        </w:tc>
        <w:tc>
          <w:tcPr>
            <w:tcW w:w="244" w:type="pct"/>
            <w:tcBorders>
              <w:top w:val="nil"/>
              <w:left w:val="nil"/>
              <w:bottom w:val="single" w:sz="4" w:space="0" w:color="auto"/>
              <w:right w:val="single" w:sz="4" w:space="0" w:color="auto"/>
            </w:tcBorders>
            <w:shd w:val="clear" w:color="auto" w:fill="auto"/>
            <w:noWrap/>
            <w:vAlign w:val="bottom"/>
            <w:hideMark/>
          </w:tcPr>
          <w:p w14:paraId="1D58EC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1131</w:t>
            </w:r>
          </w:p>
        </w:tc>
      </w:tr>
      <w:tr w:rsidR="001761FD" w:rsidRPr="00FC3D34" w14:paraId="580EE389" w14:textId="77777777" w:rsidTr="001761FD">
        <w:trPr>
          <w:trHeight w:val="20"/>
        </w:trPr>
        <w:tc>
          <w:tcPr>
            <w:tcW w:w="468" w:type="pct"/>
            <w:tcBorders>
              <w:top w:val="nil"/>
              <w:left w:val="single" w:sz="4" w:space="0" w:color="auto"/>
              <w:bottom w:val="single" w:sz="4" w:space="0" w:color="auto"/>
              <w:right w:val="single" w:sz="4" w:space="0" w:color="auto"/>
            </w:tcBorders>
          </w:tcPr>
          <w:p w14:paraId="0E599562" w14:textId="0B9CD3CA"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40-59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70D03B0" w14:textId="0DF03AE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w:t>
            </w:r>
          </w:p>
        </w:tc>
        <w:tc>
          <w:tcPr>
            <w:tcW w:w="241" w:type="pct"/>
            <w:tcBorders>
              <w:top w:val="nil"/>
              <w:left w:val="nil"/>
              <w:bottom w:val="single" w:sz="4" w:space="0" w:color="auto"/>
              <w:right w:val="single" w:sz="4" w:space="0" w:color="auto"/>
            </w:tcBorders>
            <w:shd w:val="clear" w:color="auto" w:fill="auto"/>
            <w:noWrap/>
            <w:vAlign w:val="bottom"/>
            <w:hideMark/>
          </w:tcPr>
          <w:p w14:paraId="39532B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1130</w:t>
            </w:r>
          </w:p>
        </w:tc>
        <w:tc>
          <w:tcPr>
            <w:tcW w:w="207" w:type="pct"/>
            <w:tcBorders>
              <w:top w:val="nil"/>
              <w:left w:val="nil"/>
              <w:bottom w:val="single" w:sz="4" w:space="0" w:color="auto"/>
              <w:right w:val="single" w:sz="4" w:space="0" w:color="auto"/>
            </w:tcBorders>
            <w:shd w:val="clear" w:color="auto" w:fill="auto"/>
            <w:noWrap/>
            <w:vAlign w:val="bottom"/>
            <w:hideMark/>
          </w:tcPr>
          <w:p w14:paraId="46BCF4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w:t>
            </w:r>
          </w:p>
        </w:tc>
        <w:tc>
          <w:tcPr>
            <w:tcW w:w="244" w:type="pct"/>
            <w:tcBorders>
              <w:top w:val="nil"/>
              <w:left w:val="nil"/>
              <w:bottom w:val="single" w:sz="4" w:space="0" w:color="auto"/>
              <w:right w:val="single" w:sz="4" w:space="0" w:color="auto"/>
            </w:tcBorders>
            <w:shd w:val="clear" w:color="auto" w:fill="auto"/>
            <w:noWrap/>
            <w:vAlign w:val="bottom"/>
            <w:hideMark/>
          </w:tcPr>
          <w:p w14:paraId="59EDBA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1129</w:t>
            </w:r>
          </w:p>
        </w:tc>
        <w:tc>
          <w:tcPr>
            <w:tcW w:w="208" w:type="pct"/>
            <w:tcBorders>
              <w:top w:val="nil"/>
              <w:left w:val="nil"/>
              <w:bottom w:val="single" w:sz="4" w:space="0" w:color="auto"/>
              <w:right w:val="single" w:sz="4" w:space="0" w:color="auto"/>
            </w:tcBorders>
            <w:shd w:val="clear" w:color="auto" w:fill="auto"/>
            <w:noWrap/>
            <w:vAlign w:val="bottom"/>
            <w:hideMark/>
          </w:tcPr>
          <w:p w14:paraId="1012E2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w:t>
            </w:r>
          </w:p>
        </w:tc>
        <w:tc>
          <w:tcPr>
            <w:tcW w:w="244" w:type="pct"/>
            <w:tcBorders>
              <w:top w:val="nil"/>
              <w:left w:val="nil"/>
              <w:bottom w:val="single" w:sz="4" w:space="0" w:color="auto"/>
              <w:right w:val="single" w:sz="4" w:space="0" w:color="auto"/>
            </w:tcBorders>
            <w:shd w:val="clear" w:color="auto" w:fill="auto"/>
            <w:noWrap/>
            <w:vAlign w:val="bottom"/>
            <w:hideMark/>
          </w:tcPr>
          <w:p w14:paraId="3F980B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1128</w:t>
            </w:r>
          </w:p>
        </w:tc>
        <w:tc>
          <w:tcPr>
            <w:tcW w:w="209" w:type="pct"/>
            <w:tcBorders>
              <w:top w:val="nil"/>
              <w:left w:val="nil"/>
              <w:bottom w:val="single" w:sz="4" w:space="0" w:color="auto"/>
              <w:right w:val="single" w:sz="4" w:space="0" w:color="auto"/>
            </w:tcBorders>
            <w:shd w:val="clear" w:color="auto" w:fill="auto"/>
            <w:noWrap/>
            <w:vAlign w:val="bottom"/>
            <w:hideMark/>
          </w:tcPr>
          <w:p w14:paraId="46F03F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w:t>
            </w:r>
          </w:p>
        </w:tc>
        <w:tc>
          <w:tcPr>
            <w:tcW w:w="246" w:type="pct"/>
            <w:tcBorders>
              <w:top w:val="nil"/>
              <w:left w:val="nil"/>
              <w:bottom w:val="single" w:sz="4" w:space="0" w:color="auto"/>
              <w:right w:val="single" w:sz="4" w:space="0" w:color="auto"/>
            </w:tcBorders>
            <w:shd w:val="clear" w:color="auto" w:fill="auto"/>
            <w:noWrap/>
            <w:vAlign w:val="bottom"/>
            <w:hideMark/>
          </w:tcPr>
          <w:p w14:paraId="09C64F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1127</w:t>
            </w:r>
          </w:p>
        </w:tc>
        <w:tc>
          <w:tcPr>
            <w:tcW w:w="209" w:type="pct"/>
            <w:tcBorders>
              <w:top w:val="nil"/>
              <w:left w:val="nil"/>
              <w:bottom w:val="single" w:sz="4" w:space="0" w:color="auto"/>
              <w:right w:val="single" w:sz="4" w:space="0" w:color="auto"/>
            </w:tcBorders>
            <w:shd w:val="clear" w:color="auto" w:fill="auto"/>
            <w:noWrap/>
            <w:vAlign w:val="bottom"/>
            <w:hideMark/>
          </w:tcPr>
          <w:p w14:paraId="17D42C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w:t>
            </w:r>
          </w:p>
        </w:tc>
        <w:tc>
          <w:tcPr>
            <w:tcW w:w="246" w:type="pct"/>
            <w:tcBorders>
              <w:top w:val="nil"/>
              <w:left w:val="nil"/>
              <w:bottom w:val="single" w:sz="4" w:space="0" w:color="auto"/>
              <w:right w:val="single" w:sz="4" w:space="0" w:color="auto"/>
            </w:tcBorders>
            <w:shd w:val="clear" w:color="auto" w:fill="auto"/>
            <w:noWrap/>
            <w:vAlign w:val="bottom"/>
            <w:hideMark/>
          </w:tcPr>
          <w:p w14:paraId="41CA3D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1126</w:t>
            </w:r>
          </w:p>
        </w:tc>
        <w:tc>
          <w:tcPr>
            <w:tcW w:w="209" w:type="pct"/>
            <w:tcBorders>
              <w:top w:val="nil"/>
              <w:left w:val="nil"/>
              <w:bottom w:val="single" w:sz="4" w:space="0" w:color="auto"/>
              <w:right w:val="single" w:sz="4" w:space="0" w:color="auto"/>
            </w:tcBorders>
            <w:shd w:val="clear" w:color="auto" w:fill="auto"/>
            <w:noWrap/>
            <w:vAlign w:val="bottom"/>
            <w:hideMark/>
          </w:tcPr>
          <w:p w14:paraId="06B3C2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w:t>
            </w:r>
          </w:p>
        </w:tc>
        <w:tc>
          <w:tcPr>
            <w:tcW w:w="246" w:type="pct"/>
            <w:tcBorders>
              <w:top w:val="nil"/>
              <w:left w:val="nil"/>
              <w:bottom w:val="single" w:sz="4" w:space="0" w:color="auto"/>
              <w:right w:val="single" w:sz="4" w:space="0" w:color="auto"/>
            </w:tcBorders>
            <w:shd w:val="clear" w:color="auto" w:fill="auto"/>
            <w:noWrap/>
            <w:vAlign w:val="bottom"/>
            <w:hideMark/>
          </w:tcPr>
          <w:p w14:paraId="3927DE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1125</w:t>
            </w:r>
          </w:p>
        </w:tc>
        <w:tc>
          <w:tcPr>
            <w:tcW w:w="209" w:type="pct"/>
            <w:tcBorders>
              <w:top w:val="nil"/>
              <w:left w:val="nil"/>
              <w:bottom w:val="single" w:sz="4" w:space="0" w:color="auto"/>
              <w:right w:val="single" w:sz="4" w:space="0" w:color="auto"/>
            </w:tcBorders>
            <w:shd w:val="clear" w:color="auto" w:fill="auto"/>
            <w:noWrap/>
            <w:vAlign w:val="bottom"/>
            <w:hideMark/>
          </w:tcPr>
          <w:p w14:paraId="498C47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w:t>
            </w:r>
          </w:p>
        </w:tc>
        <w:tc>
          <w:tcPr>
            <w:tcW w:w="246" w:type="pct"/>
            <w:tcBorders>
              <w:top w:val="nil"/>
              <w:left w:val="nil"/>
              <w:bottom w:val="single" w:sz="4" w:space="0" w:color="auto"/>
              <w:right w:val="single" w:sz="4" w:space="0" w:color="auto"/>
            </w:tcBorders>
            <w:shd w:val="clear" w:color="auto" w:fill="auto"/>
            <w:noWrap/>
            <w:vAlign w:val="bottom"/>
            <w:hideMark/>
          </w:tcPr>
          <w:p w14:paraId="25A94F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1124</w:t>
            </w:r>
          </w:p>
        </w:tc>
        <w:tc>
          <w:tcPr>
            <w:tcW w:w="209" w:type="pct"/>
            <w:tcBorders>
              <w:top w:val="nil"/>
              <w:left w:val="nil"/>
              <w:bottom w:val="single" w:sz="4" w:space="0" w:color="auto"/>
              <w:right w:val="single" w:sz="4" w:space="0" w:color="auto"/>
            </w:tcBorders>
            <w:shd w:val="clear" w:color="auto" w:fill="auto"/>
            <w:noWrap/>
            <w:vAlign w:val="bottom"/>
            <w:hideMark/>
          </w:tcPr>
          <w:p w14:paraId="6B6BA2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w:t>
            </w:r>
          </w:p>
        </w:tc>
        <w:tc>
          <w:tcPr>
            <w:tcW w:w="246" w:type="pct"/>
            <w:tcBorders>
              <w:top w:val="nil"/>
              <w:left w:val="nil"/>
              <w:bottom w:val="single" w:sz="4" w:space="0" w:color="auto"/>
              <w:right w:val="single" w:sz="4" w:space="0" w:color="auto"/>
            </w:tcBorders>
            <w:shd w:val="clear" w:color="auto" w:fill="auto"/>
            <w:noWrap/>
            <w:vAlign w:val="bottom"/>
            <w:hideMark/>
          </w:tcPr>
          <w:p w14:paraId="1B4877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1123</w:t>
            </w:r>
          </w:p>
        </w:tc>
        <w:tc>
          <w:tcPr>
            <w:tcW w:w="209" w:type="pct"/>
            <w:tcBorders>
              <w:top w:val="nil"/>
              <w:left w:val="nil"/>
              <w:bottom w:val="single" w:sz="4" w:space="0" w:color="auto"/>
              <w:right w:val="single" w:sz="4" w:space="0" w:color="auto"/>
            </w:tcBorders>
            <w:shd w:val="clear" w:color="auto" w:fill="auto"/>
            <w:noWrap/>
            <w:vAlign w:val="bottom"/>
            <w:hideMark/>
          </w:tcPr>
          <w:p w14:paraId="4617C0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w:t>
            </w:r>
          </w:p>
        </w:tc>
        <w:tc>
          <w:tcPr>
            <w:tcW w:w="246" w:type="pct"/>
            <w:tcBorders>
              <w:top w:val="nil"/>
              <w:left w:val="nil"/>
              <w:bottom w:val="single" w:sz="4" w:space="0" w:color="auto"/>
              <w:right w:val="single" w:sz="4" w:space="0" w:color="auto"/>
            </w:tcBorders>
            <w:shd w:val="clear" w:color="auto" w:fill="auto"/>
            <w:noWrap/>
            <w:vAlign w:val="bottom"/>
            <w:hideMark/>
          </w:tcPr>
          <w:p w14:paraId="183E757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1122</w:t>
            </w:r>
          </w:p>
        </w:tc>
        <w:tc>
          <w:tcPr>
            <w:tcW w:w="209" w:type="pct"/>
            <w:tcBorders>
              <w:top w:val="nil"/>
              <w:left w:val="nil"/>
              <w:bottom w:val="single" w:sz="4" w:space="0" w:color="auto"/>
              <w:right w:val="single" w:sz="4" w:space="0" w:color="auto"/>
            </w:tcBorders>
            <w:shd w:val="clear" w:color="auto" w:fill="auto"/>
            <w:noWrap/>
            <w:vAlign w:val="bottom"/>
            <w:hideMark/>
          </w:tcPr>
          <w:p w14:paraId="2F2DE5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w:t>
            </w:r>
          </w:p>
        </w:tc>
        <w:tc>
          <w:tcPr>
            <w:tcW w:w="244" w:type="pct"/>
            <w:tcBorders>
              <w:top w:val="nil"/>
              <w:left w:val="nil"/>
              <w:bottom w:val="single" w:sz="4" w:space="0" w:color="auto"/>
              <w:right w:val="single" w:sz="4" w:space="0" w:color="auto"/>
            </w:tcBorders>
            <w:shd w:val="clear" w:color="auto" w:fill="auto"/>
            <w:noWrap/>
            <w:vAlign w:val="bottom"/>
            <w:hideMark/>
          </w:tcPr>
          <w:p w14:paraId="0EDD3A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1121</w:t>
            </w:r>
          </w:p>
        </w:tc>
      </w:tr>
      <w:tr w:rsidR="001761FD" w:rsidRPr="00FC3D34" w14:paraId="301345EE" w14:textId="77777777" w:rsidTr="001761FD">
        <w:trPr>
          <w:trHeight w:val="20"/>
        </w:trPr>
        <w:tc>
          <w:tcPr>
            <w:tcW w:w="468" w:type="pct"/>
            <w:tcBorders>
              <w:top w:val="nil"/>
              <w:left w:val="single" w:sz="4" w:space="0" w:color="auto"/>
              <w:bottom w:val="single" w:sz="4" w:space="0" w:color="auto"/>
              <w:right w:val="single" w:sz="4" w:space="0" w:color="auto"/>
            </w:tcBorders>
          </w:tcPr>
          <w:p w14:paraId="15093C17" w14:textId="1A75A79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60-79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E3BE845" w14:textId="132EFB2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w:t>
            </w:r>
          </w:p>
        </w:tc>
        <w:tc>
          <w:tcPr>
            <w:tcW w:w="241" w:type="pct"/>
            <w:tcBorders>
              <w:top w:val="nil"/>
              <w:left w:val="nil"/>
              <w:bottom w:val="single" w:sz="4" w:space="0" w:color="auto"/>
              <w:right w:val="single" w:sz="4" w:space="0" w:color="auto"/>
            </w:tcBorders>
            <w:shd w:val="clear" w:color="auto" w:fill="auto"/>
            <w:noWrap/>
            <w:vAlign w:val="bottom"/>
            <w:hideMark/>
          </w:tcPr>
          <w:p w14:paraId="6B4A6F5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1120</w:t>
            </w:r>
          </w:p>
        </w:tc>
        <w:tc>
          <w:tcPr>
            <w:tcW w:w="207" w:type="pct"/>
            <w:tcBorders>
              <w:top w:val="nil"/>
              <w:left w:val="nil"/>
              <w:bottom w:val="single" w:sz="4" w:space="0" w:color="auto"/>
              <w:right w:val="single" w:sz="4" w:space="0" w:color="auto"/>
            </w:tcBorders>
            <w:shd w:val="clear" w:color="auto" w:fill="auto"/>
            <w:noWrap/>
            <w:vAlign w:val="bottom"/>
            <w:hideMark/>
          </w:tcPr>
          <w:p w14:paraId="219D3E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w:t>
            </w:r>
          </w:p>
        </w:tc>
        <w:tc>
          <w:tcPr>
            <w:tcW w:w="244" w:type="pct"/>
            <w:tcBorders>
              <w:top w:val="nil"/>
              <w:left w:val="nil"/>
              <w:bottom w:val="single" w:sz="4" w:space="0" w:color="auto"/>
              <w:right w:val="single" w:sz="4" w:space="0" w:color="auto"/>
            </w:tcBorders>
            <w:shd w:val="clear" w:color="auto" w:fill="auto"/>
            <w:noWrap/>
            <w:vAlign w:val="bottom"/>
            <w:hideMark/>
          </w:tcPr>
          <w:p w14:paraId="2873D1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1119</w:t>
            </w:r>
          </w:p>
        </w:tc>
        <w:tc>
          <w:tcPr>
            <w:tcW w:w="208" w:type="pct"/>
            <w:tcBorders>
              <w:top w:val="nil"/>
              <w:left w:val="nil"/>
              <w:bottom w:val="single" w:sz="4" w:space="0" w:color="auto"/>
              <w:right w:val="single" w:sz="4" w:space="0" w:color="auto"/>
            </w:tcBorders>
            <w:shd w:val="clear" w:color="auto" w:fill="auto"/>
            <w:noWrap/>
            <w:vAlign w:val="bottom"/>
            <w:hideMark/>
          </w:tcPr>
          <w:p w14:paraId="7E2C7D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w:t>
            </w:r>
          </w:p>
        </w:tc>
        <w:tc>
          <w:tcPr>
            <w:tcW w:w="244" w:type="pct"/>
            <w:tcBorders>
              <w:top w:val="nil"/>
              <w:left w:val="nil"/>
              <w:bottom w:val="single" w:sz="4" w:space="0" w:color="auto"/>
              <w:right w:val="single" w:sz="4" w:space="0" w:color="auto"/>
            </w:tcBorders>
            <w:shd w:val="clear" w:color="auto" w:fill="auto"/>
            <w:noWrap/>
            <w:vAlign w:val="bottom"/>
            <w:hideMark/>
          </w:tcPr>
          <w:p w14:paraId="0BE780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1118</w:t>
            </w:r>
          </w:p>
        </w:tc>
        <w:tc>
          <w:tcPr>
            <w:tcW w:w="209" w:type="pct"/>
            <w:tcBorders>
              <w:top w:val="nil"/>
              <w:left w:val="nil"/>
              <w:bottom w:val="single" w:sz="4" w:space="0" w:color="auto"/>
              <w:right w:val="single" w:sz="4" w:space="0" w:color="auto"/>
            </w:tcBorders>
            <w:shd w:val="clear" w:color="auto" w:fill="auto"/>
            <w:noWrap/>
            <w:vAlign w:val="bottom"/>
            <w:hideMark/>
          </w:tcPr>
          <w:p w14:paraId="4B3F70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w:t>
            </w:r>
          </w:p>
        </w:tc>
        <w:tc>
          <w:tcPr>
            <w:tcW w:w="246" w:type="pct"/>
            <w:tcBorders>
              <w:top w:val="nil"/>
              <w:left w:val="nil"/>
              <w:bottom w:val="single" w:sz="4" w:space="0" w:color="auto"/>
              <w:right w:val="single" w:sz="4" w:space="0" w:color="auto"/>
            </w:tcBorders>
            <w:shd w:val="clear" w:color="auto" w:fill="auto"/>
            <w:noWrap/>
            <w:vAlign w:val="bottom"/>
            <w:hideMark/>
          </w:tcPr>
          <w:p w14:paraId="5BC1D1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1117</w:t>
            </w:r>
          </w:p>
        </w:tc>
        <w:tc>
          <w:tcPr>
            <w:tcW w:w="209" w:type="pct"/>
            <w:tcBorders>
              <w:top w:val="nil"/>
              <w:left w:val="nil"/>
              <w:bottom w:val="single" w:sz="4" w:space="0" w:color="auto"/>
              <w:right w:val="single" w:sz="4" w:space="0" w:color="auto"/>
            </w:tcBorders>
            <w:shd w:val="clear" w:color="auto" w:fill="auto"/>
            <w:noWrap/>
            <w:vAlign w:val="bottom"/>
            <w:hideMark/>
          </w:tcPr>
          <w:p w14:paraId="359829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w:t>
            </w:r>
          </w:p>
        </w:tc>
        <w:tc>
          <w:tcPr>
            <w:tcW w:w="246" w:type="pct"/>
            <w:tcBorders>
              <w:top w:val="nil"/>
              <w:left w:val="nil"/>
              <w:bottom w:val="single" w:sz="4" w:space="0" w:color="auto"/>
              <w:right w:val="single" w:sz="4" w:space="0" w:color="auto"/>
            </w:tcBorders>
            <w:shd w:val="clear" w:color="auto" w:fill="auto"/>
            <w:noWrap/>
            <w:vAlign w:val="bottom"/>
            <w:hideMark/>
          </w:tcPr>
          <w:p w14:paraId="298F78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1116</w:t>
            </w:r>
          </w:p>
        </w:tc>
        <w:tc>
          <w:tcPr>
            <w:tcW w:w="209" w:type="pct"/>
            <w:tcBorders>
              <w:top w:val="nil"/>
              <w:left w:val="nil"/>
              <w:bottom w:val="single" w:sz="4" w:space="0" w:color="auto"/>
              <w:right w:val="single" w:sz="4" w:space="0" w:color="auto"/>
            </w:tcBorders>
            <w:shd w:val="clear" w:color="auto" w:fill="auto"/>
            <w:noWrap/>
            <w:vAlign w:val="bottom"/>
            <w:hideMark/>
          </w:tcPr>
          <w:p w14:paraId="001712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w:t>
            </w:r>
          </w:p>
        </w:tc>
        <w:tc>
          <w:tcPr>
            <w:tcW w:w="246" w:type="pct"/>
            <w:tcBorders>
              <w:top w:val="nil"/>
              <w:left w:val="nil"/>
              <w:bottom w:val="single" w:sz="4" w:space="0" w:color="auto"/>
              <w:right w:val="single" w:sz="4" w:space="0" w:color="auto"/>
            </w:tcBorders>
            <w:shd w:val="clear" w:color="auto" w:fill="auto"/>
            <w:noWrap/>
            <w:vAlign w:val="bottom"/>
            <w:hideMark/>
          </w:tcPr>
          <w:p w14:paraId="1026A7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1115</w:t>
            </w:r>
          </w:p>
        </w:tc>
        <w:tc>
          <w:tcPr>
            <w:tcW w:w="209" w:type="pct"/>
            <w:tcBorders>
              <w:top w:val="nil"/>
              <w:left w:val="nil"/>
              <w:bottom w:val="single" w:sz="4" w:space="0" w:color="auto"/>
              <w:right w:val="single" w:sz="4" w:space="0" w:color="auto"/>
            </w:tcBorders>
            <w:shd w:val="clear" w:color="auto" w:fill="auto"/>
            <w:noWrap/>
            <w:vAlign w:val="bottom"/>
            <w:hideMark/>
          </w:tcPr>
          <w:p w14:paraId="35FCB5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w:t>
            </w:r>
          </w:p>
        </w:tc>
        <w:tc>
          <w:tcPr>
            <w:tcW w:w="246" w:type="pct"/>
            <w:tcBorders>
              <w:top w:val="nil"/>
              <w:left w:val="nil"/>
              <w:bottom w:val="single" w:sz="4" w:space="0" w:color="auto"/>
              <w:right w:val="single" w:sz="4" w:space="0" w:color="auto"/>
            </w:tcBorders>
            <w:shd w:val="clear" w:color="auto" w:fill="auto"/>
            <w:noWrap/>
            <w:vAlign w:val="bottom"/>
            <w:hideMark/>
          </w:tcPr>
          <w:p w14:paraId="3AC71D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1114</w:t>
            </w:r>
          </w:p>
        </w:tc>
        <w:tc>
          <w:tcPr>
            <w:tcW w:w="209" w:type="pct"/>
            <w:tcBorders>
              <w:top w:val="nil"/>
              <w:left w:val="nil"/>
              <w:bottom w:val="single" w:sz="4" w:space="0" w:color="auto"/>
              <w:right w:val="single" w:sz="4" w:space="0" w:color="auto"/>
            </w:tcBorders>
            <w:shd w:val="clear" w:color="auto" w:fill="auto"/>
            <w:noWrap/>
            <w:vAlign w:val="bottom"/>
            <w:hideMark/>
          </w:tcPr>
          <w:p w14:paraId="03C688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w:t>
            </w:r>
          </w:p>
        </w:tc>
        <w:tc>
          <w:tcPr>
            <w:tcW w:w="246" w:type="pct"/>
            <w:tcBorders>
              <w:top w:val="nil"/>
              <w:left w:val="nil"/>
              <w:bottom w:val="single" w:sz="4" w:space="0" w:color="auto"/>
              <w:right w:val="single" w:sz="4" w:space="0" w:color="auto"/>
            </w:tcBorders>
            <w:shd w:val="clear" w:color="auto" w:fill="auto"/>
            <w:noWrap/>
            <w:vAlign w:val="bottom"/>
            <w:hideMark/>
          </w:tcPr>
          <w:p w14:paraId="72618A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1113</w:t>
            </w:r>
          </w:p>
        </w:tc>
        <w:tc>
          <w:tcPr>
            <w:tcW w:w="209" w:type="pct"/>
            <w:tcBorders>
              <w:top w:val="nil"/>
              <w:left w:val="nil"/>
              <w:bottom w:val="single" w:sz="4" w:space="0" w:color="auto"/>
              <w:right w:val="single" w:sz="4" w:space="0" w:color="auto"/>
            </w:tcBorders>
            <w:shd w:val="clear" w:color="auto" w:fill="auto"/>
            <w:noWrap/>
            <w:vAlign w:val="bottom"/>
            <w:hideMark/>
          </w:tcPr>
          <w:p w14:paraId="230EC7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w:t>
            </w:r>
          </w:p>
        </w:tc>
        <w:tc>
          <w:tcPr>
            <w:tcW w:w="246" w:type="pct"/>
            <w:tcBorders>
              <w:top w:val="nil"/>
              <w:left w:val="nil"/>
              <w:bottom w:val="single" w:sz="4" w:space="0" w:color="auto"/>
              <w:right w:val="single" w:sz="4" w:space="0" w:color="auto"/>
            </w:tcBorders>
            <w:shd w:val="clear" w:color="auto" w:fill="auto"/>
            <w:noWrap/>
            <w:vAlign w:val="bottom"/>
            <w:hideMark/>
          </w:tcPr>
          <w:p w14:paraId="0918BF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1112</w:t>
            </w:r>
          </w:p>
        </w:tc>
        <w:tc>
          <w:tcPr>
            <w:tcW w:w="209" w:type="pct"/>
            <w:tcBorders>
              <w:top w:val="nil"/>
              <w:left w:val="nil"/>
              <w:bottom w:val="single" w:sz="4" w:space="0" w:color="auto"/>
              <w:right w:val="single" w:sz="4" w:space="0" w:color="auto"/>
            </w:tcBorders>
            <w:shd w:val="clear" w:color="auto" w:fill="auto"/>
            <w:noWrap/>
            <w:vAlign w:val="bottom"/>
            <w:hideMark/>
          </w:tcPr>
          <w:p w14:paraId="157FA9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w:t>
            </w:r>
          </w:p>
        </w:tc>
        <w:tc>
          <w:tcPr>
            <w:tcW w:w="244" w:type="pct"/>
            <w:tcBorders>
              <w:top w:val="nil"/>
              <w:left w:val="nil"/>
              <w:bottom w:val="single" w:sz="4" w:space="0" w:color="auto"/>
              <w:right w:val="single" w:sz="4" w:space="0" w:color="auto"/>
            </w:tcBorders>
            <w:shd w:val="clear" w:color="auto" w:fill="auto"/>
            <w:noWrap/>
            <w:vAlign w:val="bottom"/>
            <w:hideMark/>
          </w:tcPr>
          <w:p w14:paraId="5D9820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1111</w:t>
            </w:r>
          </w:p>
        </w:tc>
      </w:tr>
      <w:tr w:rsidR="001761FD" w:rsidRPr="00FC3D34" w14:paraId="38B03993" w14:textId="77777777" w:rsidTr="001761FD">
        <w:trPr>
          <w:trHeight w:val="20"/>
        </w:trPr>
        <w:tc>
          <w:tcPr>
            <w:tcW w:w="468" w:type="pct"/>
            <w:tcBorders>
              <w:top w:val="nil"/>
              <w:left w:val="single" w:sz="4" w:space="0" w:color="auto"/>
              <w:bottom w:val="single" w:sz="4" w:space="0" w:color="auto"/>
              <w:right w:val="single" w:sz="4" w:space="0" w:color="auto"/>
            </w:tcBorders>
          </w:tcPr>
          <w:p w14:paraId="70535BB1" w14:textId="2EAA9F46"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80-99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E6E8ACF" w14:textId="5E4D4B5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w:t>
            </w:r>
          </w:p>
        </w:tc>
        <w:tc>
          <w:tcPr>
            <w:tcW w:w="241" w:type="pct"/>
            <w:tcBorders>
              <w:top w:val="nil"/>
              <w:left w:val="nil"/>
              <w:bottom w:val="single" w:sz="4" w:space="0" w:color="auto"/>
              <w:right w:val="single" w:sz="4" w:space="0" w:color="auto"/>
            </w:tcBorders>
            <w:shd w:val="clear" w:color="auto" w:fill="auto"/>
            <w:noWrap/>
            <w:vAlign w:val="bottom"/>
            <w:hideMark/>
          </w:tcPr>
          <w:p w14:paraId="21D00E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1110</w:t>
            </w:r>
          </w:p>
        </w:tc>
        <w:tc>
          <w:tcPr>
            <w:tcW w:w="207" w:type="pct"/>
            <w:tcBorders>
              <w:top w:val="nil"/>
              <w:left w:val="nil"/>
              <w:bottom w:val="single" w:sz="4" w:space="0" w:color="auto"/>
              <w:right w:val="single" w:sz="4" w:space="0" w:color="auto"/>
            </w:tcBorders>
            <w:shd w:val="clear" w:color="auto" w:fill="auto"/>
            <w:noWrap/>
            <w:vAlign w:val="bottom"/>
            <w:hideMark/>
          </w:tcPr>
          <w:p w14:paraId="45D2B6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w:t>
            </w:r>
          </w:p>
        </w:tc>
        <w:tc>
          <w:tcPr>
            <w:tcW w:w="244" w:type="pct"/>
            <w:tcBorders>
              <w:top w:val="nil"/>
              <w:left w:val="nil"/>
              <w:bottom w:val="single" w:sz="4" w:space="0" w:color="auto"/>
              <w:right w:val="single" w:sz="4" w:space="0" w:color="auto"/>
            </w:tcBorders>
            <w:shd w:val="clear" w:color="auto" w:fill="auto"/>
            <w:noWrap/>
            <w:vAlign w:val="bottom"/>
            <w:hideMark/>
          </w:tcPr>
          <w:p w14:paraId="3FBB31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1109</w:t>
            </w:r>
          </w:p>
        </w:tc>
        <w:tc>
          <w:tcPr>
            <w:tcW w:w="208" w:type="pct"/>
            <w:tcBorders>
              <w:top w:val="nil"/>
              <w:left w:val="nil"/>
              <w:bottom w:val="single" w:sz="4" w:space="0" w:color="auto"/>
              <w:right w:val="single" w:sz="4" w:space="0" w:color="auto"/>
            </w:tcBorders>
            <w:shd w:val="clear" w:color="auto" w:fill="auto"/>
            <w:noWrap/>
            <w:vAlign w:val="bottom"/>
            <w:hideMark/>
          </w:tcPr>
          <w:p w14:paraId="0B6539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w:t>
            </w:r>
          </w:p>
        </w:tc>
        <w:tc>
          <w:tcPr>
            <w:tcW w:w="244" w:type="pct"/>
            <w:tcBorders>
              <w:top w:val="nil"/>
              <w:left w:val="nil"/>
              <w:bottom w:val="single" w:sz="4" w:space="0" w:color="auto"/>
              <w:right w:val="single" w:sz="4" w:space="0" w:color="auto"/>
            </w:tcBorders>
            <w:shd w:val="clear" w:color="auto" w:fill="auto"/>
            <w:noWrap/>
            <w:vAlign w:val="bottom"/>
            <w:hideMark/>
          </w:tcPr>
          <w:p w14:paraId="4562C2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1108</w:t>
            </w:r>
          </w:p>
        </w:tc>
        <w:tc>
          <w:tcPr>
            <w:tcW w:w="209" w:type="pct"/>
            <w:tcBorders>
              <w:top w:val="nil"/>
              <w:left w:val="nil"/>
              <w:bottom w:val="single" w:sz="4" w:space="0" w:color="auto"/>
              <w:right w:val="single" w:sz="4" w:space="0" w:color="auto"/>
            </w:tcBorders>
            <w:shd w:val="clear" w:color="auto" w:fill="auto"/>
            <w:noWrap/>
            <w:vAlign w:val="bottom"/>
            <w:hideMark/>
          </w:tcPr>
          <w:p w14:paraId="78D7C5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w:t>
            </w:r>
          </w:p>
        </w:tc>
        <w:tc>
          <w:tcPr>
            <w:tcW w:w="246" w:type="pct"/>
            <w:tcBorders>
              <w:top w:val="nil"/>
              <w:left w:val="nil"/>
              <w:bottom w:val="single" w:sz="4" w:space="0" w:color="auto"/>
              <w:right w:val="single" w:sz="4" w:space="0" w:color="auto"/>
            </w:tcBorders>
            <w:shd w:val="clear" w:color="auto" w:fill="auto"/>
            <w:noWrap/>
            <w:vAlign w:val="bottom"/>
            <w:hideMark/>
          </w:tcPr>
          <w:p w14:paraId="08CF24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1107</w:t>
            </w:r>
          </w:p>
        </w:tc>
        <w:tc>
          <w:tcPr>
            <w:tcW w:w="209" w:type="pct"/>
            <w:tcBorders>
              <w:top w:val="nil"/>
              <w:left w:val="nil"/>
              <w:bottom w:val="single" w:sz="4" w:space="0" w:color="auto"/>
              <w:right w:val="single" w:sz="4" w:space="0" w:color="auto"/>
            </w:tcBorders>
            <w:shd w:val="clear" w:color="auto" w:fill="auto"/>
            <w:noWrap/>
            <w:vAlign w:val="bottom"/>
            <w:hideMark/>
          </w:tcPr>
          <w:p w14:paraId="0DB076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w:t>
            </w:r>
          </w:p>
        </w:tc>
        <w:tc>
          <w:tcPr>
            <w:tcW w:w="246" w:type="pct"/>
            <w:tcBorders>
              <w:top w:val="nil"/>
              <w:left w:val="nil"/>
              <w:bottom w:val="single" w:sz="4" w:space="0" w:color="auto"/>
              <w:right w:val="single" w:sz="4" w:space="0" w:color="auto"/>
            </w:tcBorders>
            <w:shd w:val="clear" w:color="auto" w:fill="auto"/>
            <w:noWrap/>
            <w:vAlign w:val="bottom"/>
            <w:hideMark/>
          </w:tcPr>
          <w:p w14:paraId="45C33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1106</w:t>
            </w:r>
          </w:p>
        </w:tc>
        <w:tc>
          <w:tcPr>
            <w:tcW w:w="209" w:type="pct"/>
            <w:tcBorders>
              <w:top w:val="nil"/>
              <w:left w:val="nil"/>
              <w:bottom w:val="single" w:sz="4" w:space="0" w:color="auto"/>
              <w:right w:val="single" w:sz="4" w:space="0" w:color="auto"/>
            </w:tcBorders>
            <w:shd w:val="clear" w:color="auto" w:fill="auto"/>
            <w:noWrap/>
            <w:vAlign w:val="bottom"/>
            <w:hideMark/>
          </w:tcPr>
          <w:p w14:paraId="6DA090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w:t>
            </w:r>
          </w:p>
        </w:tc>
        <w:tc>
          <w:tcPr>
            <w:tcW w:w="246" w:type="pct"/>
            <w:tcBorders>
              <w:top w:val="nil"/>
              <w:left w:val="nil"/>
              <w:bottom w:val="single" w:sz="4" w:space="0" w:color="auto"/>
              <w:right w:val="single" w:sz="4" w:space="0" w:color="auto"/>
            </w:tcBorders>
            <w:shd w:val="clear" w:color="auto" w:fill="auto"/>
            <w:noWrap/>
            <w:vAlign w:val="bottom"/>
            <w:hideMark/>
          </w:tcPr>
          <w:p w14:paraId="43E50F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1105</w:t>
            </w:r>
          </w:p>
        </w:tc>
        <w:tc>
          <w:tcPr>
            <w:tcW w:w="209" w:type="pct"/>
            <w:tcBorders>
              <w:top w:val="nil"/>
              <w:left w:val="nil"/>
              <w:bottom w:val="single" w:sz="4" w:space="0" w:color="auto"/>
              <w:right w:val="single" w:sz="4" w:space="0" w:color="auto"/>
            </w:tcBorders>
            <w:shd w:val="clear" w:color="auto" w:fill="auto"/>
            <w:noWrap/>
            <w:vAlign w:val="bottom"/>
            <w:hideMark/>
          </w:tcPr>
          <w:p w14:paraId="458D59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w:t>
            </w:r>
          </w:p>
        </w:tc>
        <w:tc>
          <w:tcPr>
            <w:tcW w:w="246" w:type="pct"/>
            <w:tcBorders>
              <w:top w:val="nil"/>
              <w:left w:val="nil"/>
              <w:bottom w:val="single" w:sz="4" w:space="0" w:color="auto"/>
              <w:right w:val="single" w:sz="4" w:space="0" w:color="auto"/>
            </w:tcBorders>
            <w:shd w:val="clear" w:color="auto" w:fill="auto"/>
            <w:noWrap/>
            <w:vAlign w:val="bottom"/>
            <w:hideMark/>
          </w:tcPr>
          <w:p w14:paraId="5AB372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1104</w:t>
            </w:r>
          </w:p>
        </w:tc>
        <w:tc>
          <w:tcPr>
            <w:tcW w:w="209" w:type="pct"/>
            <w:tcBorders>
              <w:top w:val="nil"/>
              <w:left w:val="nil"/>
              <w:bottom w:val="single" w:sz="4" w:space="0" w:color="auto"/>
              <w:right w:val="single" w:sz="4" w:space="0" w:color="auto"/>
            </w:tcBorders>
            <w:shd w:val="clear" w:color="auto" w:fill="auto"/>
            <w:noWrap/>
            <w:vAlign w:val="bottom"/>
            <w:hideMark/>
          </w:tcPr>
          <w:p w14:paraId="312BB9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w:t>
            </w:r>
          </w:p>
        </w:tc>
        <w:tc>
          <w:tcPr>
            <w:tcW w:w="246" w:type="pct"/>
            <w:tcBorders>
              <w:top w:val="nil"/>
              <w:left w:val="nil"/>
              <w:bottom w:val="single" w:sz="4" w:space="0" w:color="auto"/>
              <w:right w:val="single" w:sz="4" w:space="0" w:color="auto"/>
            </w:tcBorders>
            <w:shd w:val="clear" w:color="auto" w:fill="auto"/>
            <w:noWrap/>
            <w:vAlign w:val="bottom"/>
            <w:hideMark/>
          </w:tcPr>
          <w:p w14:paraId="756862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1103</w:t>
            </w:r>
          </w:p>
        </w:tc>
        <w:tc>
          <w:tcPr>
            <w:tcW w:w="209" w:type="pct"/>
            <w:tcBorders>
              <w:top w:val="nil"/>
              <w:left w:val="nil"/>
              <w:bottom w:val="single" w:sz="4" w:space="0" w:color="auto"/>
              <w:right w:val="single" w:sz="4" w:space="0" w:color="auto"/>
            </w:tcBorders>
            <w:shd w:val="clear" w:color="auto" w:fill="auto"/>
            <w:noWrap/>
            <w:vAlign w:val="bottom"/>
            <w:hideMark/>
          </w:tcPr>
          <w:p w14:paraId="409F41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w:t>
            </w:r>
          </w:p>
        </w:tc>
        <w:tc>
          <w:tcPr>
            <w:tcW w:w="246" w:type="pct"/>
            <w:tcBorders>
              <w:top w:val="nil"/>
              <w:left w:val="nil"/>
              <w:bottom w:val="single" w:sz="4" w:space="0" w:color="auto"/>
              <w:right w:val="single" w:sz="4" w:space="0" w:color="auto"/>
            </w:tcBorders>
            <w:shd w:val="clear" w:color="auto" w:fill="auto"/>
            <w:noWrap/>
            <w:vAlign w:val="bottom"/>
            <w:hideMark/>
          </w:tcPr>
          <w:p w14:paraId="389F8D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1102</w:t>
            </w:r>
          </w:p>
        </w:tc>
        <w:tc>
          <w:tcPr>
            <w:tcW w:w="209" w:type="pct"/>
            <w:tcBorders>
              <w:top w:val="nil"/>
              <w:left w:val="nil"/>
              <w:bottom w:val="single" w:sz="4" w:space="0" w:color="auto"/>
              <w:right w:val="single" w:sz="4" w:space="0" w:color="auto"/>
            </w:tcBorders>
            <w:shd w:val="clear" w:color="auto" w:fill="auto"/>
            <w:noWrap/>
            <w:vAlign w:val="bottom"/>
            <w:hideMark/>
          </w:tcPr>
          <w:p w14:paraId="5C0C2E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w:t>
            </w:r>
          </w:p>
        </w:tc>
        <w:tc>
          <w:tcPr>
            <w:tcW w:w="244" w:type="pct"/>
            <w:tcBorders>
              <w:top w:val="nil"/>
              <w:left w:val="nil"/>
              <w:bottom w:val="single" w:sz="4" w:space="0" w:color="auto"/>
              <w:right w:val="single" w:sz="4" w:space="0" w:color="auto"/>
            </w:tcBorders>
            <w:shd w:val="clear" w:color="auto" w:fill="auto"/>
            <w:noWrap/>
            <w:vAlign w:val="bottom"/>
            <w:hideMark/>
          </w:tcPr>
          <w:p w14:paraId="5A70E9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1101</w:t>
            </w:r>
          </w:p>
        </w:tc>
      </w:tr>
      <w:tr w:rsidR="001761FD" w:rsidRPr="00FC3D34" w14:paraId="6858C01A" w14:textId="77777777" w:rsidTr="001761FD">
        <w:trPr>
          <w:trHeight w:val="20"/>
        </w:trPr>
        <w:tc>
          <w:tcPr>
            <w:tcW w:w="468" w:type="pct"/>
            <w:tcBorders>
              <w:top w:val="nil"/>
              <w:left w:val="single" w:sz="4" w:space="0" w:color="auto"/>
              <w:bottom w:val="single" w:sz="4" w:space="0" w:color="auto"/>
              <w:right w:val="single" w:sz="4" w:space="0" w:color="auto"/>
            </w:tcBorders>
          </w:tcPr>
          <w:p w14:paraId="77602344" w14:textId="62AD1758"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100-119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B9D9EA2" w14:textId="5B99A3D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w:t>
            </w:r>
          </w:p>
        </w:tc>
        <w:tc>
          <w:tcPr>
            <w:tcW w:w="241" w:type="pct"/>
            <w:tcBorders>
              <w:top w:val="nil"/>
              <w:left w:val="nil"/>
              <w:bottom w:val="single" w:sz="4" w:space="0" w:color="auto"/>
              <w:right w:val="single" w:sz="4" w:space="0" w:color="auto"/>
            </w:tcBorders>
            <w:shd w:val="clear" w:color="auto" w:fill="auto"/>
            <w:noWrap/>
            <w:vAlign w:val="bottom"/>
            <w:hideMark/>
          </w:tcPr>
          <w:p w14:paraId="48DB8B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1100</w:t>
            </w:r>
          </w:p>
        </w:tc>
        <w:tc>
          <w:tcPr>
            <w:tcW w:w="207" w:type="pct"/>
            <w:tcBorders>
              <w:top w:val="nil"/>
              <w:left w:val="nil"/>
              <w:bottom w:val="single" w:sz="4" w:space="0" w:color="auto"/>
              <w:right w:val="single" w:sz="4" w:space="0" w:color="auto"/>
            </w:tcBorders>
            <w:shd w:val="clear" w:color="auto" w:fill="auto"/>
            <w:noWrap/>
            <w:vAlign w:val="bottom"/>
            <w:hideMark/>
          </w:tcPr>
          <w:p w14:paraId="298B9D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w:t>
            </w:r>
          </w:p>
        </w:tc>
        <w:tc>
          <w:tcPr>
            <w:tcW w:w="244" w:type="pct"/>
            <w:tcBorders>
              <w:top w:val="nil"/>
              <w:left w:val="nil"/>
              <w:bottom w:val="single" w:sz="4" w:space="0" w:color="auto"/>
              <w:right w:val="single" w:sz="4" w:space="0" w:color="auto"/>
            </w:tcBorders>
            <w:shd w:val="clear" w:color="auto" w:fill="auto"/>
            <w:noWrap/>
            <w:vAlign w:val="bottom"/>
            <w:hideMark/>
          </w:tcPr>
          <w:p w14:paraId="6C1EB1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1099</w:t>
            </w:r>
          </w:p>
        </w:tc>
        <w:tc>
          <w:tcPr>
            <w:tcW w:w="208" w:type="pct"/>
            <w:tcBorders>
              <w:top w:val="nil"/>
              <w:left w:val="nil"/>
              <w:bottom w:val="single" w:sz="4" w:space="0" w:color="auto"/>
              <w:right w:val="single" w:sz="4" w:space="0" w:color="auto"/>
            </w:tcBorders>
            <w:shd w:val="clear" w:color="auto" w:fill="auto"/>
            <w:noWrap/>
            <w:vAlign w:val="bottom"/>
            <w:hideMark/>
          </w:tcPr>
          <w:p w14:paraId="708D2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w:t>
            </w:r>
          </w:p>
        </w:tc>
        <w:tc>
          <w:tcPr>
            <w:tcW w:w="244" w:type="pct"/>
            <w:tcBorders>
              <w:top w:val="nil"/>
              <w:left w:val="nil"/>
              <w:bottom w:val="single" w:sz="4" w:space="0" w:color="auto"/>
              <w:right w:val="single" w:sz="4" w:space="0" w:color="auto"/>
            </w:tcBorders>
            <w:shd w:val="clear" w:color="auto" w:fill="auto"/>
            <w:noWrap/>
            <w:vAlign w:val="bottom"/>
            <w:hideMark/>
          </w:tcPr>
          <w:p w14:paraId="7176D9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1098</w:t>
            </w:r>
          </w:p>
        </w:tc>
        <w:tc>
          <w:tcPr>
            <w:tcW w:w="209" w:type="pct"/>
            <w:tcBorders>
              <w:top w:val="nil"/>
              <w:left w:val="nil"/>
              <w:bottom w:val="single" w:sz="4" w:space="0" w:color="auto"/>
              <w:right w:val="single" w:sz="4" w:space="0" w:color="auto"/>
            </w:tcBorders>
            <w:shd w:val="clear" w:color="auto" w:fill="auto"/>
            <w:noWrap/>
            <w:vAlign w:val="bottom"/>
            <w:hideMark/>
          </w:tcPr>
          <w:p w14:paraId="779605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w:t>
            </w:r>
          </w:p>
        </w:tc>
        <w:tc>
          <w:tcPr>
            <w:tcW w:w="246" w:type="pct"/>
            <w:tcBorders>
              <w:top w:val="nil"/>
              <w:left w:val="nil"/>
              <w:bottom w:val="single" w:sz="4" w:space="0" w:color="auto"/>
              <w:right w:val="single" w:sz="4" w:space="0" w:color="auto"/>
            </w:tcBorders>
            <w:shd w:val="clear" w:color="auto" w:fill="auto"/>
            <w:noWrap/>
            <w:vAlign w:val="bottom"/>
            <w:hideMark/>
          </w:tcPr>
          <w:p w14:paraId="515F93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1097</w:t>
            </w:r>
          </w:p>
        </w:tc>
        <w:tc>
          <w:tcPr>
            <w:tcW w:w="209" w:type="pct"/>
            <w:tcBorders>
              <w:top w:val="nil"/>
              <w:left w:val="nil"/>
              <w:bottom w:val="single" w:sz="4" w:space="0" w:color="auto"/>
              <w:right w:val="single" w:sz="4" w:space="0" w:color="auto"/>
            </w:tcBorders>
            <w:shd w:val="clear" w:color="auto" w:fill="auto"/>
            <w:noWrap/>
            <w:vAlign w:val="bottom"/>
            <w:hideMark/>
          </w:tcPr>
          <w:p w14:paraId="5AB2B4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w:t>
            </w:r>
          </w:p>
        </w:tc>
        <w:tc>
          <w:tcPr>
            <w:tcW w:w="246" w:type="pct"/>
            <w:tcBorders>
              <w:top w:val="nil"/>
              <w:left w:val="nil"/>
              <w:bottom w:val="single" w:sz="4" w:space="0" w:color="auto"/>
              <w:right w:val="single" w:sz="4" w:space="0" w:color="auto"/>
            </w:tcBorders>
            <w:shd w:val="clear" w:color="auto" w:fill="auto"/>
            <w:noWrap/>
            <w:vAlign w:val="bottom"/>
            <w:hideMark/>
          </w:tcPr>
          <w:p w14:paraId="14CF67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1096</w:t>
            </w:r>
          </w:p>
        </w:tc>
        <w:tc>
          <w:tcPr>
            <w:tcW w:w="209" w:type="pct"/>
            <w:tcBorders>
              <w:top w:val="nil"/>
              <w:left w:val="nil"/>
              <w:bottom w:val="single" w:sz="4" w:space="0" w:color="auto"/>
              <w:right w:val="single" w:sz="4" w:space="0" w:color="auto"/>
            </w:tcBorders>
            <w:shd w:val="clear" w:color="auto" w:fill="auto"/>
            <w:noWrap/>
            <w:vAlign w:val="bottom"/>
            <w:hideMark/>
          </w:tcPr>
          <w:p w14:paraId="73C389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w:t>
            </w:r>
          </w:p>
        </w:tc>
        <w:tc>
          <w:tcPr>
            <w:tcW w:w="246" w:type="pct"/>
            <w:tcBorders>
              <w:top w:val="nil"/>
              <w:left w:val="nil"/>
              <w:bottom w:val="single" w:sz="4" w:space="0" w:color="auto"/>
              <w:right w:val="single" w:sz="4" w:space="0" w:color="auto"/>
            </w:tcBorders>
            <w:shd w:val="clear" w:color="auto" w:fill="auto"/>
            <w:noWrap/>
            <w:vAlign w:val="bottom"/>
            <w:hideMark/>
          </w:tcPr>
          <w:p w14:paraId="2F78027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1095</w:t>
            </w:r>
          </w:p>
        </w:tc>
        <w:tc>
          <w:tcPr>
            <w:tcW w:w="209" w:type="pct"/>
            <w:tcBorders>
              <w:top w:val="nil"/>
              <w:left w:val="nil"/>
              <w:bottom w:val="single" w:sz="4" w:space="0" w:color="auto"/>
              <w:right w:val="single" w:sz="4" w:space="0" w:color="auto"/>
            </w:tcBorders>
            <w:shd w:val="clear" w:color="auto" w:fill="auto"/>
            <w:noWrap/>
            <w:vAlign w:val="bottom"/>
            <w:hideMark/>
          </w:tcPr>
          <w:p w14:paraId="2A03ED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w:t>
            </w:r>
          </w:p>
        </w:tc>
        <w:tc>
          <w:tcPr>
            <w:tcW w:w="246" w:type="pct"/>
            <w:tcBorders>
              <w:top w:val="nil"/>
              <w:left w:val="nil"/>
              <w:bottom w:val="single" w:sz="4" w:space="0" w:color="auto"/>
              <w:right w:val="single" w:sz="4" w:space="0" w:color="auto"/>
            </w:tcBorders>
            <w:shd w:val="clear" w:color="auto" w:fill="auto"/>
            <w:noWrap/>
            <w:vAlign w:val="bottom"/>
            <w:hideMark/>
          </w:tcPr>
          <w:p w14:paraId="73BCC4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1094</w:t>
            </w:r>
          </w:p>
        </w:tc>
        <w:tc>
          <w:tcPr>
            <w:tcW w:w="209" w:type="pct"/>
            <w:tcBorders>
              <w:top w:val="nil"/>
              <w:left w:val="nil"/>
              <w:bottom w:val="single" w:sz="4" w:space="0" w:color="auto"/>
              <w:right w:val="single" w:sz="4" w:space="0" w:color="auto"/>
            </w:tcBorders>
            <w:shd w:val="clear" w:color="auto" w:fill="auto"/>
            <w:noWrap/>
            <w:vAlign w:val="bottom"/>
            <w:hideMark/>
          </w:tcPr>
          <w:p w14:paraId="2BCDA4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w:t>
            </w:r>
          </w:p>
        </w:tc>
        <w:tc>
          <w:tcPr>
            <w:tcW w:w="246" w:type="pct"/>
            <w:tcBorders>
              <w:top w:val="nil"/>
              <w:left w:val="nil"/>
              <w:bottom w:val="single" w:sz="4" w:space="0" w:color="auto"/>
              <w:right w:val="single" w:sz="4" w:space="0" w:color="auto"/>
            </w:tcBorders>
            <w:shd w:val="clear" w:color="auto" w:fill="auto"/>
            <w:noWrap/>
            <w:vAlign w:val="bottom"/>
            <w:hideMark/>
          </w:tcPr>
          <w:p w14:paraId="0B343F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1093</w:t>
            </w:r>
          </w:p>
        </w:tc>
        <w:tc>
          <w:tcPr>
            <w:tcW w:w="209" w:type="pct"/>
            <w:tcBorders>
              <w:top w:val="nil"/>
              <w:left w:val="nil"/>
              <w:bottom w:val="single" w:sz="4" w:space="0" w:color="auto"/>
              <w:right w:val="single" w:sz="4" w:space="0" w:color="auto"/>
            </w:tcBorders>
            <w:shd w:val="clear" w:color="auto" w:fill="auto"/>
            <w:noWrap/>
            <w:vAlign w:val="bottom"/>
            <w:hideMark/>
          </w:tcPr>
          <w:p w14:paraId="6E7598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w:t>
            </w:r>
          </w:p>
        </w:tc>
        <w:tc>
          <w:tcPr>
            <w:tcW w:w="246" w:type="pct"/>
            <w:tcBorders>
              <w:top w:val="nil"/>
              <w:left w:val="nil"/>
              <w:bottom w:val="single" w:sz="4" w:space="0" w:color="auto"/>
              <w:right w:val="single" w:sz="4" w:space="0" w:color="auto"/>
            </w:tcBorders>
            <w:shd w:val="clear" w:color="auto" w:fill="auto"/>
            <w:noWrap/>
            <w:vAlign w:val="bottom"/>
            <w:hideMark/>
          </w:tcPr>
          <w:p w14:paraId="306DEF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1092</w:t>
            </w:r>
          </w:p>
        </w:tc>
        <w:tc>
          <w:tcPr>
            <w:tcW w:w="209" w:type="pct"/>
            <w:tcBorders>
              <w:top w:val="nil"/>
              <w:left w:val="nil"/>
              <w:bottom w:val="single" w:sz="4" w:space="0" w:color="auto"/>
              <w:right w:val="single" w:sz="4" w:space="0" w:color="auto"/>
            </w:tcBorders>
            <w:shd w:val="clear" w:color="auto" w:fill="auto"/>
            <w:noWrap/>
            <w:vAlign w:val="bottom"/>
            <w:hideMark/>
          </w:tcPr>
          <w:p w14:paraId="047C4C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w:t>
            </w:r>
          </w:p>
        </w:tc>
        <w:tc>
          <w:tcPr>
            <w:tcW w:w="244" w:type="pct"/>
            <w:tcBorders>
              <w:top w:val="nil"/>
              <w:left w:val="nil"/>
              <w:bottom w:val="single" w:sz="4" w:space="0" w:color="auto"/>
              <w:right w:val="single" w:sz="4" w:space="0" w:color="auto"/>
            </w:tcBorders>
            <w:shd w:val="clear" w:color="auto" w:fill="auto"/>
            <w:noWrap/>
            <w:vAlign w:val="bottom"/>
            <w:hideMark/>
          </w:tcPr>
          <w:p w14:paraId="2F8A51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1091</w:t>
            </w:r>
          </w:p>
        </w:tc>
      </w:tr>
      <w:tr w:rsidR="001761FD" w:rsidRPr="00FC3D34" w14:paraId="27CA5756" w14:textId="77777777" w:rsidTr="001761FD">
        <w:trPr>
          <w:trHeight w:val="20"/>
        </w:trPr>
        <w:tc>
          <w:tcPr>
            <w:tcW w:w="468" w:type="pct"/>
            <w:tcBorders>
              <w:top w:val="nil"/>
              <w:left w:val="single" w:sz="4" w:space="0" w:color="auto"/>
              <w:bottom w:val="single" w:sz="4" w:space="0" w:color="auto"/>
              <w:right w:val="single" w:sz="4" w:space="0" w:color="auto"/>
            </w:tcBorders>
          </w:tcPr>
          <w:p w14:paraId="31DB45F6" w14:textId="25657FC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120-139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FCE8B59" w14:textId="6F6A713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w:t>
            </w:r>
          </w:p>
        </w:tc>
        <w:tc>
          <w:tcPr>
            <w:tcW w:w="241" w:type="pct"/>
            <w:tcBorders>
              <w:top w:val="nil"/>
              <w:left w:val="nil"/>
              <w:bottom w:val="single" w:sz="4" w:space="0" w:color="auto"/>
              <w:right w:val="single" w:sz="4" w:space="0" w:color="auto"/>
            </w:tcBorders>
            <w:shd w:val="clear" w:color="auto" w:fill="auto"/>
            <w:noWrap/>
            <w:vAlign w:val="bottom"/>
            <w:hideMark/>
          </w:tcPr>
          <w:p w14:paraId="21C4B0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1090</w:t>
            </w:r>
          </w:p>
        </w:tc>
        <w:tc>
          <w:tcPr>
            <w:tcW w:w="207" w:type="pct"/>
            <w:tcBorders>
              <w:top w:val="nil"/>
              <w:left w:val="nil"/>
              <w:bottom w:val="single" w:sz="4" w:space="0" w:color="auto"/>
              <w:right w:val="single" w:sz="4" w:space="0" w:color="auto"/>
            </w:tcBorders>
            <w:shd w:val="clear" w:color="auto" w:fill="auto"/>
            <w:noWrap/>
            <w:vAlign w:val="bottom"/>
            <w:hideMark/>
          </w:tcPr>
          <w:p w14:paraId="11AEFA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w:t>
            </w:r>
          </w:p>
        </w:tc>
        <w:tc>
          <w:tcPr>
            <w:tcW w:w="244" w:type="pct"/>
            <w:tcBorders>
              <w:top w:val="nil"/>
              <w:left w:val="nil"/>
              <w:bottom w:val="single" w:sz="4" w:space="0" w:color="auto"/>
              <w:right w:val="single" w:sz="4" w:space="0" w:color="auto"/>
            </w:tcBorders>
            <w:shd w:val="clear" w:color="auto" w:fill="auto"/>
            <w:noWrap/>
            <w:vAlign w:val="bottom"/>
            <w:hideMark/>
          </w:tcPr>
          <w:p w14:paraId="00D030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1089</w:t>
            </w:r>
          </w:p>
        </w:tc>
        <w:tc>
          <w:tcPr>
            <w:tcW w:w="208" w:type="pct"/>
            <w:tcBorders>
              <w:top w:val="nil"/>
              <w:left w:val="nil"/>
              <w:bottom w:val="single" w:sz="4" w:space="0" w:color="auto"/>
              <w:right w:val="single" w:sz="4" w:space="0" w:color="auto"/>
            </w:tcBorders>
            <w:shd w:val="clear" w:color="auto" w:fill="auto"/>
            <w:noWrap/>
            <w:vAlign w:val="bottom"/>
            <w:hideMark/>
          </w:tcPr>
          <w:p w14:paraId="4DE80A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w:t>
            </w:r>
          </w:p>
        </w:tc>
        <w:tc>
          <w:tcPr>
            <w:tcW w:w="244" w:type="pct"/>
            <w:tcBorders>
              <w:top w:val="nil"/>
              <w:left w:val="nil"/>
              <w:bottom w:val="single" w:sz="4" w:space="0" w:color="auto"/>
              <w:right w:val="single" w:sz="4" w:space="0" w:color="auto"/>
            </w:tcBorders>
            <w:shd w:val="clear" w:color="auto" w:fill="auto"/>
            <w:noWrap/>
            <w:vAlign w:val="bottom"/>
            <w:hideMark/>
          </w:tcPr>
          <w:p w14:paraId="59EF7B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1088</w:t>
            </w:r>
          </w:p>
        </w:tc>
        <w:tc>
          <w:tcPr>
            <w:tcW w:w="209" w:type="pct"/>
            <w:tcBorders>
              <w:top w:val="nil"/>
              <w:left w:val="nil"/>
              <w:bottom w:val="single" w:sz="4" w:space="0" w:color="auto"/>
              <w:right w:val="single" w:sz="4" w:space="0" w:color="auto"/>
            </w:tcBorders>
            <w:shd w:val="clear" w:color="auto" w:fill="auto"/>
            <w:noWrap/>
            <w:vAlign w:val="bottom"/>
            <w:hideMark/>
          </w:tcPr>
          <w:p w14:paraId="5362AA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w:t>
            </w:r>
          </w:p>
        </w:tc>
        <w:tc>
          <w:tcPr>
            <w:tcW w:w="246" w:type="pct"/>
            <w:tcBorders>
              <w:top w:val="nil"/>
              <w:left w:val="nil"/>
              <w:bottom w:val="single" w:sz="4" w:space="0" w:color="auto"/>
              <w:right w:val="single" w:sz="4" w:space="0" w:color="auto"/>
            </w:tcBorders>
            <w:shd w:val="clear" w:color="auto" w:fill="auto"/>
            <w:noWrap/>
            <w:vAlign w:val="bottom"/>
            <w:hideMark/>
          </w:tcPr>
          <w:p w14:paraId="0B3BB2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1087</w:t>
            </w:r>
          </w:p>
        </w:tc>
        <w:tc>
          <w:tcPr>
            <w:tcW w:w="209" w:type="pct"/>
            <w:tcBorders>
              <w:top w:val="nil"/>
              <w:left w:val="nil"/>
              <w:bottom w:val="single" w:sz="4" w:space="0" w:color="auto"/>
              <w:right w:val="single" w:sz="4" w:space="0" w:color="auto"/>
            </w:tcBorders>
            <w:shd w:val="clear" w:color="auto" w:fill="auto"/>
            <w:noWrap/>
            <w:vAlign w:val="bottom"/>
            <w:hideMark/>
          </w:tcPr>
          <w:p w14:paraId="0C3138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w:t>
            </w:r>
          </w:p>
        </w:tc>
        <w:tc>
          <w:tcPr>
            <w:tcW w:w="246" w:type="pct"/>
            <w:tcBorders>
              <w:top w:val="nil"/>
              <w:left w:val="nil"/>
              <w:bottom w:val="single" w:sz="4" w:space="0" w:color="auto"/>
              <w:right w:val="single" w:sz="4" w:space="0" w:color="auto"/>
            </w:tcBorders>
            <w:shd w:val="clear" w:color="auto" w:fill="auto"/>
            <w:noWrap/>
            <w:vAlign w:val="bottom"/>
            <w:hideMark/>
          </w:tcPr>
          <w:p w14:paraId="57405A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1086</w:t>
            </w:r>
          </w:p>
        </w:tc>
        <w:tc>
          <w:tcPr>
            <w:tcW w:w="209" w:type="pct"/>
            <w:tcBorders>
              <w:top w:val="nil"/>
              <w:left w:val="nil"/>
              <w:bottom w:val="single" w:sz="4" w:space="0" w:color="auto"/>
              <w:right w:val="single" w:sz="4" w:space="0" w:color="auto"/>
            </w:tcBorders>
            <w:shd w:val="clear" w:color="auto" w:fill="auto"/>
            <w:noWrap/>
            <w:vAlign w:val="bottom"/>
            <w:hideMark/>
          </w:tcPr>
          <w:p w14:paraId="5AEB7C3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w:t>
            </w:r>
          </w:p>
        </w:tc>
        <w:tc>
          <w:tcPr>
            <w:tcW w:w="246" w:type="pct"/>
            <w:tcBorders>
              <w:top w:val="nil"/>
              <w:left w:val="nil"/>
              <w:bottom w:val="single" w:sz="4" w:space="0" w:color="auto"/>
              <w:right w:val="single" w:sz="4" w:space="0" w:color="auto"/>
            </w:tcBorders>
            <w:shd w:val="clear" w:color="auto" w:fill="auto"/>
            <w:noWrap/>
            <w:vAlign w:val="bottom"/>
            <w:hideMark/>
          </w:tcPr>
          <w:p w14:paraId="170974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1085</w:t>
            </w:r>
          </w:p>
        </w:tc>
        <w:tc>
          <w:tcPr>
            <w:tcW w:w="209" w:type="pct"/>
            <w:tcBorders>
              <w:top w:val="nil"/>
              <w:left w:val="nil"/>
              <w:bottom w:val="single" w:sz="4" w:space="0" w:color="auto"/>
              <w:right w:val="single" w:sz="4" w:space="0" w:color="auto"/>
            </w:tcBorders>
            <w:shd w:val="clear" w:color="auto" w:fill="auto"/>
            <w:noWrap/>
            <w:vAlign w:val="bottom"/>
            <w:hideMark/>
          </w:tcPr>
          <w:p w14:paraId="60CD95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w:t>
            </w:r>
          </w:p>
        </w:tc>
        <w:tc>
          <w:tcPr>
            <w:tcW w:w="246" w:type="pct"/>
            <w:tcBorders>
              <w:top w:val="nil"/>
              <w:left w:val="nil"/>
              <w:bottom w:val="single" w:sz="4" w:space="0" w:color="auto"/>
              <w:right w:val="single" w:sz="4" w:space="0" w:color="auto"/>
            </w:tcBorders>
            <w:shd w:val="clear" w:color="auto" w:fill="auto"/>
            <w:noWrap/>
            <w:vAlign w:val="bottom"/>
            <w:hideMark/>
          </w:tcPr>
          <w:p w14:paraId="49EA06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1084</w:t>
            </w:r>
          </w:p>
        </w:tc>
        <w:tc>
          <w:tcPr>
            <w:tcW w:w="209" w:type="pct"/>
            <w:tcBorders>
              <w:top w:val="nil"/>
              <w:left w:val="nil"/>
              <w:bottom w:val="single" w:sz="4" w:space="0" w:color="auto"/>
              <w:right w:val="single" w:sz="4" w:space="0" w:color="auto"/>
            </w:tcBorders>
            <w:shd w:val="clear" w:color="auto" w:fill="auto"/>
            <w:noWrap/>
            <w:vAlign w:val="bottom"/>
            <w:hideMark/>
          </w:tcPr>
          <w:p w14:paraId="321309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w:t>
            </w:r>
          </w:p>
        </w:tc>
        <w:tc>
          <w:tcPr>
            <w:tcW w:w="246" w:type="pct"/>
            <w:tcBorders>
              <w:top w:val="nil"/>
              <w:left w:val="nil"/>
              <w:bottom w:val="single" w:sz="4" w:space="0" w:color="auto"/>
              <w:right w:val="single" w:sz="4" w:space="0" w:color="auto"/>
            </w:tcBorders>
            <w:shd w:val="clear" w:color="auto" w:fill="auto"/>
            <w:noWrap/>
            <w:vAlign w:val="bottom"/>
            <w:hideMark/>
          </w:tcPr>
          <w:p w14:paraId="1F5FCA4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1083</w:t>
            </w:r>
          </w:p>
        </w:tc>
        <w:tc>
          <w:tcPr>
            <w:tcW w:w="209" w:type="pct"/>
            <w:tcBorders>
              <w:top w:val="nil"/>
              <w:left w:val="nil"/>
              <w:bottom w:val="single" w:sz="4" w:space="0" w:color="auto"/>
              <w:right w:val="single" w:sz="4" w:space="0" w:color="auto"/>
            </w:tcBorders>
            <w:shd w:val="clear" w:color="auto" w:fill="auto"/>
            <w:noWrap/>
            <w:vAlign w:val="bottom"/>
            <w:hideMark/>
          </w:tcPr>
          <w:p w14:paraId="38E056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w:t>
            </w:r>
          </w:p>
        </w:tc>
        <w:tc>
          <w:tcPr>
            <w:tcW w:w="246" w:type="pct"/>
            <w:tcBorders>
              <w:top w:val="nil"/>
              <w:left w:val="nil"/>
              <w:bottom w:val="single" w:sz="4" w:space="0" w:color="auto"/>
              <w:right w:val="single" w:sz="4" w:space="0" w:color="auto"/>
            </w:tcBorders>
            <w:shd w:val="clear" w:color="auto" w:fill="auto"/>
            <w:noWrap/>
            <w:vAlign w:val="bottom"/>
            <w:hideMark/>
          </w:tcPr>
          <w:p w14:paraId="11620E6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1082</w:t>
            </w:r>
          </w:p>
        </w:tc>
        <w:tc>
          <w:tcPr>
            <w:tcW w:w="209" w:type="pct"/>
            <w:tcBorders>
              <w:top w:val="nil"/>
              <w:left w:val="nil"/>
              <w:bottom w:val="single" w:sz="4" w:space="0" w:color="auto"/>
              <w:right w:val="single" w:sz="4" w:space="0" w:color="auto"/>
            </w:tcBorders>
            <w:shd w:val="clear" w:color="auto" w:fill="auto"/>
            <w:noWrap/>
            <w:vAlign w:val="bottom"/>
            <w:hideMark/>
          </w:tcPr>
          <w:p w14:paraId="79CFC3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w:t>
            </w:r>
          </w:p>
        </w:tc>
        <w:tc>
          <w:tcPr>
            <w:tcW w:w="244" w:type="pct"/>
            <w:tcBorders>
              <w:top w:val="nil"/>
              <w:left w:val="nil"/>
              <w:bottom w:val="single" w:sz="4" w:space="0" w:color="auto"/>
              <w:right w:val="single" w:sz="4" w:space="0" w:color="auto"/>
            </w:tcBorders>
            <w:shd w:val="clear" w:color="auto" w:fill="auto"/>
            <w:noWrap/>
            <w:vAlign w:val="bottom"/>
            <w:hideMark/>
          </w:tcPr>
          <w:p w14:paraId="32920B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1081</w:t>
            </w:r>
          </w:p>
        </w:tc>
      </w:tr>
      <w:tr w:rsidR="001761FD" w:rsidRPr="00FC3D34" w14:paraId="0D8DED6A" w14:textId="77777777" w:rsidTr="001761FD">
        <w:trPr>
          <w:trHeight w:val="20"/>
        </w:trPr>
        <w:tc>
          <w:tcPr>
            <w:tcW w:w="468" w:type="pct"/>
            <w:tcBorders>
              <w:top w:val="nil"/>
              <w:left w:val="single" w:sz="4" w:space="0" w:color="auto"/>
              <w:bottom w:val="single" w:sz="4" w:space="0" w:color="auto"/>
              <w:right w:val="single" w:sz="4" w:space="0" w:color="auto"/>
            </w:tcBorders>
          </w:tcPr>
          <w:p w14:paraId="5F378D1F" w14:textId="41E3FC5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140-159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853757" w14:textId="76724B0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w:t>
            </w:r>
          </w:p>
        </w:tc>
        <w:tc>
          <w:tcPr>
            <w:tcW w:w="241" w:type="pct"/>
            <w:tcBorders>
              <w:top w:val="nil"/>
              <w:left w:val="nil"/>
              <w:bottom w:val="single" w:sz="4" w:space="0" w:color="auto"/>
              <w:right w:val="single" w:sz="4" w:space="0" w:color="auto"/>
            </w:tcBorders>
            <w:shd w:val="clear" w:color="auto" w:fill="auto"/>
            <w:noWrap/>
            <w:vAlign w:val="bottom"/>
            <w:hideMark/>
          </w:tcPr>
          <w:p w14:paraId="49A8C7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1080</w:t>
            </w:r>
          </w:p>
        </w:tc>
        <w:tc>
          <w:tcPr>
            <w:tcW w:w="207" w:type="pct"/>
            <w:tcBorders>
              <w:top w:val="nil"/>
              <w:left w:val="nil"/>
              <w:bottom w:val="single" w:sz="4" w:space="0" w:color="auto"/>
              <w:right w:val="single" w:sz="4" w:space="0" w:color="auto"/>
            </w:tcBorders>
            <w:shd w:val="clear" w:color="auto" w:fill="auto"/>
            <w:noWrap/>
            <w:vAlign w:val="bottom"/>
            <w:hideMark/>
          </w:tcPr>
          <w:p w14:paraId="6B0674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w:t>
            </w:r>
          </w:p>
        </w:tc>
        <w:tc>
          <w:tcPr>
            <w:tcW w:w="244" w:type="pct"/>
            <w:tcBorders>
              <w:top w:val="nil"/>
              <w:left w:val="nil"/>
              <w:bottom w:val="single" w:sz="4" w:space="0" w:color="auto"/>
              <w:right w:val="single" w:sz="4" w:space="0" w:color="auto"/>
            </w:tcBorders>
            <w:shd w:val="clear" w:color="auto" w:fill="auto"/>
            <w:noWrap/>
            <w:vAlign w:val="bottom"/>
            <w:hideMark/>
          </w:tcPr>
          <w:p w14:paraId="71A273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1079</w:t>
            </w:r>
          </w:p>
        </w:tc>
        <w:tc>
          <w:tcPr>
            <w:tcW w:w="208" w:type="pct"/>
            <w:tcBorders>
              <w:top w:val="nil"/>
              <w:left w:val="nil"/>
              <w:bottom w:val="single" w:sz="4" w:space="0" w:color="auto"/>
              <w:right w:val="single" w:sz="4" w:space="0" w:color="auto"/>
            </w:tcBorders>
            <w:shd w:val="clear" w:color="auto" w:fill="auto"/>
            <w:noWrap/>
            <w:vAlign w:val="bottom"/>
            <w:hideMark/>
          </w:tcPr>
          <w:p w14:paraId="003206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w:t>
            </w:r>
          </w:p>
        </w:tc>
        <w:tc>
          <w:tcPr>
            <w:tcW w:w="244" w:type="pct"/>
            <w:tcBorders>
              <w:top w:val="nil"/>
              <w:left w:val="nil"/>
              <w:bottom w:val="single" w:sz="4" w:space="0" w:color="auto"/>
              <w:right w:val="single" w:sz="4" w:space="0" w:color="auto"/>
            </w:tcBorders>
            <w:shd w:val="clear" w:color="auto" w:fill="auto"/>
            <w:noWrap/>
            <w:vAlign w:val="bottom"/>
            <w:hideMark/>
          </w:tcPr>
          <w:p w14:paraId="1A3696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1078</w:t>
            </w:r>
          </w:p>
        </w:tc>
        <w:tc>
          <w:tcPr>
            <w:tcW w:w="209" w:type="pct"/>
            <w:tcBorders>
              <w:top w:val="nil"/>
              <w:left w:val="nil"/>
              <w:bottom w:val="single" w:sz="4" w:space="0" w:color="auto"/>
              <w:right w:val="single" w:sz="4" w:space="0" w:color="auto"/>
            </w:tcBorders>
            <w:shd w:val="clear" w:color="auto" w:fill="auto"/>
            <w:noWrap/>
            <w:vAlign w:val="bottom"/>
            <w:hideMark/>
          </w:tcPr>
          <w:p w14:paraId="3B2FF8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w:t>
            </w:r>
          </w:p>
        </w:tc>
        <w:tc>
          <w:tcPr>
            <w:tcW w:w="246" w:type="pct"/>
            <w:tcBorders>
              <w:top w:val="nil"/>
              <w:left w:val="nil"/>
              <w:bottom w:val="single" w:sz="4" w:space="0" w:color="auto"/>
              <w:right w:val="single" w:sz="4" w:space="0" w:color="auto"/>
            </w:tcBorders>
            <w:shd w:val="clear" w:color="auto" w:fill="auto"/>
            <w:noWrap/>
            <w:vAlign w:val="bottom"/>
            <w:hideMark/>
          </w:tcPr>
          <w:p w14:paraId="3A5F7B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1077</w:t>
            </w:r>
          </w:p>
        </w:tc>
        <w:tc>
          <w:tcPr>
            <w:tcW w:w="209" w:type="pct"/>
            <w:tcBorders>
              <w:top w:val="nil"/>
              <w:left w:val="nil"/>
              <w:bottom w:val="single" w:sz="4" w:space="0" w:color="auto"/>
              <w:right w:val="single" w:sz="4" w:space="0" w:color="auto"/>
            </w:tcBorders>
            <w:shd w:val="clear" w:color="auto" w:fill="auto"/>
            <w:noWrap/>
            <w:vAlign w:val="bottom"/>
            <w:hideMark/>
          </w:tcPr>
          <w:p w14:paraId="7C05F2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w:t>
            </w:r>
          </w:p>
        </w:tc>
        <w:tc>
          <w:tcPr>
            <w:tcW w:w="246" w:type="pct"/>
            <w:tcBorders>
              <w:top w:val="nil"/>
              <w:left w:val="nil"/>
              <w:bottom w:val="single" w:sz="4" w:space="0" w:color="auto"/>
              <w:right w:val="single" w:sz="4" w:space="0" w:color="auto"/>
            </w:tcBorders>
            <w:shd w:val="clear" w:color="auto" w:fill="auto"/>
            <w:noWrap/>
            <w:vAlign w:val="bottom"/>
            <w:hideMark/>
          </w:tcPr>
          <w:p w14:paraId="0B3F65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1076</w:t>
            </w:r>
          </w:p>
        </w:tc>
        <w:tc>
          <w:tcPr>
            <w:tcW w:w="209" w:type="pct"/>
            <w:tcBorders>
              <w:top w:val="nil"/>
              <w:left w:val="nil"/>
              <w:bottom w:val="single" w:sz="4" w:space="0" w:color="auto"/>
              <w:right w:val="single" w:sz="4" w:space="0" w:color="auto"/>
            </w:tcBorders>
            <w:shd w:val="clear" w:color="auto" w:fill="auto"/>
            <w:noWrap/>
            <w:vAlign w:val="bottom"/>
            <w:hideMark/>
          </w:tcPr>
          <w:p w14:paraId="1A371B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w:t>
            </w:r>
          </w:p>
        </w:tc>
        <w:tc>
          <w:tcPr>
            <w:tcW w:w="246" w:type="pct"/>
            <w:tcBorders>
              <w:top w:val="nil"/>
              <w:left w:val="nil"/>
              <w:bottom w:val="single" w:sz="4" w:space="0" w:color="auto"/>
              <w:right w:val="single" w:sz="4" w:space="0" w:color="auto"/>
            </w:tcBorders>
            <w:shd w:val="clear" w:color="auto" w:fill="auto"/>
            <w:noWrap/>
            <w:vAlign w:val="bottom"/>
            <w:hideMark/>
          </w:tcPr>
          <w:p w14:paraId="4F1A8F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1075</w:t>
            </w:r>
          </w:p>
        </w:tc>
        <w:tc>
          <w:tcPr>
            <w:tcW w:w="209" w:type="pct"/>
            <w:tcBorders>
              <w:top w:val="nil"/>
              <w:left w:val="nil"/>
              <w:bottom w:val="single" w:sz="4" w:space="0" w:color="auto"/>
              <w:right w:val="single" w:sz="4" w:space="0" w:color="auto"/>
            </w:tcBorders>
            <w:shd w:val="clear" w:color="auto" w:fill="auto"/>
            <w:noWrap/>
            <w:vAlign w:val="bottom"/>
            <w:hideMark/>
          </w:tcPr>
          <w:p w14:paraId="490E47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w:t>
            </w:r>
          </w:p>
        </w:tc>
        <w:tc>
          <w:tcPr>
            <w:tcW w:w="246" w:type="pct"/>
            <w:tcBorders>
              <w:top w:val="nil"/>
              <w:left w:val="nil"/>
              <w:bottom w:val="single" w:sz="4" w:space="0" w:color="auto"/>
              <w:right w:val="single" w:sz="4" w:space="0" w:color="auto"/>
            </w:tcBorders>
            <w:shd w:val="clear" w:color="auto" w:fill="auto"/>
            <w:noWrap/>
            <w:vAlign w:val="bottom"/>
            <w:hideMark/>
          </w:tcPr>
          <w:p w14:paraId="43E89C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1074</w:t>
            </w:r>
          </w:p>
        </w:tc>
        <w:tc>
          <w:tcPr>
            <w:tcW w:w="209" w:type="pct"/>
            <w:tcBorders>
              <w:top w:val="nil"/>
              <w:left w:val="nil"/>
              <w:bottom w:val="single" w:sz="4" w:space="0" w:color="auto"/>
              <w:right w:val="single" w:sz="4" w:space="0" w:color="auto"/>
            </w:tcBorders>
            <w:shd w:val="clear" w:color="auto" w:fill="auto"/>
            <w:noWrap/>
            <w:vAlign w:val="bottom"/>
            <w:hideMark/>
          </w:tcPr>
          <w:p w14:paraId="4DBCDD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w:t>
            </w:r>
          </w:p>
        </w:tc>
        <w:tc>
          <w:tcPr>
            <w:tcW w:w="246" w:type="pct"/>
            <w:tcBorders>
              <w:top w:val="nil"/>
              <w:left w:val="nil"/>
              <w:bottom w:val="single" w:sz="4" w:space="0" w:color="auto"/>
              <w:right w:val="single" w:sz="4" w:space="0" w:color="auto"/>
            </w:tcBorders>
            <w:shd w:val="clear" w:color="auto" w:fill="auto"/>
            <w:noWrap/>
            <w:vAlign w:val="bottom"/>
            <w:hideMark/>
          </w:tcPr>
          <w:p w14:paraId="618FAE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1073</w:t>
            </w:r>
          </w:p>
        </w:tc>
        <w:tc>
          <w:tcPr>
            <w:tcW w:w="209" w:type="pct"/>
            <w:tcBorders>
              <w:top w:val="nil"/>
              <w:left w:val="nil"/>
              <w:bottom w:val="single" w:sz="4" w:space="0" w:color="auto"/>
              <w:right w:val="single" w:sz="4" w:space="0" w:color="auto"/>
            </w:tcBorders>
            <w:shd w:val="clear" w:color="auto" w:fill="auto"/>
            <w:noWrap/>
            <w:vAlign w:val="bottom"/>
            <w:hideMark/>
          </w:tcPr>
          <w:p w14:paraId="601CA6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w:t>
            </w:r>
          </w:p>
        </w:tc>
        <w:tc>
          <w:tcPr>
            <w:tcW w:w="246" w:type="pct"/>
            <w:tcBorders>
              <w:top w:val="nil"/>
              <w:left w:val="nil"/>
              <w:bottom w:val="single" w:sz="4" w:space="0" w:color="auto"/>
              <w:right w:val="single" w:sz="4" w:space="0" w:color="auto"/>
            </w:tcBorders>
            <w:shd w:val="clear" w:color="auto" w:fill="auto"/>
            <w:noWrap/>
            <w:vAlign w:val="bottom"/>
            <w:hideMark/>
          </w:tcPr>
          <w:p w14:paraId="4631AF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1072</w:t>
            </w:r>
          </w:p>
        </w:tc>
        <w:tc>
          <w:tcPr>
            <w:tcW w:w="209" w:type="pct"/>
            <w:tcBorders>
              <w:top w:val="nil"/>
              <w:left w:val="nil"/>
              <w:bottom w:val="single" w:sz="4" w:space="0" w:color="auto"/>
              <w:right w:val="single" w:sz="4" w:space="0" w:color="auto"/>
            </w:tcBorders>
            <w:shd w:val="clear" w:color="auto" w:fill="auto"/>
            <w:noWrap/>
            <w:vAlign w:val="bottom"/>
            <w:hideMark/>
          </w:tcPr>
          <w:p w14:paraId="7B323D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w:t>
            </w:r>
          </w:p>
        </w:tc>
        <w:tc>
          <w:tcPr>
            <w:tcW w:w="244" w:type="pct"/>
            <w:tcBorders>
              <w:top w:val="nil"/>
              <w:left w:val="nil"/>
              <w:bottom w:val="single" w:sz="4" w:space="0" w:color="auto"/>
              <w:right w:val="single" w:sz="4" w:space="0" w:color="auto"/>
            </w:tcBorders>
            <w:shd w:val="clear" w:color="auto" w:fill="auto"/>
            <w:noWrap/>
            <w:vAlign w:val="bottom"/>
            <w:hideMark/>
          </w:tcPr>
          <w:p w14:paraId="517195D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1071</w:t>
            </w:r>
          </w:p>
        </w:tc>
      </w:tr>
      <w:tr w:rsidR="001761FD" w:rsidRPr="00FC3D34" w14:paraId="13F39111" w14:textId="77777777" w:rsidTr="001761FD">
        <w:trPr>
          <w:trHeight w:val="20"/>
        </w:trPr>
        <w:tc>
          <w:tcPr>
            <w:tcW w:w="468" w:type="pct"/>
            <w:tcBorders>
              <w:top w:val="nil"/>
              <w:left w:val="single" w:sz="4" w:space="0" w:color="auto"/>
              <w:bottom w:val="single" w:sz="4" w:space="0" w:color="auto"/>
              <w:right w:val="single" w:sz="4" w:space="0" w:color="auto"/>
            </w:tcBorders>
          </w:tcPr>
          <w:p w14:paraId="06AB3931" w14:textId="62536F0A"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160-179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D9B79A" w14:textId="78D9A5D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w:t>
            </w:r>
          </w:p>
        </w:tc>
        <w:tc>
          <w:tcPr>
            <w:tcW w:w="241" w:type="pct"/>
            <w:tcBorders>
              <w:top w:val="nil"/>
              <w:left w:val="nil"/>
              <w:bottom w:val="single" w:sz="4" w:space="0" w:color="auto"/>
              <w:right w:val="single" w:sz="4" w:space="0" w:color="auto"/>
            </w:tcBorders>
            <w:shd w:val="clear" w:color="auto" w:fill="auto"/>
            <w:noWrap/>
            <w:vAlign w:val="bottom"/>
            <w:hideMark/>
          </w:tcPr>
          <w:p w14:paraId="73655C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1070</w:t>
            </w:r>
          </w:p>
        </w:tc>
        <w:tc>
          <w:tcPr>
            <w:tcW w:w="207" w:type="pct"/>
            <w:tcBorders>
              <w:top w:val="nil"/>
              <w:left w:val="nil"/>
              <w:bottom w:val="single" w:sz="4" w:space="0" w:color="auto"/>
              <w:right w:val="single" w:sz="4" w:space="0" w:color="auto"/>
            </w:tcBorders>
            <w:shd w:val="clear" w:color="auto" w:fill="auto"/>
            <w:noWrap/>
            <w:vAlign w:val="bottom"/>
            <w:hideMark/>
          </w:tcPr>
          <w:p w14:paraId="12948E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w:t>
            </w:r>
          </w:p>
        </w:tc>
        <w:tc>
          <w:tcPr>
            <w:tcW w:w="244" w:type="pct"/>
            <w:tcBorders>
              <w:top w:val="nil"/>
              <w:left w:val="nil"/>
              <w:bottom w:val="single" w:sz="4" w:space="0" w:color="auto"/>
              <w:right w:val="single" w:sz="4" w:space="0" w:color="auto"/>
            </w:tcBorders>
            <w:shd w:val="clear" w:color="auto" w:fill="auto"/>
            <w:noWrap/>
            <w:vAlign w:val="bottom"/>
            <w:hideMark/>
          </w:tcPr>
          <w:p w14:paraId="681E8D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1069</w:t>
            </w:r>
          </w:p>
        </w:tc>
        <w:tc>
          <w:tcPr>
            <w:tcW w:w="208" w:type="pct"/>
            <w:tcBorders>
              <w:top w:val="nil"/>
              <w:left w:val="nil"/>
              <w:bottom w:val="single" w:sz="4" w:space="0" w:color="auto"/>
              <w:right w:val="single" w:sz="4" w:space="0" w:color="auto"/>
            </w:tcBorders>
            <w:shd w:val="clear" w:color="auto" w:fill="auto"/>
            <w:noWrap/>
            <w:vAlign w:val="bottom"/>
            <w:hideMark/>
          </w:tcPr>
          <w:p w14:paraId="77344D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w:t>
            </w:r>
          </w:p>
        </w:tc>
        <w:tc>
          <w:tcPr>
            <w:tcW w:w="244" w:type="pct"/>
            <w:tcBorders>
              <w:top w:val="nil"/>
              <w:left w:val="nil"/>
              <w:bottom w:val="single" w:sz="4" w:space="0" w:color="auto"/>
              <w:right w:val="single" w:sz="4" w:space="0" w:color="auto"/>
            </w:tcBorders>
            <w:shd w:val="clear" w:color="auto" w:fill="auto"/>
            <w:noWrap/>
            <w:vAlign w:val="bottom"/>
            <w:hideMark/>
          </w:tcPr>
          <w:p w14:paraId="2C9C12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1068</w:t>
            </w:r>
          </w:p>
        </w:tc>
        <w:tc>
          <w:tcPr>
            <w:tcW w:w="209" w:type="pct"/>
            <w:tcBorders>
              <w:top w:val="nil"/>
              <w:left w:val="nil"/>
              <w:bottom w:val="single" w:sz="4" w:space="0" w:color="auto"/>
              <w:right w:val="single" w:sz="4" w:space="0" w:color="auto"/>
            </w:tcBorders>
            <w:shd w:val="clear" w:color="auto" w:fill="auto"/>
            <w:noWrap/>
            <w:vAlign w:val="bottom"/>
            <w:hideMark/>
          </w:tcPr>
          <w:p w14:paraId="7A8030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w:t>
            </w:r>
          </w:p>
        </w:tc>
        <w:tc>
          <w:tcPr>
            <w:tcW w:w="246" w:type="pct"/>
            <w:tcBorders>
              <w:top w:val="nil"/>
              <w:left w:val="nil"/>
              <w:bottom w:val="single" w:sz="4" w:space="0" w:color="auto"/>
              <w:right w:val="single" w:sz="4" w:space="0" w:color="auto"/>
            </w:tcBorders>
            <w:shd w:val="clear" w:color="auto" w:fill="auto"/>
            <w:noWrap/>
            <w:vAlign w:val="bottom"/>
            <w:hideMark/>
          </w:tcPr>
          <w:p w14:paraId="22D8DA1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1067</w:t>
            </w:r>
          </w:p>
        </w:tc>
        <w:tc>
          <w:tcPr>
            <w:tcW w:w="209" w:type="pct"/>
            <w:tcBorders>
              <w:top w:val="nil"/>
              <w:left w:val="nil"/>
              <w:bottom w:val="single" w:sz="4" w:space="0" w:color="auto"/>
              <w:right w:val="single" w:sz="4" w:space="0" w:color="auto"/>
            </w:tcBorders>
            <w:shd w:val="clear" w:color="auto" w:fill="auto"/>
            <w:noWrap/>
            <w:vAlign w:val="bottom"/>
            <w:hideMark/>
          </w:tcPr>
          <w:p w14:paraId="743415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w:t>
            </w:r>
          </w:p>
        </w:tc>
        <w:tc>
          <w:tcPr>
            <w:tcW w:w="246" w:type="pct"/>
            <w:tcBorders>
              <w:top w:val="nil"/>
              <w:left w:val="nil"/>
              <w:bottom w:val="single" w:sz="4" w:space="0" w:color="auto"/>
              <w:right w:val="single" w:sz="4" w:space="0" w:color="auto"/>
            </w:tcBorders>
            <w:shd w:val="clear" w:color="auto" w:fill="auto"/>
            <w:noWrap/>
            <w:vAlign w:val="bottom"/>
            <w:hideMark/>
          </w:tcPr>
          <w:p w14:paraId="0D2B90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1066</w:t>
            </w:r>
          </w:p>
        </w:tc>
        <w:tc>
          <w:tcPr>
            <w:tcW w:w="209" w:type="pct"/>
            <w:tcBorders>
              <w:top w:val="nil"/>
              <w:left w:val="nil"/>
              <w:bottom w:val="single" w:sz="4" w:space="0" w:color="auto"/>
              <w:right w:val="single" w:sz="4" w:space="0" w:color="auto"/>
            </w:tcBorders>
            <w:shd w:val="clear" w:color="auto" w:fill="auto"/>
            <w:noWrap/>
            <w:vAlign w:val="bottom"/>
            <w:hideMark/>
          </w:tcPr>
          <w:p w14:paraId="5B5717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w:t>
            </w:r>
          </w:p>
        </w:tc>
        <w:tc>
          <w:tcPr>
            <w:tcW w:w="246" w:type="pct"/>
            <w:tcBorders>
              <w:top w:val="nil"/>
              <w:left w:val="nil"/>
              <w:bottom w:val="single" w:sz="4" w:space="0" w:color="auto"/>
              <w:right w:val="single" w:sz="4" w:space="0" w:color="auto"/>
            </w:tcBorders>
            <w:shd w:val="clear" w:color="auto" w:fill="auto"/>
            <w:noWrap/>
            <w:vAlign w:val="bottom"/>
            <w:hideMark/>
          </w:tcPr>
          <w:p w14:paraId="372A5B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1065</w:t>
            </w:r>
          </w:p>
        </w:tc>
        <w:tc>
          <w:tcPr>
            <w:tcW w:w="209" w:type="pct"/>
            <w:tcBorders>
              <w:top w:val="nil"/>
              <w:left w:val="nil"/>
              <w:bottom w:val="single" w:sz="4" w:space="0" w:color="auto"/>
              <w:right w:val="single" w:sz="4" w:space="0" w:color="auto"/>
            </w:tcBorders>
            <w:shd w:val="clear" w:color="auto" w:fill="auto"/>
            <w:noWrap/>
            <w:vAlign w:val="bottom"/>
            <w:hideMark/>
          </w:tcPr>
          <w:p w14:paraId="6F14AC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w:t>
            </w:r>
          </w:p>
        </w:tc>
        <w:tc>
          <w:tcPr>
            <w:tcW w:w="246" w:type="pct"/>
            <w:tcBorders>
              <w:top w:val="nil"/>
              <w:left w:val="nil"/>
              <w:bottom w:val="single" w:sz="4" w:space="0" w:color="auto"/>
              <w:right w:val="single" w:sz="4" w:space="0" w:color="auto"/>
            </w:tcBorders>
            <w:shd w:val="clear" w:color="auto" w:fill="auto"/>
            <w:noWrap/>
            <w:vAlign w:val="bottom"/>
            <w:hideMark/>
          </w:tcPr>
          <w:p w14:paraId="073110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1064</w:t>
            </w:r>
          </w:p>
        </w:tc>
        <w:tc>
          <w:tcPr>
            <w:tcW w:w="209" w:type="pct"/>
            <w:tcBorders>
              <w:top w:val="nil"/>
              <w:left w:val="nil"/>
              <w:bottom w:val="single" w:sz="4" w:space="0" w:color="auto"/>
              <w:right w:val="single" w:sz="4" w:space="0" w:color="auto"/>
            </w:tcBorders>
            <w:shd w:val="clear" w:color="auto" w:fill="auto"/>
            <w:noWrap/>
            <w:vAlign w:val="bottom"/>
            <w:hideMark/>
          </w:tcPr>
          <w:p w14:paraId="005AE1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w:t>
            </w:r>
          </w:p>
        </w:tc>
        <w:tc>
          <w:tcPr>
            <w:tcW w:w="246" w:type="pct"/>
            <w:tcBorders>
              <w:top w:val="nil"/>
              <w:left w:val="nil"/>
              <w:bottom w:val="single" w:sz="4" w:space="0" w:color="auto"/>
              <w:right w:val="single" w:sz="4" w:space="0" w:color="auto"/>
            </w:tcBorders>
            <w:shd w:val="clear" w:color="auto" w:fill="auto"/>
            <w:noWrap/>
            <w:vAlign w:val="bottom"/>
            <w:hideMark/>
          </w:tcPr>
          <w:p w14:paraId="3997F3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1063</w:t>
            </w:r>
          </w:p>
        </w:tc>
        <w:tc>
          <w:tcPr>
            <w:tcW w:w="209" w:type="pct"/>
            <w:tcBorders>
              <w:top w:val="nil"/>
              <w:left w:val="nil"/>
              <w:bottom w:val="single" w:sz="4" w:space="0" w:color="auto"/>
              <w:right w:val="single" w:sz="4" w:space="0" w:color="auto"/>
            </w:tcBorders>
            <w:shd w:val="clear" w:color="auto" w:fill="auto"/>
            <w:noWrap/>
            <w:vAlign w:val="bottom"/>
            <w:hideMark/>
          </w:tcPr>
          <w:p w14:paraId="15781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w:t>
            </w:r>
          </w:p>
        </w:tc>
        <w:tc>
          <w:tcPr>
            <w:tcW w:w="246" w:type="pct"/>
            <w:tcBorders>
              <w:top w:val="nil"/>
              <w:left w:val="nil"/>
              <w:bottom w:val="single" w:sz="4" w:space="0" w:color="auto"/>
              <w:right w:val="single" w:sz="4" w:space="0" w:color="auto"/>
            </w:tcBorders>
            <w:shd w:val="clear" w:color="auto" w:fill="auto"/>
            <w:noWrap/>
            <w:vAlign w:val="bottom"/>
            <w:hideMark/>
          </w:tcPr>
          <w:p w14:paraId="3A4F7B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1062</w:t>
            </w:r>
          </w:p>
        </w:tc>
        <w:tc>
          <w:tcPr>
            <w:tcW w:w="209" w:type="pct"/>
            <w:tcBorders>
              <w:top w:val="nil"/>
              <w:left w:val="nil"/>
              <w:bottom w:val="single" w:sz="4" w:space="0" w:color="auto"/>
              <w:right w:val="single" w:sz="4" w:space="0" w:color="auto"/>
            </w:tcBorders>
            <w:shd w:val="clear" w:color="auto" w:fill="auto"/>
            <w:noWrap/>
            <w:vAlign w:val="bottom"/>
            <w:hideMark/>
          </w:tcPr>
          <w:p w14:paraId="164786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w:t>
            </w:r>
          </w:p>
        </w:tc>
        <w:tc>
          <w:tcPr>
            <w:tcW w:w="244" w:type="pct"/>
            <w:tcBorders>
              <w:top w:val="nil"/>
              <w:left w:val="nil"/>
              <w:bottom w:val="single" w:sz="4" w:space="0" w:color="auto"/>
              <w:right w:val="single" w:sz="4" w:space="0" w:color="auto"/>
            </w:tcBorders>
            <w:shd w:val="clear" w:color="auto" w:fill="auto"/>
            <w:noWrap/>
            <w:vAlign w:val="bottom"/>
            <w:hideMark/>
          </w:tcPr>
          <w:p w14:paraId="51004F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1061</w:t>
            </w:r>
          </w:p>
        </w:tc>
      </w:tr>
      <w:tr w:rsidR="001761FD" w:rsidRPr="00FC3D34" w14:paraId="23E4B693" w14:textId="77777777" w:rsidTr="001761FD">
        <w:trPr>
          <w:trHeight w:val="20"/>
        </w:trPr>
        <w:tc>
          <w:tcPr>
            <w:tcW w:w="468" w:type="pct"/>
            <w:tcBorders>
              <w:top w:val="nil"/>
              <w:left w:val="single" w:sz="4" w:space="0" w:color="auto"/>
              <w:bottom w:val="single" w:sz="4" w:space="0" w:color="auto"/>
              <w:right w:val="single" w:sz="4" w:space="0" w:color="auto"/>
            </w:tcBorders>
          </w:tcPr>
          <w:p w14:paraId="18A5A889" w14:textId="35D7B4A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180-199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1100D0" w14:textId="35A6B0B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w:t>
            </w:r>
          </w:p>
        </w:tc>
        <w:tc>
          <w:tcPr>
            <w:tcW w:w="241" w:type="pct"/>
            <w:tcBorders>
              <w:top w:val="nil"/>
              <w:left w:val="nil"/>
              <w:bottom w:val="single" w:sz="4" w:space="0" w:color="auto"/>
              <w:right w:val="single" w:sz="4" w:space="0" w:color="auto"/>
            </w:tcBorders>
            <w:shd w:val="clear" w:color="auto" w:fill="auto"/>
            <w:noWrap/>
            <w:vAlign w:val="bottom"/>
            <w:hideMark/>
          </w:tcPr>
          <w:p w14:paraId="6158D1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1060</w:t>
            </w:r>
          </w:p>
        </w:tc>
        <w:tc>
          <w:tcPr>
            <w:tcW w:w="207" w:type="pct"/>
            <w:tcBorders>
              <w:top w:val="nil"/>
              <w:left w:val="nil"/>
              <w:bottom w:val="single" w:sz="4" w:space="0" w:color="auto"/>
              <w:right w:val="single" w:sz="4" w:space="0" w:color="auto"/>
            </w:tcBorders>
            <w:shd w:val="clear" w:color="auto" w:fill="auto"/>
            <w:noWrap/>
            <w:vAlign w:val="bottom"/>
            <w:hideMark/>
          </w:tcPr>
          <w:p w14:paraId="276BEB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w:t>
            </w:r>
          </w:p>
        </w:tc>
        <w:tc>
          <w:tcPr>
            <w:tcW w:w="244" w:type="pct"/>
            <w:tcBorders>
              <w:top w:val="nil"/>
              <w:left w:val="nil"/>
              <w:bottom w:val="single" w:sz="4" w:space="0" w:color="auto"/>
              <w:right w:val="single" w:sz="4" w:space="0" w:color="auto"/>
            </w:tcBorders>
            <w:shd w:val="clear" w:color="auto" w:fill="auto"/>
            <w:noWrap/>
            <w:vAlign w:val="bottom"/>
            <w:hideMark/>
          </w:tcPr>
          <w:p w14:paraId="7239B0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1059</w:t>
            </w:r>
          </w:p>
        </w:tc>
        <w:tc>
          <w:tcPr>
            <w:tcW w:w="208" w:type="pct"/>
            <w:tcBorders>
              <w:top w:val="nil"/>
              <w:left w:val="nil"/>
              <w:bottom w:val="single" w:sz="4" w:space="0" w:color="auto"/>
              <w:right w:val="single" w:sz="4" w:space="0" w:color="auto"/>
            </w:tcBorders>
            <w:shd w:val="clear" w:color="auto" w:fill="auto"/>
            <w:noWrap/>
            <w:vAlign w:val="bottom"/>
            <w:hideMark/>
          </w:tcPr>
          <w:p w14:paraId="2A317A9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w:t>
            </w:r>
          </w:p>
        </w:tc>
        <w:tc>
          <w:tcPr>
            <w:tcW w:w="244" w:type="pct"/>
            <w:tcBorders>
              <w:top w:val="nil"/>
              <w:left w:val="nil"/>
              <w:bottom w:val="single" w:sz="4" w:space="0" w:color="auto"/>
              <w:right w:val="single" w:sz="4" w:space="0" w:color="auto"/>
            </w:tcBorders>
            <w:shd w:val="clear" w:color="auto" w:fill="auto"/>
            <w:noWrap/>
            <w:vAlign w:val="bottom"/>
            <w:hideMark/>
          </w:tcPr>
          <w:p w14:paraId="4738F9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1058</w:t>
            </w:r>
          </w:p>
        </w:tc>
        <w:tc>
          <w:tcPr>
            <w:tcW w:w="209" w:type="pct"/>
            <w:tcBorders>
              <w:top w:val="nil"/>
              <w:left w:val="nil"/>
              <w:bottom w:val="single" w:sz="4" w:space="0" w:color="auto"/>
              <w:right w:val="single" w:sz="4" w:space="0" w:color="auto"/>
            </w:tcBorders>
            <w:shd w:val="clear" w:color="auto" w:fill="auto"/>
            <w:noWrap/>
            <w:vAlign w:val="bottom"/>
            <w:hideMark/>
          </w:tcPr>
          <w:p w14:paraId="6FD9CC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w:t>
            </w:r>
          </w:p>
        </w:tc>
        <w:tc>
          <w:tcPr>
            <w:tcW w:w="246" w:type="pct"/>
            <w:tcBorders>
              <w:top w:val="nil"/>
              <w:left w:val="nil"/>
              <w:bottom w:val="single" w:sz="4" w:space="0" w:color="auto"/>
              <w:right w:val="single" w:sz="4" w:space="0" w:color="auto"/>
            </w:tcBorders>
            <w:shd w:val="clear" w:color="auto" w:fill="auto"/>
            <w:noWrap/>
            <w:vAlign w:val="bottom"/>
            <w:hideMark/>
          </w:tcPr>
          <w:p w14:paraId="117C84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1057</w:t>
            </w:r>
          </w:p>
        </w:tc>
        <w:tc>
          <w:tcPr>
            <w:tcW w:w="209" w:type="pct"/>
            <w:tcBorders>
              <w:top w:val="nil"/>
              <w:left w:val="nil"/>
              <w:bottom w:val="single" w:sz="4" w:space="0" w:color="auto"/>
              <w:right w:val="single" w:sz="4" w:space="0" w:color="auto"/>
            </w:tcBorders>
            <w:shd w:val="clear" w:color="auto" w:fill="auto"/>
            <w:noWrap/>
            <w:vAlign w:val="bottom"/>
            <w:hideMark/>
          </w:tcPr>
          <w:p w14:paraId="70F785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w:t>
            </w:r>
          </w:p>
        </w:tc>
        <w:tc>
          <w:tcPr>
            <w:tcW w:w="246" w:type="pct"/>
            <w:tcBorders>
              <w:top w:val="nil"/>
              <w:left w:val="nil"/>
              <w:bottom w:val="single" w:sz="4" w:space="0" w:color="auto"/>
              <w:right w:val="single" w:sz="4" w:space="0" w:color="auto"/>
            </w:tcBorders>
            <w:shd w:val="clear" w:color="auto" w:fill="auto"/>
            <w:noWrap/>
            <w:vAlign w:val="bottom"/>
            <w:hideMark/>
          </w:tcPr>
          <w:p w14:paraId="62CE0CC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1056</w:t>
            </w:r>
          </w:p>
        </w:tc>
        <w:tc>
          <w:tcPr>
            <w:tcW w:w="209" w:type="pct"/>
            <w:tcBorders>
              <w:top w:val="nil"/>
              <w:left w:val="nil"/>
              <w:bottom w:val="single" w:sz="4" w:space="0" w:color="auto"/>
              <w:right w:val="single" w:sz="4" w:space="0" w:color="auto"/>
            </w:tcBorders>
            <w:shd w:val="clear" w:color="auto" w:fill="auto"/>
            <w:noWrap/>
            <w:vAlign w:val="bottom"/>
            <w:hideMark/>
          </w:tcPr>
          <w:p w14:paraId="15CC73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w:t>
            </w:r>
          </w:p>
        </w:tc>
        <w:tc>
          <w:tcPr>
            <w:tcW w:w="246" w:type="pct"/>
            <w:tcBorders>
              <w:top w:val="nil"/>
              <w:left w:val="nil"/>
              <w:bottom w:val="single" w:sz="4" w:space="0" w:color="auto"/>
              <w:right w:val="single" w:sz="4" w:space="0" w:color="auto"/>
            </w:tcBorders>
            <w:shd w:val="clear" w:color="auto" w:fill="auto"/>
            <w:noWrap/>
            <w:vAlign w:val="bottom"/>
            <w:hideMark/>
          </w:tcPr>
          <w:p w14:paraId="5F6B53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1055</w:t>
            </w:r>
          </w:p>
        </w:tc>
        <w:tc>
          <w:tcPr>
            <w:tcW w:w="209" w:type="pct"/>
            <w:tcBorders>
              <w:top w:val="nil"/>
              <w:left w:val="nil"/>
              <w:bottom w:val="single" w:sz="4" w:space="0" w:color="auto"/>
              <w:right w:val="single" w:sz="4" w:space="0" w:color="auto"/>
            </w:tcBorders>
            <w:shd w:val="clear" w:color="auto" w:fill="auto"/>
            <w:noWrap/>
            <w:vAlign w:val="bottom"/>
            <w:hideMark/>
          </w:tcPr>
          <w:p w14:paraId="3360BA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w:t>
            </w:r>
          </w:p>
        </w:tc>
        <w:tc>
          <w:tcPr>
            <w:tcW w:w="246" w:type="pct"/>
            <w:tcBorders>
              <w:top w:val="nil"/>
              <w:left w:val="nil"/>
              <w:bottom w:val="single" w:sz="4" w:space="0" w:color="auto"/>
              <w:right w:val="single" w:sz="4" w:space="0" w:color="auto"/>
            </w:tcBorders>
            <w:shd w:val="clear" w:color="auto" w:fill="auto"/>
            <w:noWrap/>
            <w:vAlign w:val="bottom"/>
            <w:hideMark/>
          </w:tcPr>
          <w:p w14:paraId="20F021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1054</w:t>
            </w:r>
          </w:p>
        </w:tc>
        <w:tc>
          <w:tcPr>
            <w:tcW w:w="209" w:type="pct"/>
            <w:tcBorders>
              <w:top w:val="nil"/>
              <w:left w:val="nil"/>
              <w:bottom w:val="single" w:sz="4" w:space="0" w:color="auto"/>
              <w:right w:val="single" w:sz="4" w:space="0" w:color="auto"/>
            </w:tcBorders>
            <w:shd w:val="clear" w:color="auto" w:fill="auto"/>
            <w:noWrap/>
            <w:vAlign w:val="bottom"/>
            <w:hideMark/>
          </w:tcPr>
          <w:p w14:paraId="373526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w:t>
            </w:r>
          </w:p>
        </w:tc>
        <w:tc>
          <w:tcPr>
            <w:tcW w:w="246" w:type="pct"/>
            <w:tcBorders>
              <w:top w:val="nil"/>
              <w:left w:val="nil"/>
              <w:bottom w:val="single" w:sz="4" w:space="0" w:color="auto"/>
              <w:right w:val="single" w:sz="4" w:space="0" w:color="auto"/>
            </w:tcBorders>
            <w:shd w:val="clear" w:color="auto" w:fill="auto"/>
            <w:noWrap/>
            <w:vAlign w:val="bottom"/>
            <w:hideMark/>
          </w:tcPr>
          <w:p w14:paraId="0D21E27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1053</w:t>
            </w:r>
          </w:p>
        </w:tc>
        <w:tc>
          <w:tcPr>
            <w:tcW w:w="209" w:type="pct"/>
            <w:tcBorders>
              <w:top w:val="nil"/>
              <w:left w:val="nil"/>
              <w:bottom w:val="single" w:sz="4" w:space="0" w:color="auto"/>
              <w:right w:val="single" w:sz="4" w:space="0" w:color="auto"/>
            </w:tcBorders>
            <w:shd w:val="clear" w:color="auto" w:fill="auto"/>
            <w:noWrap/>
            <w:vAlign w:val="bottom"/>
            <w:hideMark/>
          </w:tcPr>
          <w:p w14:paraId="67FA40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w:t>
            </w:r>
          </w:p>
        </w:tc>
        <w:tc>
          <w:tcPr>
            <w:tcW w:w="246" w:type="pct"/>
            <w:tcBorders>
              <w:top w:val="nil"/>
              <w:left w:val="nil"/>
              <w:bottom w:val="single" w:sz="4" w:space="0" w:color="auto"/>
              <w:right w:val="single" w:sz="4" w:space="0" w:color="auto"/>
            </w:tcBorders>
            <w:shd w:val="clear" w:color="auto" w:fill="auto"/>
            <w:noWrap/>
            <w:vAlign w:val="bottom"/>
            <w:hideMark/>
          </w:tcPr>
          <w:p w14:paraId="06897B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1052</w:t>
            </w:r>
          </w:p>
        </w:tc>
        <w:tc>
          <w:tcPr>
            <w:tcW w:w="209" w:type="pct"/>
            <w:tcBorders>
              <w:top w:val="nil"/>
              <w:left w:val="nil"/>
              <w:bottom w:val="single" w:sz="4" w:space="0" w:color="auto"/>
              <w:right w:val="single" w:sz="4" w:space="0" w:color="auto"/>
            </w:tcBorders>
            <w:shd w:val="clear" w:color="auto" w:fill="auto"/>
            <w:noWrap/>
            <w:vAlign w:val="bottom"/>
            <w:hideMark/>
          </w:tcPr>
          <w:p w14:paraId="63430B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w:t>
            </w:r>
          </w:p>
        </w:tc>
        <w:tc>
          <w:tcPr>
            <w:tcW w:w="244" w:type="pct"/>
            <w:tcBorders>
              <w:top w:val="nil"/>
              <w:left w:val="nil"/>
              <w:bottom w:val="single" w:sz="4" w:space="0" w:color="auto"/>
              <w:right w:val="single" w:sz="4" w:space="0" w:color="auto"/>
            </w:tcBorders>
            <w:shd w:val="clear" w:color="auto" w:fill="auto"/>
            <w:noWrap/>
            <w:vAlign w:val="bottom"/>
            <w:hideMark/>
          </w:tcPr>
          <w:p w14:paraId="1E259C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1051</w:t>
            </w:r>
          </w:p>
        </w:tc>
      </w:tr>
      <w:tr w:rsidR="001761FD" w:rsidRPr="00FC3D34" w14:paraId="6A6775CF" w14:textId="77777777" w:rsidTr="001761FD">
        <w:trPr>
          <w:trHeight w:val="20"/>
        </w:trPr>
        <w:tc>
          <w:tcPr>
            <w:tcW w:w="468" w:type="pct"/>
            <w:tcBorders>
              <w:top w:val="nil"/>
              <w:left w:val="single" w:sz="4" w:space="0" w:color="auto"/>
              <w:bottom w:val="single" w:sz="4" w:space="0" w:color="auto"/>
              <w:right w:val="single" w:sz="4" w:space="0" w:color="auto"/>
            </w:tcBorders>
          </w:tcPr>
          <w:p w14:paraId="65738901" w14:textId="7BA4AA0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725B94">
              <w:rPr>
                <w:rFonts w:eastAsia="Times New Roman"/>
                <w:snapToGrid/>
                <w:color w:val="000000"/>
                <w:kern w:val="0"/>
                <w:sz w:val="14"/>
                <w:szCs w:val="14"/>
                <w:lang w:val="en-US"/>
              </w:rPr>
              <w:t>200-219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83CEB8A" w14:textId="48E495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w:t>
            </w:r>
          </w:p>
        </w:tc>
        <w:tc>
          <w:tcPr>
            <w:tcW w:w="241" w:type="pct"/>
            <w:tcBorders>
              <w:top w:val="nil"/>
              <w:left w:val="nil"/>
              <w:bottom w:val="single" w:sz="4" w:space="0" w:color="auto"/>
              <w:right w:val="single" w:sz="4" w:space="0" w:color="auto"/>
            </w:tcBorders>
            <w:shd w:val="clear" w:color="auto" w:fill="auto"/>
            <w:noWrap/>
            <w:vAlign w:val="bottom"/>
            <w:hideMark/>
          </w:tcPr>
          <w:p w14:paraId="7424C13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1050</w:t>
            </w:r>
          </w:p>
        </w:tc>
        <w:tc>
          <w:tcPr>
            <w:tcW w:w="207" w:type="pct"/>
            <w:tcBorders>
              <w:top w:val="nil"/>
              <w:left w:val="nil"/>
              <w:bottom w:val="single" w:sz="4" w:space="0" w:color="auto"/>
              <w:right w:val="single" w:sz="4" w:space="0" w:color="auto"/>
            </w:tcBorders>
            <w:shd w:val="clear" w:color="auto" w:fill="auto"/>
            <w:noWrap/>
            <w:vAlign w:val="bottom"/>
            <w:hideMark/>
          </w:tcPr>
          <w:p w14:paraId="4114F1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w:t>
            </w:r>
          </w:p>
        </w:tc>
        <w:tc>
          <w:tcPr>
            <w:tcW w:w="244" w:type="pct"/>
            <w:tcBorders>
              <w:top w:val="nil"/>
              <w:left w:val="nil"/>
              <w:bottom w:val="single" w:sz="4" w:space="0" w:color="auto"/>
              <w:right w:val="single" w:sz="4" w:space="0" w:color="auto"/>
            </w:tcBorders>
            <w:shd w:val="clear" w:color="auto" w:fill="auto"/>
            <w:noWrap/>
            <w:vAlign w:val="bottom"/>
            <w:hideMark/>
          </w:tcPr>
          <w:p w14:paraId="5B7A42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1049</w:t>
            </w:r>
          </w:p>
        </w:tc>
        <w:tc>
          <w:tcPr>
            <w:tcW w:w="208" w:type="pct"/>
            <w:tcBorders>
              <w:top w:val="nil"/>
              <w:left w:val="nil"/>
              <w:bottom w:val="single" w:sz="4" w:space="0" w:color="auto"/>
              <w:right w:val="single" w:sz="4" w:space="0" w:color="auto"/>
            </w:tcBorders>
            <w:shd w:val="clear" w:color="auto" w:fill="auto"/>
            <w:noWrap/>
            <w:vAlign w:val="bottom"/>
            <w:hideMark/>
          </w:tcPr>
          <w:p w14:paraId="7C5B2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w:t>
            </w:r>
          </w:p>
        </w:tc>
        <w:tc>
          <w:tcPr>
            <w:tcW w:w="244" w:type="pct"/>
            <w:tcBorders>
              <w:top w:val="nil"/>
              <w:left w:val="nil"/>
              <w:bottom w:val="single" w:sz="4" w:space="0" w:color="auto"/>
              <w:right w:val="single" w:sz="4" w:space="0" w:color="auto"/>
            </w:tcBorders>
            <w:shd w:val="clear" w:color="auto" w:fill="auto"/>
            <w:noWrap/>
            <w:vAlign w:val="bottom"/>
            <w:hideMark/>
          </w:tcPr>
          <w:p w14:paraId="4EE7E0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1048</w:t>
            </w:r>
          </w:p>
        </w:tc>
        <w:tc>
          <w:tcPr>
            <w:tcW w:w="209" w:type="pct"/>
            <w:tcBorders>
              <w:top w:val="nil"/>
              <w:left w:val="nil"/>
              <w:bottom w:val="single" w:sz="4" w:space="0" w:color="auto"/>
              <w:right w:val="single" w:sz="4" w:space="0" w:color="auto"/>
            </w:tcBorders>
            <w:shd w:val="clear" w:color="auto" w:fill="auto"/>
            <w:noWrap/>
            <w:vAlign w:val="bottom"/>
            <w:hideMark/>
          </w:tcPr>
          <w:p w14:paraId="30A78D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w:t>
            </w:r>
          </w:p>
        </w:tc>
        <w:tc>
          <w:tcPr>
            <w:tcW w:w="246" w:type="pct"/>
            <w:tcBorders>
              <w:top w:val="nil"/>
              <w:left w:val="nil"/>
              <w:bottom w:val="single" w:sz="4" w:space="0" w:color="auto"/>
              <w:right w:val="single" w:sz="4" w:space="0" w:color="auto"/>
            </w:tcBorders>
            <w:shd w:val="clear" w:color="auto" w:fill="auto"/>
            <w:noWrap/>
            <w:vAlign w:val="bottom"/>
            <w:hideMark/>
          </w:tcPr>
          <w:p w14:paraId="26DF27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1047</w:t>
            </w:r>
          </w:p>
        </w:tc>
        <w:tc>
          <w:tcPr>
            <w:tcW w:w="209" w:type="pct"/>
            <w:tcBorders>
              <w:top w:val="nil"/>
              <w:left w:val="nil"/>
              <w:bottom w:val="single" w:sz="4" w:space="0" w:color="auto"/>
              <w:right w:val="single" w:sz="4" w:space="0" w:color="auto"/>
            </w:tcBorders>
            <w:shd w:val="clear" w:color="auto" w:fill="auto"/>
            <w:noWrap/>
            <w:vAlign w:val="bottom"/>
            <w:hideMark/>
          </w:tcPr>
          <w:p w14:paraId="59F475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105</w:t>
            </w:r>
          </w:p>
        </w:tc>
        <w:tc>
          <w:tcPr>
            <w:tcW w:w="246" w:type="pct"/>
            <w:tcBorders>
              <w:top w:val="nil"/>
              <w:left w:val="nil"/>
              <w:bottom w:val="single" w:sz="4" w:space="0" w:color="auto"/>
              <w:right w:val="single" w:sz="4" w:space="0" w:color="auto"/>
            </w:tcBorders>
            <w:shd w:val="clear" w:color="auto" w:fill="auto"/>
            <w:noWrap/>
            <w:vAlign w:val="bottom"/>
            <w:hideMark/>
          </w:tcPr>
          <w:p w14:paraId="124485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1046</w:t>
            </w:r>
          </w:p>
        </w:tc>
        <w:tc>
          <w:tcPr>
            <w:tcW w:w="209" w:type="pct"/>
            <w:tcBorders>
              <w:top w:val="nil"/>
              <w:left w:val="nil"/>
              <w:bottom w:val="single" w:sz="4" w:space="0" w:color="auto"/>
              <w:right w:val="single" w:sz="4" w:space="0" w:color="auto"/>
            </w:tcBorders>
            <w:shd w:val="clear" w:color="auto" w:fill="auto"/>
            <w:noWrap/>
            <w:vAlign w:val="bottom"/>
            <w:hideMark/>
          </w:tcPr>
          <w:p w14:paraId="69BF95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106</w:t>
            </w:r>
          </w:p>
        </w:tc>
        <w:tc>
          <w:tcPr>
            <w:tcW w:w="246" w:type="pct"/>
            <w:tcBorders>
              <w:top w:val="nil"/>
              <w:left w:val="nil"/>
              <w:bottom w:val="single" w:sz="4" w:space="0" w:color="auto"/>
              <w:right w:val="single" w:sz="4" w:space="0" w:color="auto"/>
            </w:tcBorders>
            <w:shd w:val="clear" w:color="auto" w:fill="auto"/>
            <w:noWrap/>
            <w:vAlign w:val="bottom"/>
            <w:hideMark/>
          </w:tcPr>
          <w:p w14:paraId="75E535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1045</w:t>
            </w:r>
          </w:p>
        </w:tc>
        <w:tc>
          <w:tcPr>
            <w:tcW w:w="209" w:type="pct"/>
            <w:tcBorders>
              <w:top w:val="nil"/>
              <w:left w:val="nil"/>
              <w:bottom w:val="single" w:sz="4" w:space="0" w:color="auto"/>
              <w:right w:val="single" w:sz="4" w:space="0" w:color="auto"/>
            </w:tcBorders>
            <w:shd w:val="clear" w:color="auto" w:fill="auto"/>
            <w:noWrap/>
            <w:vAlign w:val="bottom"/>
            <w:hideMark/>
          </w:tcPr>
          <w:p w14:paraId="753D61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107</w:t>
            </w:r>
          </w:p>
        </w:tc>
        <w:tc>
          <w:tcPr>
            <w:tcW w:w="246" w:type="pct"/>
            <w:tcBorders>
              <w:top w:val="nil"/>
              <w:left w:val="nil"/>
              <w:bottom w:val="single" w:sz="4" w:space="0" w:color="auto"/>
              <w:right w:val="single" w:sz="4" w:space="0" w:color="auto"/>
            </w:tcBorders>
            <w:shd w:val="clear" w:color="auto" w:fill="auto"/>
            <w:noWrap/>
            <w:vAlign w:val="bottom"/>
            <w:hideMark/>
          </w:tcPr>
          <w:p w14:paraId="4ED3D7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1044</w:t>
            </w:r>
          </w:p>
        </w:tc>
        <w:tc>
          <w:tcPr>
            <w:tcW w:w="209" w:type="pct"/>
            <w:tcBorders>
              <w:top w:val="nil"/>
              <w:left w:val="nil"/>
              <w:bottom w:val="single" w:sz="4" w:space="0" w:color="auto"/>
              <w:right w:val="single" w:sz="4" w:space="0" w:color="auto"/>
            </w:tcBorders>
            <w:shd w:val="clear" w:color="auto" w:fill="auto"/>
            <w:noWrap/>
            <w:vAlign w:val="bottom"/>
            <w:hideMark/>
          </w:tcPr>
          <w:p w14:paraId="300CB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108</w:t>
            </w:r>
          </w:p>
        </w:tc>
        <w:tc>
          <w:tcPr>
            <w:tcW w:w="246" w:type="pct"/>
            <w:tcBorders>
              <w:top w:val="nil"/>
              <w:left w:val="nil"/>
              <w:bottom w:val="single" w:sz="4" w:space="0" w:color="auto"/>
              <w:right w:val="single" w:sz="4" w:space="0" w:color="auto"/>
            </w:tcBorders>
            <w:shd w:val="clear" w:color="auto" w:fill="auto"/>
            <w:noWrap/>
            <w:vAlign w:val="bottom"/>
            <w:hideMark/>
          </w:tcPr>
          <w:p w14:paraId="72A025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1043</w:t>
            </w:r>
          </w:p>
        </w:tc>
        <w:tc>
          <w:tcPr>
            <w:tcW w:w="209" w:type="pct"/>
            <w:tcBorders>
              <w:top w:val="nil"/>
              <w:left w:val="nil"/>
              <w:bottom w:val="single" w:sz="4" w:space="0" w:color="auto"/>
              <w:right w:val="single" w:sz="4" w:space="0" w:color="auto"/>
            </w:tcBorders>
            <w:shd w:val="clear" w:color="auto" w:fill="auto"/>
            <w:noWrap/>
            <w:vAlign w:val="bottom"/>
            <w:hideMark/>
          </w:tcPr>
          <w:p w14:paraId="04D2F9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109</w:t>
            </w:r>
          </w:p>
        </w:tc>
        <w:tc>
          <w:tcPr>
            <w:tcW w:w="246" w:type="pct"/>
            <w:tcBorders>
              <w:top w:val="nil"/>
              <w:left w:val="nil"/>
              <w:bottom w:val="single" w:sz="4" w:space="0" w:color="auto"/>
              <w:right w:val="single" w:sz="4" w:space="0" w:color="auto"/>
            </w:tcBorders>
            <w:shd w:val="clear" w:color="auto" w:fill="auto"/>
            <w:noWrap/>
            <w:vAlign w:val="bottom"/>
            <w:hideMark/>
          </w:tcPr>
          <w:p w14:paraId="2CB89E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1042</w:t>
            </w:r>
          </w:p>
        </w:tc>
        <w:tc>
          <w:tcPr>
            <w:tcW w:w="209" w:type="pct"/>
            <w:tcBorders>
              <w:top w:val="nil"/>
              <w:left w:val="nil"/>
              <w:bottom w:val="single" w:sz="4" w:space="0" w:color="auto"/>
              <w:right w:val="single" w:sz="4" w:space="0" w:color="auto"/>
            </w:tcBorders>
            <w:shd w:val="clear" w:color="auto" w:fill="auto"/>
            <w:noWrap/>
            <w:vAlign w:val="bottom"/>
            <w:hideMark/>
          </w:tcPr>
          <w:p w14:paraId="419BBF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110</w:t>
            </w:r>
          </w:p>
        </w:tc>
        <w:tc>
          <w:tcPr>
            <w:tcW w:w="244" w:type="pct"/>
            <w:tcBorders>
              <w:top w:val="nil"/>
              <w:left w:val="nil"/>
              <w:bottom w:val="single" w:sz="4" w:space="0" w:color="auto"/>
              <w:right w:val="single" w:sz="4" w:space="0" w:color="auto"/>
            </w:tcBorders>
            <w:shd w:val="clear" w:color="auto" w:fill="auto"/>
            <w:noWrap/>
            <w:vAlign w:val="bottom"/>
            <w:hideMark/>
          </w:tcPr>
          <w:p w14:paraId="0F0268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1041</w:t>
            </w:r>
          </w:p>
        </w:tc>
      </w:tr>
      <w:tr w:rsidR="001761FD" w:rsidRPr="00FC3D34" w14:paraId="69708644" w14:textId="77777777" w:rsidTr="001761FD">
        <w:trPr>
          <w:trHeight w:val="20"/>
        </w:trPr>
        <w:tc>
          <w:tcPr>
            <w:tcW w:w="468" w:type="pct"/>
            <w:tcBorders>
              <w:top w:val="nil"/>
              <w:left w:val="single" w:sz="4" w:space="0" w:color="auto"/>
              <w:bottom w:val="single" w:sz="4" w:space="0" w:color="auto"/>
              <w:right w:val="single" w:sz="4" w:space="0" w:color="auto"/>
            </w:tcBorders>
          </w:tcPr>
          <w:p w14:paraId="0907DDCA" w14:textId="533B1E8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220-23</w:t>
            </w:r>
            <w:r w:rsidR="001761FD">
              <w:rPr>
                <w:rFonts w:eastAsia="Times New Roman"/>
                <w:snapToGrid/>
                <w:color w:val="000000"/>
                <w:kern w:val="0"/>
                <w:sz w:val="14"/>
                <w:szCs w:val="14"/>
                <w:lang w:val="en-US"/>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E1F765F" w14:textId="56C7FF8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111</w:t>
            </w:r>
          </w:p>
        </w:tc>
        <w:tc>
          <w:tcPr>
            <w:tcW w:w="241" w:type="pct"/>
            <w:tcBorders>
              <w:top w:val="nil"/>
              <w:left w:val="nil"/>
              <w:bottom w:val="single" w:sz="4" w:space="0" w:color="auto"/>
              <w:right w:val="single" w:sz="4" w:space="0" w:color="auto"/>
            </w:tcBorders>
            <w:shd w:val="clear" w:color="auto" w:fill="auto"/>
            <w:noWrap/>
            <w:vAlign w:val="bottom"/>
            <w:hideMark/>
          </w:tcPr>
          <w:p w14:paraId="380CCA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1040</w:t>
            </w:r>
          </w:p>
        </w:tc>
        <w:tc>
          <w:tcPr>
            <w:tcW w:w="207" w:type="pct"/>
            <w:tcBorders>
              <w:top w:val="nil"/>
              <w:left w:val="nil"/>
              <w:bottom w:val="single" w:sz="4" w:space="0" w:color="auto"/>
              <w:right w:val="single" w:sz="4" w:space="0" w:color="auto"/>
            </w:tcBorders>
            <w:shd w:val="clear" w:color="auto" w:fill="auto"/>
            <w:noWrap/>
            <w:vAlign w:val="bottom"/>
            <w:hideMark/>
          </w:tcPr>
          <w:p w14:paraId="5DCB9A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112</w:t>
            </w:r>
          </w:p>
        </w:tc>
        <w:tc>
          <w:tcPr>
            <w:tcW w:w="244" w:type="pct"/>
            <w:tcBorders>
              <w:top w:val="nil"/>
              <w:left w:val="nil"/>
              <w:bottom w:val="single" w:sz="4" w:space="0" w:color="auto"/>
              <w:right w:val="single" w:sz="4" w:space="0" w:color="auto"/>
            </w:tcBorders>
            <w:shd w:val="clear" w:color="auto" w:fill="auto"/>
            <w:noWrap/>
            <w:vAlign w:val="bottom"/>
            <w:hideMark/>
          </w:tcPr>
          <w:p w14:paraId="66E548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1039</w:t>
            </w:r>
          </w:p>
        </w:tc>
        <w:tc>
          <w:tcPr>
            <w:tcW w:w="208" w:type="pct"/>
            <w:tcBorders>
              <w:top w:val="nil"/>
              <w:left w:val="nil"/>
              <w:bottom w:val="single" w:sz="4" w:space="0" w:color="auto"/>
              <w:right w:val="single" w:sz="4" w:space="0" w:color="auto"/>
            </w:tcBorders>
            <w:shd w:val="clear" w:color="auto" w:fill="auto"/>
            <w:noWrap/>
            <w:vAlign w:val="bottom"/>
            <w:hideMark/>
          </w:tcPr>
          <w:p w14:paraId="051070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113</w:t>
            </w:r>
          </w:p>
        </w:tc>
        <w:tc>
          <w:tcPr>
            <w:tcW w:w="244" w:type="pct"/>
            <w:tcBorders>
              <w:top w:val="nil"/>
              <w:left w:val="nil"/>
              <w:bottom w:val="single" w:sz="4" w:space="0" w:color="auto"/>
              <w:right w:val="single" w:sz="4" w:space="0" w:color="auto"/>
            </w:tcBorders>
            <w:shd w:val="clear" w:color="auto" w:fill="auto"/>
            <w:noWrap/>
            <w:vAlign w:val="bottom"/>
            <w:hideMark/>
          </w:tcPr>
          <w:p w14:paraId="62C518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1038</w:t>
            </w:r>
          </w:p>
        </w:tc>
        <w:tc>
          <w:tcPr>
            <w:tcW w:w="209" w:type="pct"/>
            <w:tcBorders>
              <w:top w:val="nil"/>
              <w:left w:val="nil"/>
              <w:bottom w:val="single" w:sz="4" w:space="0" w:color="auto"/>
              <w:right w:val="single" w:sz="4" w:space="0" w:color="auto"/>
            </w:tcBorders>
            <w:shd w:val="clear" w:color="auto" w:fill="auto"/>
            <w:noWrap/>
            <w:vAlign w:val="bottom"/>
            <w:hideMark/>
          </w:tcPr>
          <w:p w14:paraId="3E4537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114</w:t>
            </w:r>
          </w:p>
        </w:tc>
        <w:tc>
          <w:tcPr>
            <w:tcW w:w="246" w:type="pct"/>
            <w:tcBorders>
              <w:top w:val="nil"/>
              <w:left w:val="nil"/>
              <w:bottom w:val="single" w:sz="4" w:space="0" w:color="auto"/>
              <w:right w:val="single" w:sz="4" w:space="0" w:color="auto"/>
            </w:tcBorders>
            <w:shd w:val="clear" w:color="auto" w:fill="auto"/>
            <w:noWrap/>
            <w:vAlign w:val="bottom"/>
            <w:hideMark/>
          </w:tcPr>
          <w:p w14:paraId="00656F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1037</w:t>
            </w:r>
          </w:p>
        </w:tc>
        <w:tc>
          <w:tcPr>
            <w:tcW w:w="209" w:type="pct"/>
            <w:tcBorders>
              <w:top w:val="nil"/>
              <w:left w:val="nil"/>
              <w:bottom w:val="single" w:sz="4" w:space="0" w:color="auto"/>
              <w:right w:val="single" w:sz="4" w:space="0" w:color="auto"/>
            </w:tcBorders>
            <w:shd w:val="clear" w:color="auto" w:fill="auto"/>
            <w:noWrap/>
            <w:vAlign w:val="bottom"/>
            <w:hideMark/>
          </w:tcPr>
          <w:p w14:paraId="4E6C1A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115</w:t>
            </w:r>
          </w:p>
        </w:tc>
        <w:tc>
          <w:tcPr>
            <w:tcW w:w="246" w:type="pct"/>
            <w:tcBorders>
              <w:top w:val="nil"/>
              <w:left w:val="nil"/>
              <w:bottom w:val="single" w:sz="4" w:space="0" w:color="auto"/>
              <w:right w:val="single" w:sz="4" w:space="0" w:color="auto"/>
            </w:tcBorders>
            <w:shd w:val="clear" w:color="auto" w:fill="auto"/>
            <w:noWrap/>
            <w:vAlign w:val="bottom"/>
            <w:hideMark/>
          </w:tcPr>
          <w:p w14:paraId="24402F3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1036</w:t>
            </w:r>
          </w:p>
        </w:tc>
        <w:tc>
          <w:tcPr>
            <w:tcW w:w="209" w:type="pct"/>
            <w:tcBorders>
              <w:top w:val="nil"/>
              <w:left w:val="nil"/>
              <w:bottom w:val="single" w:sz="4" w:space="0" w:color="auto"/>
              <w:right w:val="single" w:sz="4" w:space="0" w:color="auto"/>
            </w:tcBorders>
            <w:shd w:val="clear" w:color="auto" w:fill="auto"/>
            <w:noWrap/>
            <w:vAlign w:val="bottom"/>
            <w:hideMark/>
          </w:tcPr>
          <w:p w14:paraId="4D60D72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116</w:t>
            </w:r>
          </w:p>
        </w:tc>
        <w:tc>
          <w:tcPr>
            <w:tcW w:w="246" w:type="pct"/>
            <w:tcBorders>
              <w:top w:val="nil"/>
              <w:left w:val="nil"/>
              <w:bottom w:val="single" w:sz="4" w:space="0" w:color="auto"/>
              <w:right w:val="single" w:sz="4" w:space="0" w:color="auto"/>
            </w:tcBorders>
            <w:shd w:val="clear" w:color="auto" w:fill="auto"/>
            <w:noWrap/>
            <w:vAlign w:val="bottom"/>
            <w:hideMark/>
          </w:tcPr>
          <w:p w14:paraId="172AE2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1035</w:t>
            </w:r>
          </w:p>
        </w:tc>
        <w:tc>
          <w:tcPr>
            <w:tcW w:w="209" w:type="pct"/>
            <w:tcBorders>
              <w:top w:val="nil"/>
              <w:left w:val="nil"/>
              <w:bottom w:val="single" w:sz="4" w:space="0" w:color="auto"/>
              <w:right w:val="single" w:sz="4" w:space="0" w:color="auto"/>
            </w:tcBorders>
            <w:shd w:val="clear" w:color="auto" w:fill="auto"/>
            <w:noWrap/>
            <w:vAlign w:val="bottom"/>
            <w:hideMark/>
          </w:tcPr>
          <w:p w14:paraId="634092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117</w:t>
            </w:r>
          </w:p>
        </w:tc>
        <w:tc>
          <w:tcPr>
            <w:tcW w:w="246" w:type="pct"/>
            <w:tcBorders>
              <w:top w:val="nil"/>
              <w:left w:val="nil"/>
              <w:bottom w:val="single" w:sz="4" w:space="0" w:color="auto"/>
              <w:right w:val="single" w:sz="4" w:space="0" w:color="auto"/>
            </w:tcBorders>
            <w:shd w:val="clear" w:color="auto" w:fill="auto"/>
            <w:noWrap/>
            <w:vAlign w:val="bottom"/>
            <w:hideMark/>
          </w:tcPr>
          <w:p w14:paraId="3F38B4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1034</w:t>
            </w:r>
          </w:p>
        </w:tc>
        <w:tc>
          <w:tcPr>
            <w:tcW w:w="209" w:type="pct"/>
            <w:tcBorders>
              <w:top w:val="nil"/>
              <w:left w:val="nil"/>
              <w:bottom w:val="single" w:sz="4" w:space="0" w:color="auto"/>
              <w:right w:val="single" w:sz="4" w:space="0" w:color="auto"/>
            </w:tcBorders>
            <w:shd w:val="clear" w:color="auto" w:fill="auto"/>
            <w:noWrap/>
            <w:vAlign w:val="bottom"/>
            <w:hideMark/>
          </w:tcPr>
          <w:p w14:paraId="7D60B6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118</w:t>
            </w:r>
          </w:p>
        </w:tc>
        <w:tc>
          <w:tcPr>
            <w:tcW w:w="246" w:type="pct"/>
            <w:tcBorders>
              <w:top w:val="nil"/>
              <w:left w:val="nil"/>
              <w:bottom w:val="single" w:sz="4" w:space="0" w:color="auto"/>
              <w:right w:val="single" w:sz="4" w:space="0" w:color="auto"/>
            </w:tcBorders>
            <w:shd w:val="clear" w:color="auto" w:fill="auto"/>
            <w:noWrap/>
            <w:vAlign w:val="bottom"/>
            <w:hideMark/>
          </w:tcPr>
          <w:p w14:paraId="0252EE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1033</w:t>
            </w:r>
          </w:p>
        </w:tc>
        <w:tc>
          <w:tcPr>
            <w:tcW w:w="209" w:type="pct"/>
            <w:tcBorders>
              <w:top w:val="nil"/>
              <w:left w:val="nil"/>
              <w:bottom w:val="single" w:sz="4" w:space="0" w:color="auto"/>
              <w:right w:val="single" w:sz="4" w:space="0" w:color="auto"/>
            </w:tcBorders>
            <w:shd w:val="clear" w:color="auto" w:fill="auto"/>
            <w:noWrap/>
            <w:vAlign w:val="bottom"/>
            <w:hideMark/>
          </w:tcPr>
          <w:p w14:paraId="428A3A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119</w:t>
            </w:r>
          </w:p>
        </w:tc>
        <w:tc>
          <w:tcPr>
            <w:tcW w:w="246" w:type="pct"/>
            <w:tcBorders>
              <w:top w:val="nil"/>
              <w:left w:val="nil"/>
              <w:bottom w:val="single" w:sz="4" w:space="0" w:color="auto"/>
              <w:right w:val="single" w:sz="4" w:space="0" w:color="auto"/>
            </w:tcBorders>
            <w:shd w:val="clear" w:color="auto" w:fill="auto"/>
            <w:noWrap/>
            <w:vAlign w:val="bottom"/>
            <w:hideMark/>
          </w:tcPr>
          <w:p w14:paraId="4BE5D9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1032</w:t>
            </w:r>
          </w:p>
        </w:tc>
        <w:tc>
          <w:tcPr>
            <w:tcW w:w="209" w:type="pct"/>
            <w:tcBorders>
              <w:top w:val="nil"/>
              <w:left w:val="nil"/>
              <w:bottom w:val="single" w:sz="4" w:space="0" w:color="auto"/>
              <w:right w:val="single" w:sz="4" w:space="0" w:color="auto"/>
            </w:tcBorders>
            <w:shd w:val="clear" w:color="auto" w:fill="auto"/>
            <w:noWrap/>
            <w:vAlign w:val="bottom"/>
            <w:hideMark/>
          </w:tcPr>
          <w:p w14:paraId="4BD664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120</w:t>
            </w:r>
          </w:p>
        </w:tc>
        <w:tc>
          <w:tcPr>
            <w:tcW w:w="244" w:type="pct"/>
            <w:tcBorders>
              <w:top w:val="nil"/>
              <w:left w:val="nil"/>
              <w:bottom w:val="single" w:sz="4" w:space="0" w:color="auto"/>
              <w:right w:val="single" w:sz="4" w:space="0" w:color="auto"/>
            </w:tcBorders>
            <w:shd w:val="clear" w:color="auto" w:fill="auto"/>
            <w:noWrap/>
            <w:vAlign w:val="bottom"/>
            <w:hideMark/>
          </w:tcPr>
          <w:p w14:paraId="7AD21B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1031</w:t>
            </w:r>
          </w:p>
        </w:tc>
      </w:tr>
      <w:tr w:rsidR="001761FD" w:rsidRPr="00FC3D34" w14:paraId="7E5F96CC" w14:textId="77777777" w:rsidTr="001761FD">
        <w:trPr>
          <w:trHeight w:val="20"/>
        </w:trPr>
        <w:tc>
          <w:tcPr>
            <w:tcW w:w="468" w:type="pct"/>
            <w:tcBorders>
              <w:top w:val="nil"/>
              <w:left w:val="single" w:sz="4" w:space="0" w:color="auto"/>
              <w:bottom w:val="single" w:sz="4" w:space="0" w:color="auto"/>
              <w:right w:val="single" w:sz="4" w:space="0" w:color="auto"/>
            </w:tcBorders>
          </w:tcPr>
          <w:p w14:paraId="2242EE5B" w14:textId="743B1C2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240-259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DBC3A2" w14:textId="513D8D5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121</w:t>
            </w:r>
          </w:p>
        </w:tc>
        <w:tc>
          <w:tcPr>
            <w:tcW w:w="241" w:type="pct"/>
            <w:tcBorders>
              <w:top w:val="nil"/>
              <w:left w:val="nil"/>
              <w:bottom w:val="single" w:sz="4" w:space="0" w:color="auto"/>
              <w:right w:val="single" w:sz="4" w:space="0" w:color="auto"/>
            </w:tcBorders>
            <w:shd w:val="clear" w:color="auto" w:fill="auto"/>
            <w:noWrap/>
            <w:vAlign w:val="bottom"/>
            <w:hideMark/>
          </w:tcPr>
          <w:p w14:paraId="35ECEB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1030</w:t>
            </w:r>
          </w:p>
        </w:tc>
        <w:tc>
          <w:tcPr>
            <w:tcW w:w="207" w:type="pct"/>
            <w:tcBorders>
              <w:top w:val="nil"/>
              <w:left w:val="nil"/>
              <w:bottom w:val="single" w:sz="4" w:space="0" w:color="auto"/>
              <w:right w:val="single" w:sz="4" w:space="0" w:color="auto"/>
            </w:tcBorders>
            <w:shd w:val="clear" w:color="auto" w:fill="auto"/>
            <w:noWrap/>
            <w:vAlign w:val="bottom"/>
            <w:hideMark/>
          </w:tcPr>
          <w:p w14:paraId="5D0148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122</w:t>
            </w:r>
          </w:p>
        </w:tc>
        <w:tc>
          <w:tcPr>
            <w:tcW w:w="244" w:type="pct"/>
            <w:tcBorders>
              <w:top w:val="nil"/>
              <w:left w:val="nil"/>
              <w:bottom w:val="single" w:sz="4" w:space="0" w:color="auto"/>
              <w:right w:val="single" w:sz="4" w:space="0" w:color="auto"/>
            </w:tcBorders>
            <w:shd w:val="clear" w:color="auto" w:fill="auto"/>
            <w:noWrap/>
            <w:vAlign w:val="bottom"/>
            <w:hideMark/>
          </w:tcPr>
          <w:p w14:paraId="1553CC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1029</w:t>
            </w:r>
          </w:p>
        </w:tc>
        <w:tc>
          <w:tcPr>
            <w:tcW w:w="208" w:type="pct"/>
            <w:tcBorders>
              <w:top w:val="nil"/>
              <w:left w:val="nil"/>
              <w:bottom w:val="single" w:sz="4" w:space="0" w:color="auto"/>
              <w:right w:val="single" w:sz="4" w:space="0" w:color="auto"/>
            </w:tcBorders>
            <w:shd w:val="clear" w:color="auto" w:fill="auto"/>
            <w:noWrap/>
            <w:vAlign w:val="bottom"/>
            <w:hideMark/>
          </w:tcPr>
          <w:p w14:paraId="4AD267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123</w:t>
            </w:r>
          </w:p>
        </w:tc>
        <w:tc>
          <w:tcPr>
            <w:tcW w:w="244" w:type="pct"/>
            <w:tcBorders>
              <w:top w:val="nil"/>
              <w:left w:val="nil"/>
              <w:bottom w:val="single" w:sz="4" w:space="0" w:color="auto"/>
              <w:right w:val="single" w:sz="4" w:space="0" w:color="auto"/>
            </w:tcBorders>
            <w:shd w:val="clear" w:color="auto" w:fill="auto"/>
            <w:noWrap/>
            <w:vAlign w:val="bottom"/>
            <w:hideMark/>
          </w:tcPr>
          <w:p w14:paraId="04E48FD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1028</w:t>
            </w:r>
          </w:p>
        </w:tc>
        <w:tc>
          <w:tcPr>
            <w:tcW w:w="209" w:type="pct"/>
            <w:tcBorders>
              <w:top w:val="nil"/>
              <w:left w:val="nil"/>
              <w:bottom w:val="single" w:sz="4" w:space="0" w:color="auto"/>
              <w:right w:val="single" w:sz="4" w:space="0" w:color="auto"/>
            </w:tcBorders>
            <w:shd w:val="clear" w:color="auto" w:fill="auto"/>
            <w:noWrap/>
            <w:vAlign w:val="bottom"/>
            <w:hideMark/>
          </w:tcPr>
          <w:p w14:paraId="4F6F14A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124</w:t>
            </w:r>
          </w:p>
        </w:tc>
        <w:tc>
          <w:tcPr>
            <w:tcW w:w="246" w:type="pct"/>
            <w:tcBorders>
              <w:top w:val="nil"/>
              <w:left w:val="nil"/>
              <w:bottom w:val="single" w:sz="4" w:space="0" w:color="auto"/>
              <w:right w:val="single" w:sz="4" w:space="0" w:color="auto"/>
            </w:tcBorders>
            <w:shd w:val="clear" w:color="auto" w:fill="auto"/>
            <w:noWrap/>
            <w:vAlign w:val="bottom"/>
            <w:hideMark/>
          </w:tcPr>
          <w:p w14:paraId="73792E6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1027</w:t>
            </w:r>
          </w:p>
        </w:tc>
        <w:tc>
          <w:tcPr>
            <w:tcW w:w="209" w:type="pct"/>
            <w:tcBorders>
              <w:top w:val="nil"/>
              <w:left w:val="nil"/>
              <w:bottom w:val="single" w:sz="4" w:space="0" w:color="auto"/>
              <w:right w:val="single" w:sz="4" w:space="0" w:color="auto"/>
            </w:tcBorders>
            <w:shd w:val="clear" w:color="auto" w:fill="auto"/>
            <w:noWrap/>
            <w:vAlign w:val="bottom"/>
            <w:hideMark/>
          </w:tcPr>
          <w:p w14:paraId="0AF6F5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125</w:t>
            </w:r>
          </w:p>
        </w:tc>
        <w:tc>
          <w:tcPr>
            <w:tcW w:w="246" w:type="pct"/>
            <w:tcBorders>
              <w:top w:val="nil"/>
              <w:left w:val="nil"/>
              <w:bottom w:val="single" w:sz="4" w:space="0" w:color="auto"/>
              <w:right w:val="single" w:sz="4" w:space="0" w:color="auto"/>
            </w:tcBorders>
            <w:shd w:val="clear" w:color="auto" w:fill="auto"/>
            <w:noWrap/>
            <w:vAlign w:val="bottom"/>
            <w:hideMark/>
          </w:tcPr>
          <w:p w14:paraId="3F452E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1026</w:t>
            </w:r>
          </w:p>
        </w:tc>
        <w:tc>
          <w:tcPr>
            <w:tcW w:w="209" w:type="pct"/>
            <w:tcBorders>
              <w:top w:val="nil"/>
              <w:left w:val="nil"/>
              <w:bottom w:val="single" w:sz="4" w:space="0" w:color="auto"/>
              <w:right w:val="single" w:sz="4" w:space="0" w:color="auto"/>
            </w:tcBorders>
            <w:shd w:val="clear" w:color="auto" w:fill="auto"/>
            <w:noWrap/>
            <w:vAlign w:val="bottom"/>
            <w:hideMark/>
          </w:tcPr>
          <w:p w14:paraId="5C2841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126</w:t>
            </w:r>
          </w:p>
        </w:tc>
        <w:tc>
          <w:tcPr>
            <w:tcW w:w="246" w:type="pct"/>
            <w:tcBorders>
              <w:top w:val="nil"/>
              <w:left w:val="nil"/>
              <w:bottom w:val="single" w:sz="4" w:space="0" w:color="auto"/>
              <w:right w:val="single" w:sz="4" w:space="0" w:color="auto"/>
            </w:tcBorders>
            <w:shd w:val="clear" w:color="auto" w:fill="auto"/>
            <w:noWrap/>
            <w:vAlign w:val="bottom"/>
            <w:hideMark/>
          </w:tcPr>
          <w:p w14:paraId="0F6A8D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1025</w:t>
            </w:r>
          </w:p>
        </w:tc>
        <w:tc>
          <w:tcPr>
            <w:tcW w:w="209" w:type="pct"/>
            <w:tcBorders>
              <w:top w:val="nil"/>
              <w:left w:val="nil"/>
              <w:bottom w:val="single" w:sz="4" w:space="0" w:color="auto"/>
              <w:right w:val="single" w:sz="4" w:space="0" w:color="auto"/>
            </w:tcBorders>
            <w:shd w:val="clear" w:color="auto" w:fill="auto"/>
            <w:noWrap/>
            <w:vAlign w:val="bottom"/>
            <w:hideMark/>
          </w:tcPr>
          <w:p w14:paraId="05BB14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127</w:t>
            </w:r>
          </w:p>
        </w:tc>
        <w:tc>
          <w:tcPr>
            <w:tcW w:w="246" w:type="pct"/>
            <w:tcBorders>
              <w:top w:val="nil"/>
              <w:left w:val="nil"/>
              <w:bottom w:val="single" w:sz="4" w:space="0" w:color="auto"/>
              <w:right w:val="single" w:sz="4" w:space="0" w:color="auto"/>
            </w:tcBorders>
            <w:shd w:val="clear" w:color="auto" w:fill="auto"/>
            <w:noWrap/>
            <w:vAlign w:val="bottom"/>
            <w:hideMark/>
          </w:tcPr>
          <w:p w14:paraId="750EF47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1024</w:t>
            </w:r>
          </w:p>
        </w:tc>
        <w:tc>
          <w:tcPr>
            <w:tcW w:w="209" w:type="pct"/>
            <w:tcBorders>
              <w:top w:val="nil"/>
              <w:left w:val="nil"/>
              <w:bottom w:val="single" w:sz="4" w:space="0" w:color="auto"/>
              <w:right w:val="single" w:sz="4" w:space="0" w:color="auto"/>
            </w:tcBorders>
            <w:shd w:val="clear" w:color="auto" w:fill="auto"/>
            <w:noWrap/>
            <w:vAlign w:val="bottom"/>
            <w:hideMark/>
          </w:tcPr>
          <w:p w14:paraId="59C5D5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128</w:t>
            </w:r>
          </w:p>
        </w:tc>
        <w:tc>
          <w:tcPr>
            <w:tcW w:w="246" w:type="pct"/>
            <w:tcBorders>
              <w:top w:val="nil"/>
              <w:left w:val="nil"/>
              <w:bottom w:val="single" w:sz="4" w:space="0" w:color="auto"/>
              <w:right w:val="single" w:sz="4" w:space="0" w:color="auto"/>
            </w:tcBorders>
            <w:shd w:val="clear" w:color="auto" w:fill="auto"/>
            <w:noWrap/>
            <w:vAlign w:val="bottom"/>
            <w:hideMark/>
          </w:tcPr>
          <w:p w14:paraId="158BEA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1023</w:t>
            </w:r>
          </w:p>
        </w:tc>
        <w:tc>
          <w:tcPr>
            <w:tcW w:w="209" w:type="pct"/>
            <w:tcBorders>
              <w:top w:val="nil"/>
              <w:left w:val="nil"/>
              <w:bottom w:val="single" w:sz="4" w:space="0" w:color="auto"/>
              <w:right w:val="single" w:sz="4" w:space="0" w:color="auto"/>
            </w:tcBorders>
            <w:shd w:val="clear" w:color="auto" w:fill="auto"/>
            <w:noWrap/>
            <w:vAlign w:val="bottom"/>
            <w:hideMark/>
          </w:tcPr>
          <w:p w14:paraId="33C278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129</w:t>
            </w:r>
          </w:p>
        </w:tc>
        <w:tc>
          <w:tcPr>
            <w:tcW w:w="246" w:type="pct"/>
            <w:tcBorders>
              <w:top w:val="nil"/>
              <w:left w:val="nil"/>
              <w:bottom w:val="single" w:sz="4" w:space="0" w:color="auto"/>
              <w:right w:val="single" w:sz="4" w:space="0" w:color="auto"/>
            </w:tcBorders>
            <w:shd w:val="clear" w:color="auto" w:fill="auto"/>
            <w:noWrap/>
            <w:vAlign w:val="bottom"/>
            <w:hideMark/>
          </w:tcPr>
          <w:p w14:paraId="46844E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1022</w:t>
            </w:r>
          </w:p>
        </w:tc>
        <w:tc>
          <w:tcPr>
            <w:tcW w:w="209" w:type="pct"/>
            <w:tcBorders>
              <w:top w:val="nil"/>
              <w:left w:val="nil"/>
              <w:bottom w:val="single" w:sz="4" w:space="0" w:color="auto"/>
              <w:right w:val="single" w:sz="4" w:space="0" w:color="auto"/>
            </w:tcBorders>
            <w:shd w:val="clear" w:color="auto" w:fill="auto"/>
            <w:noWrap/>
            <w:vAlign w:val="bottom"/>
            <w:hideMark/>
          </w:tcPr>
          <w:p w14:paraId="5CC5A0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130</w:t>
            </w:r>
          </w:p>
        </w:tc>
        <w:tc>
          <w:tcPr>
            <w:tcW w:w="244" w:type="pct"/>
            <w:tcBorders>
              <w:top w:val="nil"/>
              <w:left w:val="nil"/>
              <w:bottom w:val="single" w:sz="4" w:space="0" w:color="auto"/>
              <w:right w:val="single" w:sz="4" w:space="0" w:color="auto"/>
            </w:tcBorders>
            <w:shd w:val="clear" w:color="auto" w:fill="auto"/>
            <w:noWrap/>
            <w:vAlign w:val="bottom"/>
            <w:hideMark/>
          </w:tcPr>
          <w:p w14:paraId="249836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1021</w:t>
            </w:r>
          </w:p>
        </w:tc>
      </w:tr>
      <w:tr w:rsidR="001761FD" w:rsidRPr="00FC3D34" w14:paraId="669D15A0" w14:textId="77777777" w:rsidTr="001761FD">
        <w:trPr>
          <w:trHeight w:val="20"/>
        </w:trPr>
        <w:tc>
          <w:tcPr>
            <w:tcW w:w="468" w:type="pct"/>
            <w:tcBorders>
              <w:top w:val="nil"/>
              <w:left w:val="single" w:sz="4" w:space="0" w:color="auto"/>
              <w:bottom w:val="single" w:sz="4" w:space="0" w:color="auto"/>
              <w:right w:val="single" w:sz="4" w:space="0" w:color="auto"/>
            </w:tcBorders>
          </w:tcPr>
          <w:p w14:paraId="413798BB" w14:textId="5E78F30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260-279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42901C7" w14:textId="5A00D0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131</w:t>
            </w:r>
          </w:p>
        </w:tc>
        <w:tc>
          <w:tcPr>
            <w:tcW w:w="241" w:type="pct"/>
            <w:tcBorders>
              <w:top w:val="nil"/>
              <w:left w:val="nil"/>
              <w:bottom w:val="single" w:sz="4" w:space="0" w:color="auto"/>
              <w:right w:val="single" w:sz="4" w:space="0" w:color="auto"/>
            </w:tcBorders>
            <w:shd w:val="clear" w:color="auto" w:fill="auto"/>
            <w:noWrap/>
            <w:vAlign w:val="bottom"/>
            <w:hideMark/>
          </w:tcPr>
          <w:p w14:paraId="2435F7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1020</w:t>
            </w:r>
          </w:p>
        </w:tc>
        <w:tc>
          <w:tcPr>
            <w:tcW w:w="207" w:type="pct"/>
            <w:tcBorders>
              <w:top w:val="nil"/>
              <w:left w:val="nil"/>
              <w:bottom w:val="single" w:sz="4" w:space="0" w:color="auto"/>
              <w:right w:val="single" w:sz="4" w:space="0" w:color="auto"/>
            </w:tcBorders>
            <w:shd w:val="clear" w:color="auto" w:fill="auto"/>
            <w:noWrap/>
            <w:vAlign w:val="bottom"/>
            <w:hideMark/>
          </w:tcPr>
          <w:p w14:paraId="45740C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132</w:t>
            </w:r>
          </w:p>
        </w:tc>
        <w:tc>
          <w:tcPr>
            <w:tcW w:w="244" w:type="pct"/>
            <w:tcBorders>
              <w:top w:val="nil"/>
              <w:left w:val="nil"/>
              <w:bottom w:val="single" w:sz="4" w:space="0" w:color="auto"/>
              <w:right w:val="single" w:sz="4" w:space="0" w:color="auto"/>
            </w:tcBorders>
            <w:shd w:val="clear" w:color="auto" w:fill="auto"/>
            <w:noWrap/>
            <w:vAlign w:val="bottom"/>
            <w:hideMark/>
          </w:tcPr>
          <w:p w14:paraId="101AAF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1019</w:t>
            </w:r>
          </w:p>
        </w:tc>
        <w:tc>
          <w:tcPr>
            <w:tcW w:w="208" w:type="pct"/>
            <w:tcBorders>
              <w:top w:val="nil"/>
              <w:left w:val="nil"/>
              <w:bottom w:val="single" w:sz="4" w:space="0" w:color="auto"/>
              <w:right w:val="single" w:sz="4" w:space="0" w:color="auto"/>
            </w:tcBorders>
            <w:shd w:val="clear" w:color="auto" w:fill="auto"/>
            <w:noWrap/>
            <w:vAlign w:val="bottom"/>
            <w:hideMark/>
          </w:tcPr>
          <w:p w14:paraId="6AD3EA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133</w:t>
            </w:r>
          </w:p>
        </w:tc>
        <w:tc>
          <w:tcPr>
            <w:tcW w:w="244" w:type="pct"/>
            <w:tcBorders>
              <w:top w:val="nil"/>
              <w:left w:val="nil"/>
              <w:bottom w:val="single" w:sz="4" w:space="0" w:color="auto"/>
              <w:right w:val="single" w:sz="4" w:space="0" w:color="auto"/>
            </w:tcBorders>
            <w:shd w:val="clear" w:color="auto" w:fill="auto"/>
            <w:noWrap/>
            <w:vAlign w:val="bottom"/>
            <w:hideMark/>
          </w:tcPr>
          <w:p w14:paraId="5EDCF2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1018</w:t>
            </w:r>
          </w:p>
        </w:tc>
        <w:tc>
          <w:tcPr>
            <w:tcW w:w="209" w:type="pct"/>
            <w:tcBorders>
              <w:top w:val="nil"/>
              <w:left w:val="nil"/>
              <w:bottom w:val="single" w:sz="4" w:space="0" w:color="auto"/>
              <w:right w:val="single" w:sz="4" w:space="0" w:color="auto"/>
            </w:tcBorders>
            <w:shd w:val="clear" w:color="auto" w:fill="auto"/>
            <w:noWrap/>
            <w:vAlign w:val="bottom"/>
            <w:hideMark/>
          </w:tcPr>
          <w:p w14:paraId="5D53451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134</w:t>
            </w:r>
          </w:p>
        </w:tc>
        <w:tc>
          <w:tcPr>
            <w:tcW w:w="246" w:type="pct"/>
            <w:tcBorders>
              <w:top w:val="nil"/>
              <w:left w:val="nil"/>
              <w:bottom w:val="single" w:sz="4" w:space="0" w:color="auto"/>
              <w:right w:val="single" w:sz="4" w:space="0" w:color="auto"/>
            </w:tcBorders>
            <w:shd w:val="clear" w:color="auto" w:fill="auto"/>
            <w:noWrap/>
            <w:vAlign w:val="bottom"/>
            <w:hideMark/>
          </w:tcPr>
          <w:p w14:paraId="5E8DC8E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1017</w:t>
            </w:r>
          </w:p>
        </w:tc>
        <w:tc>
          <w:tcPr>
            <w:tcW w:w="209" w:type="pct"/>
            <w:tcBorders>
              <w:top w:val="nil"/>
              <w:left w:val="nil"/>
              <w:bottom w:val="single" w:sz="4" w:space="0" w:color="auto"/>
              <w:right w:val="single" w:sz="4" w:space="0" w:color="auto"/>
            </w:tcBorders>
            <w:shd w:val="clear" w:color="auto" w:fill="auto"/>
            <w:noWrap/>
            <w:vAlign w:val="bottom"/>
            <w:hideMark/>
          </w:tcPr>
          <w:p w14:paraId="006178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135</w:t>
            </w:r>
          </w:p>
        </w:tc>
        <w:tc>
          <w:tcPr>
            <w:tcW w:w="246" w:type="pct"/>
            <w:tcBorders>
              <w:top w:val="nil"/>
              <w:left w:val="nil"/>
              <w:bottom w:val="single" w:sz="4" w:space="0" w:color="auto"/>
              <w:right w:val="single" w:sz="4" w:space="0" w:color="auto"/>
            </w:tcBorders>
            <w:shd w:val="clear" w:color="auto" w:fill="auto"/>
            <w:noWrap/>
            <w:vAlign w:val="bottom"/>
            <w:hideMark/>
          </w:tcPr>
          <w:p w14:paraId="36630D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1016</w:t>
            </w:r>
          </w:p>
        </w:tc>
        <w:tc>
          <w:tcPr>
            <w:tcW w:w="209" w:type="pct"/>
            <w:tcBorders>
              <w:top w:val="nil"/>
              <w:left w:val="nil"/>
              <w:bottom w:val="single" w:sz="4" w:space="0" w:color="auto"/>
              <w:right w:val="single" w:sz="4" w:space="0" w:color="auto"/>
            </w:tcBorders>
            <w:shd w:val="clear" w:color="auto" w:fill="auto"/>
            <w:noWrap/>
            <w:vAlign w:val="bottom"/>
            <w:hideMark/>
          </w:tcPr>
          <w:p w14:paraId="110A1C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136</w:t>
            </w:r>
          </w:p>
        </w:tc>
        <w:tc>
          <w:tcPr>
            <w:tcW w:w="246" w:type="pct"/>
            <w:tcBorders>
              <w:top w:val="nil"/>
              <w:left w:val="nil"/>
              <w:bottom w:val="single" w:sz="4" w:space="0" w:color="auto"/>
              <w:right w:val="single" w:sz="4" w:space="0" w:color="auto"/>
            </w:tcBorders>
            <w:shd w:val="clear" w:color="auto" w:fill="auto"/>
            <w:noWrap/>
            <w:vAlign w:val="bottom"/>
            <w:hideMark/>
          </w:tcPr>
          <w:p w14:paraId="4BECA9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1015</w:t>
            </w:r>
          </w:p>
        </w:tc>
        <w:tc>
          <w:tcPr>
            <w:tcW w:w="209" w:type="pct"/>
            <w:tcBorders>
              <w:top w:val="nil"/>
              <w:left w:val="nil"/>
              <w:bottom w:val="single" w:sz="4" w:space="0" w:color="auto"/>
              <w:right w:val="single" w:sz="4" w:space="0" w:color="auto"/>
            </w:tcBorders>
            <w:shd w:val="clear" w:color="auto" w:fill="auto"/>
            <w:noWrap/>
            <w:vAlign w:val="bottom"/>
            <w:hideMark/>
          </w:tcPr>
          <w:p w14:paraId="5135A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137</w:t>
            </w:r>
          </w:p>
        </w:tc>
        <w:tc>
          <w:tcPr>
            <w:tcW w:w="246" w:type="pct"/>
            <w:tcBorders>
              <w:top w:val="nil"/>
              <w:left w:val="nil"/>
              <w:bottom w:val="single" w:sz="4" w:space="0" w:color="auto"/>
              <w:right w:val="single" w:sz="4" w:space="0" w:color="auto"/>
            </w:tcBorders>
            <w:shd w:val="clear" w:color="auto" w:fill="auto"/>
            <w:noWrap/>
            <w:vAlign w:val="bottom"/>
            <w:hideMark/>
          </w:tcPr>
          <w:p w14:paraId="11D2BB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1014</w:t>
            </w:r>
          </w:p>
        </w:tc>
        <w:tc>
          <w:tcPr>
            <w:tcW w:w="209" w:type="pct"/>
            <w:tcBorders>
              <w:top w:val="nil"/>
              <w:left w:val="nil"/>
              <w:bottom w:val="single" w:sz="4" w:space="0" w:color="auto"/>
              <w:right w:val="single" w:sz="4" w:space="0" w:color="auto"/>
            </w:tcBorders>
            <w:shd w:val="clear" w:color="auto" w:fill="auto"/>
            <w:noWrap/>
            <w:vAlign w:val="bottom"/>
            <w:hideMark/>
          </w:tcPr>
          <w:p w14:paraId="5C6EA0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138</w:t>
            </w:r>
          </w:p>
        </w:tc>
        <w:tc>
          <w:tcPr>
            <w:tcW w:w="246" w:type="pct"/>
            <w:tcBorders>
              <w:top w:val="nil"/>
              <w:left w:val="nil"/>
              <w:bottom w:val="single" w:sz="4" w:space="0" w:color="auto"/>
              <w:right w:val="single" w:sz="4" w:space="0" w:color="auto"/>
            </w:tcBorders>
            <w:shd w:val="clear" w:color="auto" w:fill="auto"/>
            <w:noWrap/>
            <w:vAlign w:val="bottom"/>
            <w:hideMark/>
          </w:tcPr>
          <w:p w14:paraId="1B14A5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1013</w:t>
            </w:r>
          </w:p>
        </w:tc>
        <w:tc>
          <w:tcPr>
            <w:tcW w:w="209" w:type="pct"/>
            <w:tcBorders>
              <w:top w:val="nil"/>
              <w:left w:val="nil"/>
              <w:bottom w:val="single" w:sz="4" w:space="0" w:color="auto"/>
              <w:right w:val="single" w:sz="4" w:space="0" w:color="auto"/>
            </w:tcBorders>
            <w:shd w:val="clear" w:color="auto" w:fill="auto"/>
            <w:noWrap/>
            <w:vAlign w:val="bottom"/>
            <w:hideMark/>
          </w:tcPr>
          <w:p w14:paraId="022A034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139</w:t>
            </w:r>
          </w:p>
        </w:tc>
        <w:tc>
          <w:tcPr>
            <w:tcW w:w="246" w:type="pct"/>
            <w:tcBorders>
              <w:top w:val="nil"/>
              <w:left w:val="nil"/>
              <w:bottom w:val="single" w:sz="4" w:space="0" w:color="auto"/>
              <w:right w:val="single" w:sz="4" w:space="0" w:color="auto"/>
            </w:tcBorders>
            <w:shd w:val="clear" w:color="auto" w:fill="auto"/>
            <w:noWrap/>
            <w:vAlign w:val="bottom"/>
            <w:hideMark/>
          </w:tcPr>
          <w:p w14:paraId="20CD08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1012</w:t>
            </w:r>
          </w:p>
        </w:tc>
        <w:tc>
          <w:tcPr>
            <w:tcW w:w="209" w:type="pct"/>
            <w:tcBorders>
              <w:top w:val="nil"/>
              <w:left w:val="nil"/>
              <w:bottom w:val="single" w:sz="4" w:space="0" w:color="auto"/>
              <w:right w:val="single" w:sz="4" w:space="0" w:color="auto"/>
            </w:tcBorders>
            <w:shd w:val="clear" w:color="auto" w:fill="auto"/>
            <w:noWrap/>
            <w:vAlign w:val="bottom"/>
            <w:hideMark/>
          </w:tcPr>
          <w:p w14:paraId="74D933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140</w:t>
            </w:r>
          </w:p>
        </w:tc>
        <w:tc>
          <w:tcPr>
            <w:tcW w:w="244" w:type="pct"/>
            <w:tcBorders>
              <w:top w:val="nil"/>
              <w:left w:val="nil"/>
              <w:bottom w:val="single" w:sz="4" w:space="0" w:color="auto"/>
              <w:right w:val="single" w:sz="4" w:space="0" w:color="auto"/>
            </w:tcBorders>
            <w:shd w:val="clear" w:color="auto" w:fill="auto"/>
            <w:noWrap/>
            <w:vAlign w:val="bottom"/>
            <w:hideMark/>
          </w:tcPr>
          <w:p w14:paraId="4BAA7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1011</w:t>
            </w:r>
          </w:p>
        </w:tc>
      </w:tr>
      <w:tr w:rsidR="001761FD" w:rsidRPr="00FC3D34" w14:paraId="38A2FAEF" w14:textId="77777777" w:rsidTr="001761FD">
        <w:trPr>
          <w:trHeight w:val="20"/>
        </w:trPr>
        <w:tc>
          <w:tcPr>
            <w:tcW w:w="468" w:type="pct"/>
            <w:tcBorders>
              <w:top w:val="nil"/>
              <w:left w:val="single" w:sz="4" w:space="0" w:color="auto"/>
              <w:bottom w:val="single" w:sz="4" w:space="0" w:color="auto"/>
              <w:right w:val="single" w:sz="4" w:space="0" w:color="auto"/>
            </w:tcBorders>
          </w:tcPr>
          <w:p w14:paraId="32CACF4B" w14:textId="6419EB4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280-299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3538693" w14:textId="48C246C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141</w:t>
            </w:r>
          </w:p>
        </w:tc>
        <w:tc>
          <w:tcPr>
            <w:tcW w:w="241" w:type="pct"/>
            <w:tcBorders>
              <w:top w:val="nil"/>
              <w:left w:val="nil"/>
              <w:bottom w:val="single" w:sz="4" w:space="0" w:color="auto"/>
              <w:right w:val="single" w:sz="4" w:space="0" w:color="auto"/>
            </w:tcBorders>
            <w:shd w:val="clear" w:color="auto" w:fill="auto"/>
            <w:noWrap/>
            <w:vAlign w:val="bottom"/>
            <w:hideMark/>
          </w:tcPr>
          <w:p w14:paraId="265E7B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1010</w:t>
            </w:r>
          </w:p>
        </w:tc>
        <w:tc>
          <w:tcPr>
            <w:tcW w:w="207" w:type="pct"/>
            <w:tcBorders>
              <w:top w:val="nil"/>
              <w:left w:val="nil"/>
              <w:bottom w:val="single" w:sz="4" w:space="0" w:color="auto"/>
              <w:right w:val="single" w:sz="4" w:space="0" w:color="auto"/>
            </w:tcBorders>
            <w:shd w:val="clear" w:color="auto" w:fill="auto"/>
            <w:noWrap/>
            <w:vAlign w:val="bottom"/>
            <w:hideMark/>
          </w:tcPr>
          <w:p w14:paraId="11A1F2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142</w:t>
            </w:r>
          </w:p>
        </w:tc>
        <w:tc>
          <w:tcPr>
            <w:tcW w:w="244" w:type="pct"/>
            <w:tcBorders>
              <w:top w:val="nil"/>
              <w:left w:val="nil"/>
              <w:bottom w:val="single" w:sz="4" w:space="0" w:color="auto"/>
              <w:right w:val="single" w:sz="4" w:space="0" w:color="auto"/>
            </w:tcBorders>
            <w:shd w:val="clear" w:color="auto" w:fill="auto"/>
            <w:noWrap/>
            <w:vAlign w:val="bottom"/>
            <w:hideMark/>
          </w:tcPr>
          <w:p w14:paraId="0CD21C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1009</w:t>
            </w:r>
          </w:p>
        </w:tc>
        <w:tc>
          <w:tcPr>
            <w:tcW w:w="208" w:type="pct"/>
            <w:tcBorders>
              <w:top w:val="nil"/>
              <w:left w:val="nil"/>
              <w:bottom w:val="single" w:sz="4" w:space="0" w:color="auto"/>
              <w:right w:val="single" w:sz="4" w:space="0" w:color="auto"/>
            </w:tcBorders>
            <w:shd w:val="clear" w:color="auto" w:fill="auto"/>
            <w:noWrap/>
            <w:vAlign w:val="bottom"/>
            <w:hideMark/>
          </w:tcPr>
          <w:p w14:paraId="738BE1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143</w:t>
            </w:r>
          </w:p>
        </w:tc>
        <w:tc>
          <w:tcPr>
            <w:tcW w:w="244" w:type="pct"/>
            <w:tcBorders>
              <w:top w:val="nil"/>
              <w:left w:val="nil"/>
              <w:bottom w:val="single" w:sz="4" w:space="0" w:color="auto"/>
              <w:right w:val="single" w:sz="4" w:space="0" w:color="auto"/>
            </w:tcBorders>
            <w:shd w:val="clear" w:color="auto" w:fill="auto"/>
            <w:noWrap/>
            <w:vAlign w:val="bottom"/>
            <w:hideMark/>
          </w:tcPr>
          <w:p w14:paraId="58460C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1008</w:t>
            </w:r>
          </w:p>
        </w:tc>
        <w:tc>
          <w:tcPr>
            <w:tcW w:w="209" w:type="pct"/>
            <w:tcBorders>
              <w:top w:val="nil"/>
              <w:left w:val="nil"/>
              <w:bottom w:val="single" w:sz="4" w:space="0" w:color="auto"/>
              <w:right w:val="single" w:sz="4" w:space="0" w:color="auto"/>
            </w:tcBorders>
            <w:shd w:val="clear" w:color="auto" w:fill="auto"/>
            <w:noWrap/>
            <w:vAlign w:val="bottom"/>
            <w:hideMark/>
          </w:tcPr>
          <w:p w14:paraId="126188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144</w:t>
            </w:r>
          </w:p>
        </w:tc>
        <w:tc>
          <w:tcPr>
            <w:tcW w:w="246" w:type="pct"/>
            <w:tcBorders>
              <w:top w:val="nil"/>
              <w:left w:val="nil"/>
              <w:bottom w:val="single" w:sz="4" w:space="0" w:color="auto"/>
              <w:right w:val="single" w:sz="4" w:space="0" w:color="auto"/>
            </w:tcBorders>
            <w:shd w:val="clear" w:color="auto" w:fill="auto"/>
            <w:noWrap/>
            <w:vAlign w:val="bottom"/>
            <w:hideMark/>
          </w:tcPr>
          <w:p w14:paraId="42C79B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1007</w:t>
            </w:r>
          </w:p>
        </w:tc>
        <w:tc>
          <w:tcPr>
            <w:tcW w:w="209" w:type="pct"/>
            <w:tcBorders>
              <w:top w:val="nil"/>
              <w:left w:val="nil"/>
              <w:bottom w:val="single" w:sz="4" w:space="0" w:color="auto"/>
              <w:right w:val="single" w:sz="4" w:space="0" w:color="auto"/>
            </w:tcBorders>
            <w:shd w:val="clear" w:color="auto" w:fill="auto"/>
            <w:noWrap/>
            <w:vAlign w:val="bottom"/>
            <w:hideMark/>
          </w:tcPr>
          <w:p w14:paraId="7EA418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145</w:t>
            </w:r>
          </w:p>
        </w:tc>
        <w:tc>
          <w:tcPr>
            <w:tcW w:w="246" w:type="pct"/>
            <w:tcBorders>
              <w:top w:val="nil"/>
              <w:left w:val="nil"/>
              <w:bottom w:val="single" w:sz="4" w:space="0" w:color="auto"/>
              <w:right w:val="single" w:sz="4" w:space="0" w:color="auto"/>
            </w:tcBorders>
            <w:shd w:val="clear" w:color="auto" w:fill="auto"/>
            <w:noWrap/>
            <w:vAlign w:val="bottom"/>
            <w:hideMark/>
          </w:tcPr>
          <w:p w14:paraId="783F1D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1006</w:t>
            </w:r>
          </w:p>
        </w:tc>
        <w:tc>
          <w:tcPr>
            <w:tcW w:w="209" w:type="pct"/>
            <w:tcBorders>
              <w:top w:val="nil"/>
              <w:left w:val="nil"/>
              <w:bottom w:val="single" w:sz="4" w:space="0" w:color="auto"/>
              <w:right w:val="single" w:sz="4" w:space="0" w:color="auto"/>
            </w:tcBorders>
            <w:shd w:val="clear" w:color="auto" w:fill="auto"/>
            <w:noWrap/>
            <w:vAlign w:val="bottom"/>
            <w:hideMark/>
          </w:tcPr>
          <w:p w14:paraId="285045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146</w:t>
            </w:r>
          </w:p>
        </w:tc>
        <w:tc>
          <w:tcPr>
            <w:tcW w:w="246" w:type="pct"/>
            <w:tcBorders>
              <w:top w:val="nil"/>
              <w:left w:val="nil"/>
              <w:bottom w:val="single" w:sz="4" w:space="0" w:color="auto"/>
              <w:right w:val="single" w:sz="4" w:space="0" w:color="auto"/>
            </w:tcBorders>
            <w:shd w:val="clear" w:color="auto" w:fill="auto"/>
            <w:noWrap/>
            <w:vAlign w:val="bottom"/>
            <w:hideMark/>
          </w:tcPr>
          <w:p w14:paraId="2A7808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1005</w:t>
            </w:r>
          </w:p>
        </w:tc>
        <w:tc>
          <w:tcPr>
            <w:tcW w:w="209" w:type="pct"/>
            <w:tcBorders>
              <w:top w:val="nil"/>
              <w:left w:val="nil"/>
              <w:bottom w:val="single" w:sz="4" w:space="0" w:color="auto"/>
              <w:right w:val="single" w:sz="4" w:space="0" w:color="auto"/>
            </w:tcBorders>
            <w:shd w:val="clear" w:color="auto" w:fill="auto"/>
            <w:noWrap/>
            <w:vAlign w:val="bottom"/>
            <w:hideMark/>
          </w:tcPr>
          <w:p w14:paraId="59E471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147</w:t>
            </w:r>
          </w:p>
        </w:tc>
        <w:tc>
          <w:tcPr>
            <w:tcW w:w="246" w:type="pct"/>
            <w:tcBorders>
              <w:top w:val="nil"/>
              <w:left w:val="nil"/>
              <w:bottom w:val="single" w:sz="4" w:space="0" w:color="auto"/>
              <w:right w:val="single" w:sz="4" w:space="0" w:color="auto"/>
            </w:tcBorders>
            <w:shd w:val="clear" w:color="auto" w:fill="auto"/>
            <w:noWrap/>
            <w:vAlign w:val="bottom"/>
            <w:hideMark/>
          </w:tcPr>
          <w:p w14:paraId="2BE161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1004</w:t>
            </w:r>
          </w:p>
        </w:tc>
        <w:tc>
          <w:tcPr>
            <w:tcW w:w="209" w:type="pct"/>
            <w:tcBorders>
              <w:top w:val="nil"/>
              <w:left w:val="nil"/>
              <w:bottom w:val="single" w:sz="4" w:space="0" w:color="auto"/>
              <w:right w:val="single" w:sz="4" w:space="0" w:color="auto"/>
            </w:tcBorders>
            <w:shd w:val="clear" w:color="auto" w:fill="auto"/>
            <w:noWrap/>
            <w:vAlign w:val="bottom"/>
            <w:hideMark/>
          </w:tcPr>
          <w:p w14:paraId="0062AC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148</w:t>
            </w:r>
          </w:p>
        </w:tc>
        <w:tc>
          <w:tcPr>
            <w:tcW w:w="246" w:type="pct"/>
            <w:tcBorders>
              <w:top w:val="nil"/>
              <w:left w:val="nil"/>
              <w:bottom w:val="single" w:sz="4" w:space="0" w:color="auto"/>
              <w:right w:val="single" w:sz="4" w:space="0" w:color="auto"/>
            </w:tcBorders>
            <w:shd w:val="clear" w:color="auto" w:fill="auto"/>
            <w:noWrap/>
            <w:vAlign w:val="bottom"/>
            <w:hideMark/>
          </w:tcPr>
          <w:p w14:paraId="6488014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1003</w:t>
            </w:r>
          </w:p>
        </w:tc>
        <w:tc>
          <w:tcPr>
            <w:tcW w:w="209" w:type="pct"/>
            <w:tcBorders>
              <w:top w:val="nil"/>
              <w:left w:val="nil"/>
              <w:bottom w:val="single" w:sz="4" w:space="0" w:color="auto"/>
              <w:right w:val="single" w:sz="4" w:space="0" w:color="auto"/>
            </w:tcBorders>
            <w:shd w:val="clear" w:color="auto" w:fill="auto"/>
            <w:noWrap/>
            <w:vAlign w:val="bottom"/>
            <w:hideMark/>
          </w:tcPr>
          <w:p w14:paraId="50A6E2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149</w:t>
            </w:r>
          </w:p>
        </w:tc>
        <w:tc>
          <w:tcPr>
            <w:tcW w:w="246" w:type="pct"/>
            <w:tcBorders>
              <w:top w:val="nil"/>
              <w:left w:val="nil"/>
              <w:bottom w:val="single" w:sz="4" w:space="0" w:color="auto"/>
              <w:right w:val="single" w:sz="4" w:space="0" w:color="auto"/>
            </w:tcBorders>
            <w:shd w:val="clear" w:color="auto" w:fill="auto"/>
            <w:noWrap/>
            <w:vAlign w:val="bottom"/>
            <w:hideMark/>
          </w:tcPr>
          <w:p w14:paraId="2D5031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1002</w:t>
            </w:r>
          </w:p>
        </w:tc>
        <w:tc>
          <w:tcPr>
            <w:tcW w:w="209" w:type="pct"/>
            <w:tcBorders>
              <w:top w:val="nil"/>
              <w:left w:val="nil"/>
              <w:bottom w:val="single" w:sz="4" w:space="0" w:color="auto"/>
              <w:right w:val="single" w:sz="4" w:space="0" w:color="auto"/>
            </w:tcBorders>
            <w:shd w:val="clear" w:color="auto" w:fill="auto"/>
            <w:noWrap/>
            <w:vAlign w:val="bottom"/>
            <w:hideMark/>
          </w:tcPr>
          <w:p w14:paraId="787FF4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150</w:t>
            </w:r>
          </w:p>
        </w:tc>
        <w:tc>
          <w:tcPr>
            <w:tcW w:w="244" w:type="pct"/>
            <w:tcBorders>
              <w:top w:val="nil"/>
              <w:left w:val="nil"/>
              <w:bottom w:val="single" w:sz="4" w:space="0" w:color="auto"/>
              <w:right w:val="single" w:sz="4" w:space="0" w:color="auto"/>
            </w:tcBorders>
            <w:shd w:val="clear" w:color="auto" w:fill="auto"/>
            <w:noWrap/>
            <w:vAlign w:val="bottom"/>
            <w:hideMark/>
          </w:tcPr>
          <w:p w14:paraId="5FC236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1001</w:t>
            </w:r>
          </w:p>
        </w:tc>
      </w:tr>
      <w:tr w:rsidR="001761FD" w:rsidRPr="00FC3D34" w14:paraId="15EDD70B" w14:textId="77777777" w:rsidTr="001761FD">
        <w:trPr>
          <w:trHeight w:val="20"/>
        </w:trPr>
        <w:tc>
          <w:tcPr>
            <w:tcW w:w="468" w:type="pct"/>
            <w:tcBorders>
              <w:top w:val="nil"/>
              <w:left w:val="single" w:sz="4" w:space="0" w:color="auto"/>
              <w:bottom w:val="single" w:sz="4" w:space="0" w:color="auto"/>
              <w:right w:val="single" w:sz="4" w:space="0" w:color="auto"/>
            </w:tcBorders>
          </w:tcPr>
          <w:p w14:paraId="0EFFF112" w14:textId="786E49C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300-319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F817B17" w14:textId="27EB45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151</w:t>
            </w:r>
          </w:p>
        </w:tc>
        <w:tc>
          <w:tcPr>
            <w:tcW w:w="241" w:type="pct"/>
            <w:tcBorders>
              <w:top w:val="nil"/>
              <w:left w:val="nil"/>
              <w:bottom w:val="single" w:sz="4" w:space="0" w:color="auto"/>
              <w:right w:val="single" w:sz="4" w:space="0" w:color="auto"/>
            </w:tcBorders>
            <w:shd w:val="clear" w:color="auto" w:fill="auto"/>
            <w:noWrap/>
            <w:vAlign w:val="bottom"/>
            <w:hideMark/>
          </w:tcPr>
          <w:p w14:paraId="055BFA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1000</w:t>
            </w:r>
          </w:p>
        </w:tc>
        <w:tc>
          <w:tcPr>
            <w:tcW w:w="207" w:type="pct"/>
            <w:tcBorders>
              <w:top w:val="nil"/>
              <w:left w:val="nil"/>
              <w:bottom w:val="single" w:sz="4" w:space="0" w:color="auto"/>
              <w:right w:val="single" w:sz="4" w:space="0" w:color="auto"/>
            </w:tcBorders>
            <w:shd w:val="clear" w:color="auto" w:fill="auto"/>
            <w:noWrap/>
            <w:vAlign w:val="bottom"/>
            <w:hideMark/>
          </w:tcPr>
          <w:p w14:paraId="349840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152</w:t>
            </w:r>
          </w:p>
        </w:tc>
        <w:tc>
          <w:tcPr>
            <w:tcW w:w="244" w:type="pct"/>
            <w:tcBorders>
              <w:top w:val="nil"/>
              <w:left w:val="nil"/>
              <w:bottom w:val="single" w:sz="4" w:space="0" w:color="auto"/>
              <w:right w:val="single" w:sz="4" w:space="0" w:color="auto"/>
            </w:tcBorders>
            <w:shd w:val="clear" w:color="auto" w:fill="auto"/>
            <w:noWrap/>
            <w:vAlign w:val="bottom"/>
            <w:hideMark/>
          </w:tcPr>
          <w:p w14:paraId="4FF4E6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999</w:t>
            </w:r>
          </w:p>
        </w:tc>
        <w:tc>
          <w:tcPr>
            <w:tcW w:w="208" w:type="pct"/>
            <w:tcBorders>
              <w:top w:val="nil"/>
              <w:left w:val="nil"/>
              <w:bottom w:val="single" w:sz="4" w:space="0" w:color="auto"/>
              <w:right w:val="single" w:sz="4" w:space="0" w:color="auto"/>
            </w:tcBorders>
            <w:shd w:val="clear" w:color="auto" w:fill="auto"/>
            <w:noWrap/>
            <w:vAlign w:val="bottom"/>
            <w:hideMark/>
          </w:tcPr>
          <w:p w14:paraId="0141D0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153</w:t>
            </w:r>
          </w:p>
        </w:tc>
        <w:tc>
          <w:tcPr>
            <w:tcW w:w="244" w:type="pct"/>
            <w:tcBorders>
              <w:top w:val="nil"/>
              <w:left w:val="nil"/>
              <w:bottom w:val="single" w:sz="4" w:space="0" w:color="auto"/>
              <w:right w:val="single" w:sz="4" w:space="0" w:color="auto"/>
            </w:tcBorders>
            <w:shd w:val="clear" w:color="auto" w:fill="auto"/>
            <w:noWrap/>
            <w:vAlign w:val="bottom"/>
            <w:hideMark/>
          </w:tcPr>
          <w:p w14:paraId="54F1B9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998</w:t>
            </w:r>
          </w:p>
        </w:tc>
        <w:tc>
          <w:tcPr>
            <w:tcW w:w="209" w:type="pct"/>
            <w:tcBorders>
              <w:top w:val="nil"/>
              <w:left w:val="nil"/>
              <w:bottom w:val="single" w:sz="4" w:space="0" w:color="auto"/>
              <w:right w:val="single" w:sz="4" w:space="0" w:color="auto"/>
            </w:tcBorders>
            <w:shd w:val="clear" w:color="auto" w:fill="auto"/>
            <w:noWrap/>
            <w:vAlign w:val="bottom"/>
            <w:hideMark/>
          </w:tcPr>
          <w:p w14:paraId="586091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154</w:t>
            </w:r>
          </w:p>
        </w:tc>
        <w:tc>
          <w:tcPr>
            <w:tcW w:w="246" w:type="pct"/>
            <w:tcBorders>
              <w:top w:val="nil"/>
              <w:left w:val="nil"/>
              <w:bottom w:val="single" w:sz="4" w:space="0" w:color="auto"/>
              <w:right w:val="single" w:sz="4" w:space="0" w:color="auto"/>
            </w:tcBorders>
            <w:shd w:val="clear" w:color="auto" w:fill="auto"/>
            <w:noWrap/>
            <w:vAlign w:val="bottom"/>
            <w:hideMark/>
          </w:tcPr>
          <w:p w14:paraId="0BBEB9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997</w:t>
            </w:r>
          </w:p>
        </w:tc>
        <w:tc>
          <w:tcPr>
            <w:tcW w:w="209" w:type="pct"/>
            <w:tcBorders>
              <w:top w:val="nil"/>
              <w:left w:val="nil"/>
              <w:bottom w:val="single" w:sz="4" w:space="0" w:color="auto"/>
              <w:right w:val="single" w:sz="4" w:space="0" w:color="auto"/>
            </w:tcBorders>
            <w:shd w:val="clear" w:color="auto" w:fill="auto"/>
            <w:noWrap/>
            <w:vAlign w:val="bottom"/>
            <w:hideMark/>
          </w:tcPr>
          <w:p w14:paraId="2EDC8D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155</w:t>
            </w:r>
          </w:p>
        </w:tc>
        <w:tc>
          <w:tcPr>
            <w:tcW w:w="246" w:type="pct"/>
            <w:tcBorders>
              <w:top w:val="nil"/>
              <w:left w:val="nil"/>
              <w:bottom w:val="single" w:sz="4" w:space="0" w:color="auto"/>
              <w:right w:val="single" w:sz="4" w:space="0" w:color="auto"/>
            </w:tcBorders>
            <w:shd w:val="clear" w:color="auto" w:fill="auto"/>
            <w:noWrap/>
            <w:vAlign w:val="bottom"/>
            <w:hideMark/>
          </w:tcPr>
          <w:p w14:paraId="5E38A6F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996</w:t>
            </w:r>
          </w:p>
        </w:tc>
        <w:tc>
          <w:tcPr>
            <w:tcW w:w="209" w:type="pct"/>
            <w:tcBorders>
              <w:top w:val="nil"/>
              <w:left w:val="nil"/>
              <w:bottom w:val="single" w:sz="4" w:space="0" w:color="auto"/>
              <w:right w:val="single" w:sz="4" w:space="0" w:color="auto"/>
            </w:tcBorders>
            <w:shd w:val="clear" w:color="auto" w:fill="auto"/>
            <w:noWrap/>
            <w:vAlign w:val="bottom"/>
            <w:hideMark/>
          </w:tcPr>
          <w:p w14:paraId="3E6A6C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156</w:t>
            </w:r>
          </w:p>
        </w:tc>
        <w:tc>
          <w:tcPr>
            <w:tcW w:w="246" w:type="pct"/>
            <w:tcBorders>
              <w:top w:val="nil"/>
              <w:left w:val="nil"/>
              <w:bottom w:val="single" w:sz="4" w:space="0" w:color="auto"/>
              <w:right w:val="single" w:sz="4" w:space="0" w:color="auto"/>
            </w:tcBorders>
            <w:shd w:val="clear" w:color="auto" w:fill="auto"/>
            <w:noWrap/>
            <w:vAlign w:val="bottom"/>
            <w:hideMark/>
          </w:tcPr>
          <w:p w14:paraId="13CFA1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995</w:t>
            </w:r>
          </w:p>
        </w:tc>
        <w:tc>
          <w:tcPr>
            <w:tcW w:w="209" w:type="pct"/>
            <w:tcBorders>
              <w:top w:val="nil"/>
              <w:left w:val="nil"/>
              <w:bottom w:val="single" w:sz="4" w:space="0" w:color="auto"/>
              <w:right w:val="single" w:sz="4" w:space="0" w:color="auto"/>
            </w:tcBorders>
            <w:shd w:val="clear" w:color="auto" w:fill="auto"/>
            <w:noWrap/>
            <w:vAlign w:val="bottom"/>
            <w:hideMark/>
          </w:tcPr>
          <w:p w14:paraId="1F7BC1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157</w:t>
            </w:r>
          </w:p>
        </w:tc>
        <w:tc>
          <w:tcPr>
            <w:tcW w:w="246" w:type="pct"/>
            <w:tcBorders>
              <w:top w:val="nil"/>
              <w:left w:val="nil"/>
              <w:bottom w:val="single" w:sz="4" w:space="0" w:color="auto"/>
              <w:right w:val="single" w:sz="4" w:space="0" w:color="auto"/>
            </w:tcBorders>
            <w:shd w:val="clear" w:color="auto" w:fill="auto"/>
            <w:noWrap/>
            <w:vAlign w:val="bottom"/>
            <w:hideMark/>
          </w:tcPr>
          <w:p w14:paraId="69C775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994</w:t>
            </w:r>
          </w:p>
        </w:tc>
        <w:tc>
          <w:tcPr>
            <w:tcW w:w="209" w:type="pct"/>
            <w:tcBorders>
              <w:top w:val="nil"/>
              <w:left w:val="nil"/>
              <w:bottom w:val="single" w:sz="4" w:space="0" w:color="auto"/>
              <w:right w:val="single" w:sz="4" w:space="0" w:color="auto"/>
            </w:tcBorders>
            <w:shd w:val="clear" w:color="auto" w:fill="auto"/>
            <w:noWrap/>
            <w:vAlign w:val="bottom"/>
            <w:hideMark/>
          </w:tcPr>
          <w:p w14:paraId="23E22C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158</w:t>
            </w:r>
          </w:p>
        </w:tc>
        <w:tc>
          <w:tcPr>
            <w:tcW w:w="246" w:type="pct"/>
            <w:tcBorders>
              <w:top w:val="nil"/>
              <w:left w:val="nil"/>
              <w:bottom w:val="single" w:sz="4" w:space="0" w:color="auto"/>
              <w:right w:val="single" w:sz="4" w:space="0" w:color="auto"/>
            </w:tcBorders>
            <w:shd w:val="clear" w:color="auto" w:fill="auto"/>
            <w:noWrap/>
            <w:vAlign w:val="bottom"/>
            <w:hideMark/>
          </w:tcPr>
          <w:p w14:paraId="36CFD8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993</w:t>
            </w:r>
          </w:p>
        </w:tc>
        <w:tc>
          <w:tcPr>
            <w:tcW w:w="209" w:type="pct"/>
            <w:tcBorders>
              <w:top w:val="nil"/>
              <w:left w:val="nil"/>
              <w:bottom w:val="single" w:sz="4" w:space="0" w:color="auto"/>
              <w:right w:val="single" w:sz="4" w:space="0" w:color="auto"/>
            </w:tcBorders>
            <w:shd w:val="clear" w:color="auto" w:fill="auto"/>
            <w:noWrap/>
            <w:vAlign w:val="bottom"/>
            <w:hideMark/>
          </w:tcPr>
          <w:p w14:paraId="5EA3EF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159</w:t>
            </w:r>
          </w:p>
        </w:tc>
        <w:tc>
          <w:tcPr>
            <w:tcW w:w="246" w:type="pct"/>
            <w:tcBorders>
              <w:top w:val="nil"/>
              <w:left w:val="nil"/>
              <w:bottom w:val="single" w:sz="4" w:space="0" w:color="auto"/>
              <w:right w:val="single" w:sz="4" w:space="0" w:color="auto"/>
            </w:tcBorders>
            <w:shd w:val="clear" w:color="auto" w:fill="auto"/>
            <w:noWrap/>
            <w:vAlign w:val="bottom"/>
            <w:hideMark/>
          </w:tcPr>
          <w:p w14:paraId="521EC5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992</w:t>
            </w:r>
          </w:p>
        </w:tc>
        <w:tc>
          <w:tcPr>
            <w:tcW w:w="209" w:type="pct"/>
            <w:tcBorders>
              <w:top w:val="nil"/>
              <w:left w:val="nil"/>
              <w:bottom w:val="single" w:sz="4" w:space="0" w:color="auto"/>
              <w:right w:val="single" w:sz="4" w:space="0" w:color="auto"/>
            </w:tcBorders>
            <w:shd w:val="clear" w:color="auto" w:fill="auto"/>
            <w:noWrap/>
            <w:vAlign w:val="bottom"/>
            <w:hideMark/>
          </w:tcPr>
          <w:p w14:paraId="0196B8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160</w:t>
            </w:r>
          </w:p>
        </w:tc>
        <w:tc>
          <w:tcPr>
            <w:tcW w:w="244" w:type="pct"/>
            <w:tcBorders>
              <w:top w:val="nil"/>
              <w:left w:val="nil"/>
              <w:bottom w:val="single" w:sz="4" w:space="0" w:color="auto"/>
              <w:right w:val="single" w:sz="4" w:space="0" w:color="auto"/>
            </w:tcBorders>
            <w:shd w:val="clear" w:color="auto" w:fill="auto"/>
            <w:noWrap/>
            <w:vAlign w:val="bottom"/>
            <w:hideMark/>
          </w:tcPr>
          <w:p w14:paraId="0E23FE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991</w:t>
            </w:r>
          </w:p>
        </w:tc>
      </w:tr>
      <w:tr w:rsidR="001761FD" w:rsidRPr="00FC3D34" w14:paraId="1E63277B" w14:textId="77777777" w:rsidTr="001761FD">
        <w:trPr>
          <w:trHeight w:val="20"/>
        </w:trPr>
        <w:tc>
          <w:tcPr>
            <w:tcW w:w="468" w:type="pct"/>
            <w:tcBorders>
              <w:top w:val="nil"/>
              <w:left w:val="single" w:sz="4" w:space="0" w:color="auto"/>
              <w:bottom w:val="single" w:sz="4" w:space="0" w:color="auto"/>
              <w:right w:val="single" w:sz="4" w:space="0" w:color="auto"/>
            </w:tcBorders>
          </w:tcPr>
          <w:p w14:paraId="43CD3093" w14:textId="6D7E1027"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320-339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05F75B5" w14:textId="6B8BA5B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161</w:t>
            </w:r>
          </w:p>
        </w:tc>
        <w:tc>
          <w:tcPr>
            <w:tcW w:w="241" w:type="pct"/>
            <w:tcBorders>
              <w:top w:val="nil"/>
              <w:left w:val="nil"/>
              <w:bottom w:val="single" w:sz="4" w:space="0" w:color="auto"/>
              <w:right w:val="single" w:sz="4" w:space="0" w:color="auto"/>
            </w:tcBorders>
            <w:shd w:val="clear" w:color="auto" w:fill="auto"/>
            <w:noWrap/>
            <w:vAlign w:val="bottom"/>
            <w:hideMark/>
          </w:tcPr>
          <w:p w14:paraId="493385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990</w:t>
            </w:r>
          </w:p>
        </w:tc>
        <w:tc>
          <w:tcPr>
            <w:tcW w:w="207" w:type="pct"/>
            <w:tcBorders>
              <w:top w:val="nil"/>
              <w:left w:val="nil"/>
              <w:bottom w:val="single" w:sz="4" w:space="0" w:color="auto"/>
              <w:right w:val="single" w:sz="4" w:space="0" w:color="auto"/>
            </w:tcBorders>
            <w:shd w:val="clear" w:color="auto" w:fill="auto"/>
            <w:noWrap/>
            <w:vAlign w:val="bottom"/>
            <w:hideMark/>
          </w:tcPr>
          <w:p w14:paraId="589528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162</w:t>
            </w:r>
          </w:p>
        </w:tc>
        <w:tc>
          <w:tcPr>
            <w:tcW w:w="244" w:type="pct"/>
            <w:tcBorders>
              <w:top w:val="nil"/>
              <w:left w:val="nil"/>
              <w:bottom w:val="single" w:sz="4" w:space="0" w:color="auto"/>
              <w:right w:val="single" w:sz="4" w:space="0" w:color="auto"/>
            </w:tcBorders>
            <w:shd w:val="clear" w:color="auto" w:fill="auto"/>
            <w:noWrap/>
            <w:vAlign w:val="bottom"/>
            <w:hideMark/>
          </w:tcPr>
          <w:p w14:paraId="6D30A5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989</w:t>
            </w:r>
          </w:p>
        </w:tc>
        <w:tc>
          <w:tcPr>
            <w:tcW w:w="208" w:type="pct"/>
            <w:tcBorders>
              <w:top w:val="nil"/>
              <w:left w:val="nil"/>
              <w:bottom w:val="single" w:sz="4" w:space="0" w:color="auto"/>
              <w:right w:val="single" w:sz="4" w:space="0" w:color="auto"/>
            </w:tcBorders>
            <w:shd w:val="clear" w:color="auto" w:fill="auto"/>
            <w:noWrap/>
            <w:vAlign w:val="bottom"/>
            <w:hideMark/>
          </w:tcPr>
          <w:p w14:paraId="7E402B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163</w:t>
            </w:r>
          </w:p>
        </w:tc>
        <w:tc>
          <w:tcPr>
            <w:tcW w:w="244" w:type="pct"/>
            <w:tcBorders>
              <w:top w:val="nil"/>
              <w:left w:val="nil"/>
              <w:bottom w:val="single" w:sz="4" w:space="0" w:color="auto"/>
              <w:right w:val="single" w:sz="4" w:space="0" w:color="auto"/>
            </w:tcBorders>
            <w:shd w:val="clear" w:color="auto" w:fill="auto"/>
            <w:noWrap/>
            <w:vAlign w:val="bottom"/>
            <w:hideMark/>
          </w:tcPr>
          <w:p w14:paraId="7EBF1D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988</w:t>
            </w:r>
          </w:p>
        </w:tc>
        <w:tc>
          <w:tcPr>
            <w:tcW w:w="209" w:type="pct"/>
            <w:tcBorders>
              <w:top w:val="nil"/>
              <w:left w:val="nil"/>
              <w:bottom w:val="single" w:sz="4" w:space="0" w:color="auto"/>
              <w:right w:val="single" w:sz="4" w:space="0" w:color="auto"/>
            </w:tcBorders>
            <w:shd w:val="clear" w:color="auto" w:fill="auto"/>
            <w:noWrap/>
            <w:vAlign w:val="bottom"/>
            <w:hideMark/>
          </w:tcPr>
          <w:p w14:paraId="04CB866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164</w:t>
            </w:r>
          </w:p>
        </w:tc>
        <w:tc>
          <w:tcPr>
            <w:tcW w:w="246" w:type="pct"/>
            <w:tcBorders>
              <w:top w:val="nil"/>
              <w:left w:val="nil"/>
              <w:bottom w:val="single" w:sz="4" w:space="0" w:color="auto"/>
              <w:right w:val="single" w:sz="4" w:space="0" w:color="auto"/>
            </w:tcBorders>
            <w:shd w:val="clear" w:color="auto" w:fill="auto"/>
            <w:noWrap/>
            <w:vAlign w:val="bottom"/>
            <w:hideMark/>
          </w:tcPr>
          <w:p w14:paraId="0EEEB8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987</w:t>
            </w:r>
          </w:p>
        </w:tc>
        <w:tc>
          <w:tcPr>
            <w:tcW w:w="209" w:type="pct"/>
            <w:tcBorders>
              <w:top w:val="nil"/>
              <w:left w:val="nil"/>
              <w:bottom w:val="single" w:sz="4" w:space="0" w:color="auto"/>
              <w:right w:val="single" w:sz="4" w:space="0" w:color="auto"/>
            </w:tcBorders>
            <w:shd w:val="clear" w:color="auto" w:fill="auto"/>
            <w:noWrap/>
            <w:vAlign w:val="bottom"/>
            <w:hideMark/>
          </w:tcPr>
          <w:p w14:paraId="773A96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165</w:t>
            </w:r>
          </w:p>
        </w:tc>
        <w:tc>
          <w:tcPr>
            <w:tcW w:w="246" w:type="pct"/>
            <w:tcBorders>
              <w:top w:val="nil"/>
              <w:left w:val="nil"/>
              <w:bottom w:val="single" w:sz="4" w:space="0" w:color="auto"/>
              <w:right w:val="single" w:sz="4" w:space="0" w:color="auto"/>
            </w:tcBorders>
            <w:shd w:val="clear" w:color="auto" w:fill="auto"/>
            <w:noWrap/>
            <w:vAlign w:val="bottom"/>
            <w:hideMark/>
          </w:tcPr>
          <w:p w14:paraId="1D9A4A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986</w:t>
            </w:r>
          </w:p>
        </w:tc>
        <w:tc>
          <w:tcPr>
            <w:tcW w:w="209" w:type="pct"/>
            <w:tcBorders>
              <w:top w:val="nil"/>
              <w:left w:val="nil"/>
              <w:bottom w:val="single" w:sz="4" w:space="0" w:color="auto"/>
              <w:right w:val="single" w:sz="4" w:space="0" w:color="auto"/>
            </w:tcBorders>
            <w:shd w:val="clear" w:color="auto" w:fill="auto"/>
            <w:noWrap/>
            <w:vAlign w:val="bottom"/>
            <w:hideMark/>
          </w:tcPr>
          <w:p w14:paraId="431BC2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166</w:t>
            </w:r>
          </w:p>
        </w:tc>
        <w:tc>
          <w:tcPr>
            <w:tcW w:w="246" w:type="pct"/>
            <w:tcBorders>
              <w:top w:val="nil"/>
              <w:left w:val="nil"/>
              <w:bottom w:val="single" w:sz="4" w:space="0" w:color="auto"/>
              <w:right w:val="single" w:sz="4" w:space="0" w:color="auto"/>
            </w:tcBorders>
            <w:shd w:val="clear" w:color="auto" w:fill="auto"/>
            <w:noWrap/>
            <w:vAlign w:val="bottom"/>
            <w:hideMark/>
          </w:tcPr>
          <w:p w14:paraId="1B05D1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985</w:t>
            </w:r>
          </w:p>
        </w:tc>
        <w:tc>
          <w:tcPr>
            <w:tcW w:w="209" w:type="pct"/>
            <w:tcBorders>
              <w:top w:val="nil"/>
              <w:left w:val="nil"/>
              <w:bottom w:val="single" w:sz="4" w:space="0" w:color="auto"/>
              <w:right w:val="single" w:sz="4" w:space="0" w:color="auto"/>
            </w:tcBorders>
            <w:shd w:val="clear" w:color="auto" w:fill="auto"/>
            <w:noWrap/>
            <w:vAlign w:val="bottom"/>
            <w:hideMark/>
          </w:tcPr>
          <w:p w14:paraId="495484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167</w:t>
            </w:r>
          </w:p>
        </w:tc>
        <w:tc>
          <w:tcPr>
            <w:tcW w:w="246" w:type="pct"/>
            <w:tcBorders>
              <w:top w:val="nil"/>
              <w:left w:val="nil"/>
              <w:bottom w:val="single" w:sz="4" w:space="0" w:color="auto"/>
              <w:right w:val="single" w:sz="4" w:space="0" w:color="auto"/>
            </w:tcBorders>
            <w:shd w:val="clear" w:color="auto" w:fill="auto"/>
            <w:noWrap/>
            <w:vAlign w:val="bottom"/>
            <w:hideMark/>
          </w:tcPr>
          <w:p w14:paraId="4A698DC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984</w:t>
            </w:r>
          </w:p>
        </w:tc>
        <w:tc>
          <w:tcPr>
            <w:tcW w:w="209" w:type="pct"/>
            <w:tcBorders>
              <w:top w:val="nil"/>
              <w:left w:val="nil"/>
              <w:bottom w:val="single" w:sz="4" w:space="0" w:color="auto"/>
              <w:right w:val="single" w:sz="4" w:space="0" w:color="auto"/>
            </w:tcBorders>
            <w:shd w:val="clear" w:color="auto" w:fill="auto"/>
            <w:noWrap/>
            <w:vAlign w:val="bottom"/>
            <w:hideMark/>
          </w:tcPr>
          <w:p w14:paraId="4E7039D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168</w:t>
            </w:r>
          </w:p>
        </w:tc>
        <w:tc>
          <w:tcPr>
            <w:tcW w:w="246" w:type="pct"/>
            <w:tcBorders>
              <w:top w:val="nil"/>
              <w:left w:val="nil"/>
              <w:bottom w:val="single" w:sz="4" w:space="0" w:color="auto"/>
              <w:right w:val="single" w:sz="4" w:space="0" w:color="auto"/>
            </w:tcBorders>
            <w:shd w:val="clear" w:color="auto" w:fill="auto"/>
            <w:noWrap/>
            <w:vAlign w:val="bottom"/>
            <w:hideMark/>
          </w:tcPr>
          <w:p w14:paraId="426802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983</w:t>
            </w:r>
          </w:p>
        </w:tc>
        <w:tc>
          <w:tcPr>
            <w:tcW w:w="209" w:type="pct"/>
            <w:tcBorders>
              <w:top w:val="nil"/>
              <w:left w:val="nil"/>
              <w:bottom w:val="single" w:sz="4" w:space="0" w:color="auto"/>
              <w:right w:val="single" w:sz="4" w:space="0" w:color="auto"/>
            </w:tcBorders>
            <w:shd w:val="clear" w:color="auto" w:fill="auto"/>
            <w:noWrap/>
            <w:vAlign w:val="bottom"/>
            <w:hideMark/>
          </w:tcPr>
          <w:p w14:paraId="2B3AFC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169</w:t>
            </w:r>
          </w:p>
        </w:tc>
        <w:tc>
          <w:tcPr>
            <w:tcW w:w="246" w:type="pct"/>
            <w:tcBorders>
              <w:top w:val="nil"/>
              <w:left w:val="nil"/>
              <w:bottom w:val="single" w:sz="4" w:space="0" w:color="auto"/>
              <w:right w:val="single" w:sz="4" w:space="0" w:color="auto"/>
            </w:tcBorders>
            <w:shd w:val="clear" w:color="auto" w:fill="auto"/>
            <w:noWrap/>
            <w:vAlign w:val="bottom"/>
            <w:hideMark/>
          </w:tcPr>
          <w:p w14:paraId="10F615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982</w:t>
            </w:r>
          </w:p>
        </w:tc>
        <w:tc>
          <w:tcPr>
            <w:tcW w:w="209" w:type="pct"/>
            <w:tcBorders>
              <w:top w:val="nil"/>
              <w:left w:val="nil"/>
              <w:bottom w:val="single" w:sz="4" w:space="0" w:color="auto"/>
              <w:right w:val="single" w:sz="4" w:space="0" w:color="auto"/>
            </w:tcBorders>
            <w:shd w:val="clear" w:color="auto" w:fill="auto"/>
            <w:noWrap/>
            <w:vAlign w:val="bottom"/>
            <w:hideMark/>
          </w:tcPr>
          <w:p w14:paraId="4BACDF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170</w:t>
            </w:r>
          </w:p>
        </w:tc>
        <w:tc>
          <w:tcPr>
            <w:tcW w:w="244" w:type="pct"/>
            <w:tcBorders>
              <w:top w:val="nil"/>
              <w:left w:val="nil"/>
              <w:bottom w:val="single" w:sz="4" w:space="0" w:color="auto"/>
              <w:right w:val="single" w:sz="4" w:space="0" w:color="auto"/>
            </w:tcBorders>
            <w:shd w:val="clear" w:color="auto" w:fill="auto"/>
            <w:noWrap/>
            <w:vAlign w:val="bottom"/>
            <w:hideMark/>
          </w:tcPr>
          <w:p w14:paraId="421799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981</w:t>
            </w:r>
          </w:p>
        </w:tc>
      </w:tr>
      <w:tr w:rsidR="001761FD" w:rsidRPr="00FC3D34" w14:paraId="7E40D201" w14:textId="77777777" w:rsidTr="001761FD">
        <w:trPr>
          <w:trHeight w:val="20"/>
        </w:trPr>
        <w:tc>
          <w:tcPr>
            <w:tcW w:w="468" w:type="pct"/>
            <w:tcBorders>
              <w:top w:val="nil"/>
              <w:left w:val="single" w:sz="4" w:space="0" w:color="auto"/>
              <w:bottom w:val="single" w:sz="4" w:space="0" w:color="auto"/>
              <w:right w:val="single" w:sz="4" w:space="0" w:color="auto"/>
            </w:tcBorders>
          </w:tcPr>
          <w:p w14:paraId="2AF7DD1D" w14:textId="7C4E0CE2"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340-359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CEE50FB" w14:textId="0B35312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171</w:t>
            </w:r>
          </w:p>
        </w:tc>
        <w:tc>
          <w:tcPr>
            <w:tcW w:w="241" w:type="pct"/>
            <w:tcBorders>
              <w:top w:val="nil"/>
              <w:left w:val="nil"/>
              <w:bottom w:val="single" w:sz="4" w:space="0" w:color="auto"/>
              <w:right w:val="single" w:sz="4" w:space="0" w:color="auto"/>
            </w:tcBorders>
            <w:shd w:val="clear" w:color="auto" w:fill="auto"/>
            <w:noWrap/>
            <w:vAlign w:val="bottom"/>
            <w:hideMark/>
          </w:tcPr>
          <w:p w14:paraId="3DA588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980</w:t>
            </w:r>
          </w:p>
        </w:tc>
        <w:tc>
          <w:tcPr>
            <w:tcW w:w="207" w:type="pct"/>
            <w:tcBorders>
              <w:top w:val="nil"/>
              <w:left w:val="nil"/>
              <w:bottom w:val="single" w:sz="4" w:space="0" w:color="auto"/>
              <w:right w:val="single" w:sz="4" w:space="0" w:color="auto"/>
            </w:tcBorders>
            <w:shd w:val="clear" w:color="auto" w:fill="auto"/>
            <w:noWrap/>
            <w:vAlign w:val="bottom"/>
            <w:hideMark/>
          </w:tcPr>
          <w:p w14:paraId="12847F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172</w:t>
            </w:r>
          </w:p>
        </w:tc>
        <w:tc>
          <w:tcPr>
            <w:tcW w:w="244" w:type="pct"/>
            <w:tcBorders>
              <w:top w:val="nil"/>
              <w:left w:val="nil"/>
              <w:bottom w:val="single" w:sz="4" w:space="0" w:color="auto"/>
              <w:right w:val="single" w:sz="4" w:space="0" w:color="auto"/>
            </w:tcBorders>
            <w:shd w:val="clear" w:color="auto" w:fill="auto"/>
            <w:noWrap/>
            <w:vAlign w:val="bottom"/>
            <w:hideMark/>
          </w:tcPr>
          <w:p w14:paraId="001BBF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979</w:t>
            </w:r>
          </w:p>
        </w:tc>
        <w:tc>
          <w:tcPr>
            <w:tcW w:w="208" w:type="pct"/>
            <w:tcBorders>
              <w:top w:val="nil"/>
              <w:left w:val="nil"/>
              <w:bottom w:val="single" w:sz="4" w:space="0" w:color="auto"/>
              <w:right w:val="single" w:sz="4" w:space="0" w:color="auto"/>
            </w:tcBorders>
            <w:shd w:val="clear" w:color="auto" w:fill="auto"/>
            <w:noWrap/>
            <w:vAlign w:val="bottom"/>
            <w:hideMark/>
          </w:tcPr>
          <w:p w14:paraId="4397B3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173</w:t>
            </w:r>
          </w:p>
        </w:tc>
        <w:tc>
          <w:tcPr>
            <w:tcW w:w="244" w:type="pct"/>
            <w:tcBorders>
              <w:top w:val="nil"/>
              <w:left w:val="nil"/>
              <w:bottom w:val="single" w:sz="4" w:space="0" w:color="auto"/>
              <w:right w:val="single" w:sz="4" w:space="0" w:color="auto"/>
            </w:tcBorders>
            <w:shd w:val="clear" w:color="auto" w:fill="auto"/>
            <w:noWrap/>
            <w:vAlign w:val="bottom"/>
            <w:hideMark/>
          </w:tcPr>
          <w:p w14:paraId="2DE0D4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978</w:t>
            </w:r>
          </w:p>
        </w:tc>
        <w:tc>
          <w:tcPr>
            <w:tcW w:w="209" w:type="pct"/>
            <w:tcBorders>
              <w:top w:val="nil"/>
              <w:left w:val="nil"/>
              <w:bottom w:val="single" w:sz="4" w:space="0" w:color="auto"/>
              <w:right w:val="single" w:sz="4" w:space="0" w:color="auto"/>
            </w:tcBorders>
            <w:shd w:val="clear" w:color="auto" w:fill="auto"/>
            <w:noWrap/>
            <w:vAlign w:val="bottom"/>
            <w:hideMark/>
          </w:tcPr>
          <w:p w14:paraId="253937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174</w:t>
            </w:r>
          </w:p>
        </w:tc>
        <w:tc>
          <w:tcPr>
            <w:tcW w:w="246" w:type="pct"/>
            <w:tcBorders>
              <w:top w:val="nil"/>
              <w:left w:val="nil"/>
              <w:bottom w:val="single" w:sz="4" w:space="0" w:color="auto"/>
              <w:right w:val="single" w:sz="4" w:space="0" w:color="auto"/>
            </w:tcBorders>
            <w:shd w:val="clear" w:color="auto" w:fill="auto"/>
            <w:noWrap/>
            <w:vAlign w:val="bottom"/>
            <w:hideMark/>
          </w:tcPr>
          <w:p w14:paraId="1F1383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977</w:t>
            </w:r>
          </w:p>
        </w:tc>
        <w:tc>
          <w:tcPr>
            <w:tcW w:w="209" w:type="pct"/>
            <w:tcBorders>
              <w:top w:val="nil"/>
              <w:left w:val="nil"/>
              <w:bottom w:val="single" w:sz="4" w:space="0" w:color="auto"/>
              <w:right w:val="single" w:sz="4" w:space="0" w:color="auto"/>
            </w:tcBorders>
            <w:shd w:val="clear" w:color="auto" w:fill="auto"/>
            <w:noWrap/>
            <w:vAlign w:val="bottom"/>
            <w:hideMark/>
          </w:tcPr>
          <w:p w14:paraId="4A9615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175</w:t>
            </w:r>
          </w:p>
        </w:tc>
        <w:tc>
          <w:tcPr>
            <w:tcW w:w="246" w:type="pct"/>
            <w:tcBorders>
              <w:top w:val="nil"/>
              <w:left w:val="nil"/>
              <w:bottom w:val="single" w:sz="4" w:space="0" w:color="auto"/>
              <w:right w:val="single" w:sz="4" w:space="0" w:color="auto"/>
            </w:tcBorders>
            <w:shd w:val="clear" w:color="auto" w:fill="auto"/>
            <w:noWrap/>
            <w:vAlign w:val="bottom"/>
            <w:hideMark/>
          </w:tcPr>
          <w:p w14:paraId="7AD33C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976</w:t>
            </w:r>
          </w:p>
        </w:tc>
        <w:tc>
          <w:tcPr>
            <w:tcW w:w="209" w:type="pct"/>
            <w:tcBorders>
              <w:top w:val="nil"/>
              <w:left w:val="nil"/>
              <w:bottom w:val="single" w:sz="4" w:space="0" w:color="auto"/>
              <w:right w:val="single" w:sz="4" w:space="0" w:color="auto"/>
            </w:tcBorders>
            <w:shd w:val="clear" w:color="auto" w:fill="auto"/>
            <w:noWrap/>
            <w:vAlign w:val="bottom"/>
            <w:hideMark/>
          </w:tcPr>
          <w:p w14:paraId="14D31DD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176</w:t>
            </w:r>
          </w:p>
        </w:tc>
        <w:tc>
          <w:tcPr>
            <w:tcW w:w="246" w:type="pct"/>
            <w:tcBorders>
              <w:top w:val="nil"/>
              <w:left w:val="nil"/>
              <w:bottom w:val="single" w:sz="4" w:space="0" w:color="auto"/>
              <w:right w:val="single" w:sz="4" w:space="0" w:color="auto"/>
            </w:tcBorders>
            <w:shd w:val="clear" w:color="auto" w:fill="auto"/>
            <w:noWrap/>
            <w:vAlign w:val="bottom"/>
            <w:hideMark/>
          </w:tcPr>
          <w:p w14:paraId="022B96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975</w:t>
            </w:r>
          </w:p>
        </w:tc>
        <w:tc>
          <w:tcPr>
            <w:tcW w:w="209" w:type="pct"/>
            <w:tcBorders>
              <w:top w:val="nil"/>
              <w:left w:val="nil"/>
              <w:bottom w:val="single" w:sz="4" w:space="0" w:color="auto"/>
              <w:right w:val="single" w:sz="4" w:space="0" w:color="auto"/>
            </w:tcBorders>
            <w:shd w:val="clear" w:color="auto" w:fill="auto"/>
            <w:noWrap/>
            <w:vAlign w:val="bottom"/>
            <w:hideMark/>
          </w:tcPr>
          <w:p w14:paraId="5D3949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177</w:t>
            </w:r>
          </w:p>
        </w:tc>
        <w:tc>
          <w:tcPr>
            <w:tcW w:w="246" w:type="pct"/>
            <w:tcBorders>
              <w:top w:val="nil"/>
              <w:left w:val="nil"/>
              <w:bottom w:val="single" w:sz="4" w:space="0" w:color="auto"/>
              <w:right w:val="single" w:sz="4" w:space="0" w:color="auto"/>
            </w:tcBorders>
            <w:shd w:val="clear" w:color="auto" w:fill="auto"/>
            <w:noWrap/>
            <w:vAlign w:val="bottom"/>
            <w:hideMark/>
          </w:tcPr>
          <w:p w14:paraId="79B712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974</w:t>
            </w:r>
          </w:p>
        </w:tc>
        <w:tc>
          <w:tcPr>
            <w:tcW w:w="209" w:type="pct"/>
            <w:tcBorders>
              <w:top w:val="nil"/>
              <w:left w:val="nil"/>
              <w:bottom w:val="single" w:sz="4" w:space="0" w:color="auto"/>
              <w:right w:val="single" w:sz="4" w:space="0" w:color="auto"/>
            </w:tcBorders>
            <w:shd w:val="clear" w:color="auto" w:fill="auto"/>
            <w:noWrap/>
            <w:vAlign w:val="bottom"/>
            <w:hideMark/>
          </w:tcPr>
          <w:p w14:paraId="7F5E68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178</w:t>
            </w:r>
          </w:p>
        </w:tc>
        <w:tc>
          <w:tcPr>
            <w:tcW w:w="246" w:type="pct"/>
            <w:tcBorders>
              <w:top w:val="nil"/>
              <w:left w:val="nil"/>
              <w:bottom w:val="single" w:sz="4" w:space="0" w:color="auto"/>
              <w:right w:val="single" w:sz="4" w:space="0" w:color="auto"/>
            </w:tcBorders>
            <w:shd w:val="clear" w:color="auto" w:fill="auto"/>
            <w:noWrap/>
            <w:vAlign w:val="bottom"/>
            <w:hideMark/>
          </w:tcPr>
          <w:p w14:paraId="63DC56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973</w:t>
            </w:r>
          </w:p>
        </w:tc>
        <w:tc>
          <w:tcPr>
            <w:tcW w:w="209" w:type="pct"/>
            <w:tcBorders>
              <w:top w:val="nil"/>
              <w:left w:val="nil"/>
              <w:bottom w:val="single" w:sz="4" w:space="0" w:color="auto"/>
              <w:right w:val="single" w:sz="4" w:space="0" w:color="auto"/>
            </w:tcBorders>
            <w:shd w:val="clear" w:color="auto" w:fill="auto"/>
            <w:noWrap/>
            <w:vAlign w:val="bottom"/>
            <w:hideMark/>
          </w:tcPr>
          <w:p w14:paraId="16DC84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179</w:t>
            </w:r>
          </w:p>
        </w:tc>
        <w:tc>
          <w:tcPr>
            <w:tcW w:w="246" w:type="pct"/>
            <w:tcBorders>
              <w:top w:val="nil"/>
              <w:left w:val="nil"/>
              <w:bottom w:val="single" w:sz="4" w:space="0" w:color="auto"/>
              <w:right w:val="single" w:sz="4" w:space="0" w:color="auto"/>
            </w:tcBorders>
            <w:shd w:val="clear" w:color="auto" w:fill="auto"/>
            <w:noWrap/>
            <w:vAlign w:val="bottom"/>
            <w:hideMark/>
          </w:tcPr>
          <w:p w14:paraId="24D929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972</w:t>
            </w:r>
          </w:p>
        </w:tc>
        <w:tc>
          <w:tcPr>
            <w:tcW w:w="209" w:type="pct"/>
            <w:tcBorders>
              <w:top w:val="nil"/>
              <w:left w:val="nil"/>
              <w:bottom w:val="single" w:sz="4" w:space="0" w:color="auto"/>
              <w:right w:val="single" w:sz="4" w:space="0" w:color="auto"/>
            </w:tcBorders>
            <w:shd w:val="clear" w:color="auto" w:fill="auto"/>
            <w:noWrap/>
            <w:vAlign w:val="bottom"/>
            <w:hideMark/>
          </w:tcPr>
          <w:p w14:paraId="3A0698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180</w:t>
            </w:r>
          </w:p>
        </w:tc>
        <w:tc>
          <w:tcPr>
            <w:tcW w:w="244" w:type="pct"/>
            <w:tcBorders>
              <w:top w:val="nil"/>
              <w:left w:val="nil"/>
              <w:bottom w:val="single" w:sz="4" w:space="0" w:color="auto"/>
              <w:right w:val="single" w:sz="4" w:space="0" w:color="auto"/>
            </w:tcBorders>
            <w:shd w:val="clear" w:color="auto" w:fill="auto"/>
            <w:noWrap/>
            <w:vAlign w:val="bottom"/>
            <w:hideMark/>
          </w:tcPr>
          <w:p w14:paraId="2A2591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971</w:t>
            </w:r>
          </w:p>
        </w:tc>
      </w:tr>
      <w:tr w:rsidR="001761FD" w:rsidRPr="00FC3D34" w14:paraId="421C78CE" w14:textId="77777777" w:rsidTr="001761FD">
        <w:trPr>
          <w:trHeight w:val="20"/>
        </w:trPr>
        <w:tc>
          <w:tcPr>
            <w:tcW w:w="468" w:type="pct"/>
            <w:tcBorders>
              <w:top w:val="nil"/>
              <w:left w:val="single" w:sz="4" w:space="0" w:color="auto"/>
              <w:bottom w:val="single" w:sz="4" w:space="0" w:color="auto"/>
              <w:right w:val="single" w:sz="4" w:space="0" w:color="auto"/>
            </w:tcBorders>
          </w:tcPr>
          <w:p w14:paraId="18DA0296" w14:textId="0AFEB9C3"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360-379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7C56734" w14:textId="43AB3F5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181</w:t>
            </w:r>
          </w:p>
        </w:tc>
        <w:tc>
          <w:tcPr>
            <w:tcW w:w="241" w:type="pct"/>
            <w:tcBorders>
              <w:top w:val="nil"/>
              <w:left w:val="nil"/>
              <w:bottom w:val="single" w:sz="4" w:space="0" w:color="auto"/>
              <w:right w:val="single" w:sz="4" w:space="0" w:color="auto"/>
            </w:tcBorders>
            <w:shd w:val="clear" w:color="auto" w:fill="auto"/>
            <w:noWrap/>
            <w:vAlign w:val="bottom"/>
            <w:hideMark/>
          </w:tcPr>
          <w:p w14:paraId="0B14EC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970</w:t>
            </w:r>
          </w:p>
        </w:tc>
        <w:tc>
          <w:tcPr>
            <w:tcW w:w="207" w:type="pct"/>
            <w:tcBorders>
              <w:top w:val="nil"/>
              <w:left w:val="nil"/>
              <w:bottom w:val="single" w:sz="4" w:space="0" w:color="auto"/>
              <w:right w:val="single" w:sz="4" w:space="0" w:color="auto"/>
            </w:tcBorders>
            <w:shd w:val="clear" w:color="auto" w:fill="auto"/>
            <w:noWrap/>
            <w:vAlign w:val="bottom"/>
            <w:hideMark/>
          </w:tcPr>
          <w:p w14:paraId="3CC807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182</w:t>
            </w:r>
          </w:p>
        </w:tc>
        <w:tc>
          <w:tcPr>
            <w:tcW w:w="244" w:type="pct"/>
            <w:tcBorders>
              <w:top w:val="nil"/>
              <w:left w:val="nil"/>
              <w:bottom w:val="single" w:sz="4" w:space="0" w:color="auto"/>
              <w:right w:val="single" w:sz="4" w:space="0" w:color="auto"/>
            </w:tcBorders>
            <w:shd w:val="clear" w:color="auto" w:fill="auto"/>
            <w:noWrap/>
            <w:vAlign w:val="bottom"/>
            <w:hideMark/>
          </w:tcPr>
          <w:p w14:paraId="60C660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969</w:t>
            </w:r>
          </w:p>
        </w:tc>
        <w:tc>
          <w:tcPr>
            <w:tcW w:w="208" w:type="pct"/>
            <w:tcBorders>
              <w:top w:val="nil"/>
              <w:left w:val="nil"/>
              <w:bottom w:val="single" w:sz="4" w:space="0" w:color="auto"/>
              <w:right w:val="single" w:sz="4" w:space="0" w:color="auto"/>
            </w:tcBorders>
            <w:shd w:val="clear" w:color="auto" w:fill="auto"/>
            <w:noWrap/>
            <w:vAlign w:val="bottom"/>
            <w:hideMark/>
          </w:tcPr>
          <w:p w14:paraId="357F03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183</w:t>
            </w:r>
          </w:p>
        </w:tc>
        <w:tc>
          <w:tcPr>
            <w:tcW w:w="244" w:type="pct"/>
            <w:tcBorders>
              <w:top w:val="nil"/>
              <w:left w:val="nil"/>
              <w:bottom w:val="single" w:sz="4" w:space="0" w:color="auto"/>
              <w:right w:val="single" w:sz="4" w:space="0" w:color="auto"/>
            </w:tcBorders>
            <w:shd w:val="clear" w:color="auto" w:fill="auto"/>
            <w:noWrap/>
            <w:vAlign w:val="bottom"/>
            <w:hideMark/>
          </w:tcPr>
          <w:p w14:paraId="64B0AA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968</w:t>
            </w:r>
          </w:p>
        </w:tc>
        <w:tc>
          <w:tcPr>
            <w:tcW w:w="209" w:type="pct"/>
            <w:tcBorders>
              <w:top w:val="nil"/>
              <w:left w:val="nil"/>
              <w:bottom w:val="single" w:sz="4" w:space="0" w:color="auto"/>
              <w:right w:val="single" w:sz="4" w:space="0" w:color="auto"/>
            </w:tcBorders>
            <w:shd w:val="clear" w:color="auto" w:fill="auto"/>
            <w:noWrap/>
            <w:vAlign w:val="bottom"/>
            <w:hideMark/>
          </w:tcPr>
          <w:p w14:paraId="689088E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184</w:t>
            </w:r>
          </w:p>
        </w:tc>
        <w:tc>
          <w:tcPr>
            <w:tcW w:w="246" w:type="pct"/>
            <w:tcBorders>
              <w:top w:val="nil"/>
              <w:left w:val="nil"/>
              <w:bottom w:val="single" w:sz="4" w:space="0" w:color="auto"/>
              <w:right w:val="single" w:sz="4" w:space="0" w:color="auto"/>
            </w:tcBorders>
            <w:shd w:val="clear" w:color="auto" w:fill="auto"/>
            <w:noWrap/>
            <w:vAlign w:val="bottom"/>
            <w:hideMark/>
          </w:tcPr>
          <w:p w14:paraId="0BE139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967</w:t>
            </w:r>
          </w:p>
        </w:tc>
        <w:tc>
          <w:tcPr>
            <w:tcW w:w="209" w:type="pct"/>
            <w:tcBorders>
              <w:top w:val="nil"/>
              <w:left w:val="nil"/>
              <w:bottom w:val="single" w:sz="4" w:space="0" w:color="auto"/>
              <w:right w:val="single" w:sz="4" w:space="0" w:color="auto"/>
            </w:tcBorders>
            <w:shd w:val="clear" w:color="auto" w:fill="auto"/>
            <w:noWrap/>
            <w:vAlign w:val="bottom"/>
            <w:hideMark/>
          </w:tcPr>
          <w:p w14:paraId="5A5D0C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185</w:t>
            </w:r>
          </w:p>
        </w:tc>
        <w:tc>
          <w:tcPr>
            <w:tcW w:w="246" w:type="pct"/>
            <w:tcBorders>
              <w:top w:val="nil"/>
              <w:left w:val="nil"/>
              <w:bottom w:val="single" w:sz="4" w:space="0" w:color="auto"/>
              <w:right w:val="single" w:sz="4" w:space="0" w:color="auto"/>
            </w:tcBorders>
            <w:shd w:val="clear" w:color="auto" w:fill="auto"/>
            <w:noWrap/>
            <w:vAlign w:val="bottom"/>
            <w:hideMark/>
          </w:tcPr>
          <w:p w14:paraId="3EBE57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966</w:t>
            </w:r>
          </w:p>
        </w:tc>
        <w:tc>
          <w:tcPr>
            <w:tcW w:w="209" w:type="pct"/>
            <w:tcBorders>
              <w:top w:val="nil"/>
              <w:left w:val="nil"/>
              <w:bottom w:val="single" w:sz="4" w:space="0" w:color="auto"/>
              <w:right w:val="single" w:sz="4" w:space="0" w:color="auto"/>
            </w:tcBorders>
            <w:shd w:val="clear" w:color="auto" w:fill="auto"/>
            <w:noWrap/>
            <w:vAlign w:val="bottom"/>
            <w:hideMark/>
          </w:tcPr>
          <w:p w14:paraId="27353C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186</w:t>
            </w:r>
          </w:p>
        </w:tc>
        <w:tc>
          <w:tcPr>
            <w:tcW w:w="246" w:type="pct"/>
            <w:tcBorders>
              <w:top w:val="nil"/>
              <w:left w:val="nil"/>
              <w:bottom w:val="single" w:sz="4" w:space="0" w:color="auto"/>
              <w:right w:val="single" w:sz="4" w:space="0" w:color="auto"/>
            </w:tcBorders>
            <w:shd w:val="clear" w:color="auto" w:fill="auto"/>
            <w:noWrap/>
            <w:vAlign w:val="bottom"/>
            <w:hideMark/>
          </w:tcPr>
          <w:p w14:paraId="405E88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965</w:t>
            </w:r>
          </w:p>
        </w:tc>
        <w:tc>
          <w:tcPr>
            <w:tcW w:w="209" w:type="pct"/>
            <w:tcBorders>
              <w:top w:val="nil"/>
              <w:left w:val="nil"/>
              <w:bottom w:val="single" w:sz="4" w:space="0" w:color="auto"/>
              <w:right w:val="single" w:sz="4" w:space="0" w:color="auto"/>
            </w:tcBorders>
            <w:shd w:val="clear" w:color="auto" w:fill="auto"/>
            <w:noWrap/>
            <w:vAlign w:val="bottom"/>
            <w:hideMark/>
          </w:tcPr>
          <w:p w14:paraId="05ADA1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187</w:t>
            </w:r>
          </w:p>
        </w:tc>
        <w:tc>
          <w:tcPr>
            <w:tcW w:w="246" w:type="pct"/>
            <w:tcBorders>
              <w:top w:val="nil"/>
              <w:left w:val="nil"/>
              <w:bottom w:val="single" w:sz="4" w:space="0" w:color="auto"/>
              <w:right w:val="single" w:sz="4" w:space="0" w:color="auto"/>
            </w:tcBorders>
            <w:shd w:val="clear" w:color="auto" w:fill="auto"/>
            <w:noWrap/>
            <w:vAlign w:val="bottom"/>
            <w:hideMark/>
          </w:tcPr>
          <w:p w14:paraId="7128BA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964</w:t>
            </w:r>
          </w:p>
        </w:tc>
        <w:tc>
          <w:tcPr>
            <w:tcW w:w="209" w:type="pct"/>
            <w:tcBorders>
              <w:top w:val="nil"/>
              <w:left w:val="nil"/>
              <w:bottom w:val="single" w:sz="4" w:space="0" w:color="auto"/>
              <w:right w:val="single" w:sz="4" w:space="0" w:color="auto"/>
            </w:tcBorders>
            <w:shd w:val="clear" w:color="auto" w:fill="auto"/>
            <w:noWrap/>
            <w:vAlign w:val="bottom"/>
            <w:hideMark/>
          </w:tcPr>
          <w:p w14:paraId="428BEC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188</w:t>
            </w:r>
          </w:p>
        </w:tc>
        <w:tc>
          <w:tcPr>
            <w:tcW w:w="246" w:type="pct"/>
            <w:tcBorders>
              <w:top w:val="nil"/>
              <w:left w:val="nil"/>
              <w:bottom w:val="single" w:sz="4" w:space="0" w:color="auto"/>
              <w:right w:val="single" w:sz="4" w:space="0" w:color="auto"/>
            </w:tcBorders>
            <w:shd w:val="clear" w:color="auto" w:fill="auto"/>
            <w:noWrap/>
            <w:vAlign w:val="bottom"/>
            <w:hideMark/>
          </w:tcPr>
          <w:p w14:paraId="0CFCF8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963</w:t>
            </w:r>
          </w:p>
        </w:tc>
        <w:tc>
          <w:tcPr>
            <w:tcW w:w="209" w:type="pct"/>
            <w:tcBorders>
              <w:top w:val="nil"/>
              <w:left w:val="nil"/>
              <w:bottom w:val="single" w:sz="4" w:space="0" w:color="auto"/>
              <w:right w:val="single" w:sz="4" w:space="0" w:color="auto"/>
            </w:tcBorders>
            <w:shd w:val="clear" w:color="auto" w:fill="auto"/>
            <w:noWrap/>
            <w:vAlign w:val="bottom"/>
            <w:hideMark/>
          </w:tcPr>
          <w:p w14:paraId="5FCA35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189</w:t>
            </w:r>
          </w:p>
        </w:tc>
        <w:tc>
          <w:tcPr>
            <w:tcW w:w="246" w:type="pct"/>
            <w:tcBorders>
              <w:top w:val="nil"/>
              <w:left w:val="nil"/>
              <w:bottom w:val="single" w:sz="4" w:space="0" w:color="auto"/>
              <w:right w:val="single" w:sz="4" w:space="0" w:color="auto"/>
            </w:tcBorders>
            <w:shd w:val="clear" w:color="auto" w:fill="auto"/>
            <w:noWrap/>
            <w:vAlign w:val="bottom"/>
            <w:hideMark/>
          </w:tcPr>
          <w:p w14:paraId="6B7E2C8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962</w:t>
            </w:r>
          </w:p>
        </w:tc>
        <w:tc>
          <w:tcPr>
            <w:tcW w:w="209" w:type="pct"/>
            <w:tcBorders>
              <w:top w:val="nil"/>
              <w:left w:val="nil"/>
              <w:bottom w:val="single" w:sz="4" w:space="0" w:color="auto"/>
              <w:right w:val="single" w:sz="4" w:space="0" w:color="auto"/>
            </w:tcBorders>
            <w:shd w:val="clear" w:color="auto" w:fill="auto"/>
            <w:noWrap/>
            <w:vAlign w:val="bottom"/>
            <w:hideMark/>
          </w:tcPr>
          <w:p w14:paraId="627ED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190</w:t>
            </w:r>
          </w:p>
        </w:tc>
        <w:tc>
          <w:tcPr>
            <w:tcW w:w="244" w:type="pct"/>
            <w:tcBorders>
              <w:top w:val="nil"/>
              <w:left w:val="nil"/>
              <w:bottom w:val="single" w:sz="4" w:space="0" w:color="auto"/>
              <w:right w:val="single" w:sz="4" w:space="0" w:color="auto"/>
            </w:tcBorders>
            <w:shd w:val="clear" w:color="auto" w:fill="auto"/>
            <w:noWrap/>
            <w:vAlign w:val="bottom"/>
            <w:hideMark/>
          </w:tcPr>
          <w:p w14:paraId="36D5C6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961</w:t>
            </w:r>
          </w:p>
        </w:tc>
      </w:tr>
      <w:tr w:rsidR="001761FD" w:rsidRPr="00FC3D34" w14:paraId="466656D5" w14:textId="77777777" w:rsidTr="001761FD">
        <w:trPr>
          <w:trHeight w:val="20"/>
        </w:trPr>
        <w:tc>
          <w:tcPr>
            <w:tcW w:w="468" w:type="pct"/>
            <w:tcBorders>
              <w:top w:val="nil"/>
              <w:left w:val="single" w:sz="4" w:space="0" w:color="auto"/>
              <w:bottom w:val="single" w:sz="4" w:space="0" w:color="auto"/>
              <w:right w:val="single" w:sz="4" w:space="0" w:color="auto"/>
            </w:tcBorders>
          </w:tcPr>
          <w:p w14:paraId="28B98AD1" w14:textId="548EAC59"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380-399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9534FA0" w14:textId="0E65A05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191</w:t>
            </w:r>
          </w:p>
        </w:tc>
        <w:tc>
          <w:tcPr>
            <w:tcW w:w="241" w:type="pct"/>
            <w:tcBorders>
              <w:top w:val="nil"/>
              <w:left w:val="nil"/>
              <w:bottom w:val="single" w:sz="4" w:space="0" w:color="auto"/>
              <w:right w:val="single" w:sz="4" w:space="0" w:color="auto"/>
            </w:tcBorders>
            <w:shd w:val="clear" w:color="auto" w:fill="auto"/>
            <w:noWrap/>
            <w:vAlign w:val="bottom"/>
            <w:hideMark/>
          </w:tcPr>
          <w:p w14:paraId="6C2290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960</w:t>
            </w:r>
          </w:p>
        </w:tc>
        <w:tc>
          <w:tcPr>
            <w:tcW w:w="207" w:type="pct"/>
            <w:tcBorders>
              <w:top w:val="nil"/>
              <w:left w:val="nil"/>
              <w:bottom w:val="single" w:sz="4" w:space="0" w:color="auto"/>
              <w:right w:val="single" w:sz="4" w:space="0" w:color="auto"/>
            </w:tcBorders>
            <w:shd w:val="clear" w:color="auto" w:fill="auto"/>
            <w:noWrap/>
            <w:vAlign w:val="bottom"/>
            <w:hideMark/>
          </w:tcPr>
          <w:p w14:paraId="0507D3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192</w:t>
            </w:r>
          </w:p>
        </w:tc>
        <w:tc>
          <w:tcPr>
            <w:tcW w:w="244" w:type="pct"/>
            <w:tcBorders>
              <w:top w:val="nil"/>
              <w:left w:val="nil"/>
              <w:bottom w:val="single" w:sz="4" w:space="0" w:color="auto"/>
              <w:right w:val="single" w:sz="4" w:space="0" w:color="auto"/>
            </w:tcBorders>
            <w:shd w:val="clear" w:color="auto" w:fill="auto"/>
            <w:noWrap/>
            <w:vAlign w:val="bottom"/>
            <w:hideMark/>
          </w:tcPr>
          <w:p w14:paraId="183F94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959</w:t>
            </w:r>
          </w:p>
        </w:tc>
        <w:tc>
          <w:tcPr>
            <w:tcW w:w="208" w:type="pct"/>
            <w:tcBorders>
              <w:top w:val="nil"/>
              <w:left w:val="nil"/>
              <w:bottom w:val="single" w:sz="4" w:space="0" w:color="auto"/>
              <w:right w:val="single" w:sz="4" w:space="0" w:color="auto"/>
            </w:tcBorders>
            <w:shd w:val="clear" w:color="auto" w:fill="auto"/>
            <w:noWrap/>
            <w:vAlign w:val="bottom"/>
            <w:hideMark/>
          </w:tcPr>
          <w:p w14:paraId="5A25DF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193</w:t>
            </w:r>
          </w:p>
        </w:tc>
        <w:tc>
          <w:tcPr>
            <w:tcW w:w="244" w:type="pct"/>
            <w:tcBorders>
              <w:top w:val="nil"/>
              <w:left w:val="nil"/>
              <w:bottom w:val="single" w:sz="4" w:space="0" w:color="auto"/>
              <w:right w:val="single" w:sz="4" w:space="0" w:color="auto"/>
            </w:tcBorders>
            <w:shd w:val="clear" w:color="auto" w:fill="auto"/>
            <w:noWrap/>
            <w:vAlign w:val="bottom"/>
            <w:hideMark/>
          </w:tcPr>
          <w:p w14:paraId="7A0172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958</w:t>
            </w:r>
          </w:p>
        </w:tc>
        <w:tc>
          <w:tcPr>
            <w:tcW w:w="209" w:type="pct"/>
            <w:tcBorders>
              <w:top w:val="nil"/>
              <w:left w:val="nil"/>
              <w:bottom w:val="single" w:sz="4" w:space="0" w:color="auto"/>
              <w:right w:val="single" w:sz="4" w:space="0" w:color="auto"/>
            </w:tcBorders>
            <w:shd w:val="clear" w:color="auto" w:fill="auto"/>
            <w:noWrap/>
            <w:vAlign w:val="bottom"/>
            <w:hideMark/>
          </w:tcPr>
          <w:p w14:paraId="248D47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194</w:t>
            </w:r>
          </w:p>
        </w:tc>
        <w:tc>
          <w:tcPr>
            <w:tcW w:w="246" w:type="pct"/>
            <w:tcBorders>
              <w:top w:val="nil"/>
              <w:left w:val="nil"/>
              <w:bottom w:val="single" w:sz="4" w:space="0" w:color="auto"/>
              <w:right w:val="single" w:sz="4" w:space="0" w:color="auto"/>
            </w:tcBorders>
            <w:shd w:val="clear" w:color="auto" w:fill="auto"/>
            <w:noWrap/>
            <w:vAlign w:val="bottom"/>
            <w:hideMark/>
          </w:tcPr>
          <w:p w14:paraId="5AF091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957</w:t>
            </w:r>
          </w:p>
        </w:tc>
        <w:tc>
          <w:tcPr>
            <w:tcW w:w="209" w:type="pct"/>
            <w:tcBorders>
              <w:top w:val="nil"/>
              <w:left w:val="nil"/>
              <w:bottom w:val="single" w:sz="4" w:space="0" w:color="auto"/>
              <w:right w:val="single" w:sz="4" w:space="0" w:color="auto"/>
            </w:tcBorders>
            <w:shd w:val="clear" w:color="auto" w:fill="auto"/>
            <w:noWrap/>
            <w:vAlign w:val="bottom"/>
            <w:hideMark/>
          </w:tcPr>
          <w:p w14:paraId="59F92A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195</w:t>
            </w:r>
          </w:p>
        </w:tc>
        <w:tc>
          <w:tcPr>
            <w:tcW w:w="246" w:type="pct"/>
            <w:tcBorders>
              <w:top w:val="nil"/>
              <w:left w:val="nil"/>
              <w:bottom w:val="single" w:sz="4" w:space="0" w:color="auto"/>
              <w:right w:val="single" w:sz="4" w:space="0" w:color="auto"/>
            </w:tcBorders>
            <w:shd w:val="clear" w:color="auto" w:fill="auto"/>
            <w:noWrap/>
            <w:vAlign w:val="bottom"/>
            <w:hideMark/>
          </w:tcPr>
          <w:p w14:paraId="46F202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956</w:t>
            </w:r>
          </w:p>
        </w:tc>
        <w:tc>
          <w:tcPr>
            <w:tcW w:w="209" w:type="pct"/>
            <w:tcBorders>
              <w:top w:val="nil"/>
              <w:left w:val="nil"/>
              <w:bottom w:val="single" w:sz="4" w:space="0" w:color="auto"/>
              <w:right w:val="single" w:sz="4" w:space="0" w:color="auto"/>
            </w:tcBorders>
            <w:shd w:val="clear" w:color="auto" w:fill="auto"/>
            <w:noWrap/>
            <w:vAlign w:val="bottom"/>
            <w:hideMark/>
          </w:tcPr>
          <w:p w14:paraId="4D5C67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196</w:t>
            </w:r>
          </w:p>
        </w:tc>
        <w:tc>
          <w:tcPr>
            <w:tcW w:w="246" w:type="pct"/>
            <w:tcBorders>
              <w:top w:val="nil"/>
              <w:left w:val="nil"/>
              <w:bottom w:val="single" w:sz="4" w:space="0" w:color="auto"/>
              <w:right w:val="single" w:sz="4" w:space="0" w:color="auto"/>
            </w:tcBorders>
            <w:shd w:val="clear" w:color="auto" w:fill="auto"/>
            <w:noWrap/>
            <w:vAlign w:val="bottom"/>
            <w:hideMark/>
          </w:tcPr>
          <w:p w14:paraId="6D0076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955</w:t>
            </w:r>
          </w:p>
        </w:tc>
        <w:tc>
          <w:tcPr>
            <w:tcW w:w="209" w:type="pct"/>
            <w:tcBorders>
              <w:top w:val="nil"/>
              <w:left w:val="nil"/>
              <w:bottom w:val="single" w:sz="4" w:space="0" w:color="auto"/>
              <w:right w:val="single" w:sz="4" w:space="0" w:color="auto"/>
            </w:tcBorders>
            <w:shd w:val="clear" w:color="auto" w:fill="auto"/>
            <w:noWrap/>
            <w:vAlign w:val="bottom"/>
            <w:hideMark/>
          </w:tcPr>
          <w:p w14:paraId="45D6FB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197</w:t>
            </w:r>
          </w:p>
        </w:tc>
        <w:tc>
          <w:tcPr>
            <w:tcW w:w="246" w:type="pct"/>
            <w:tcBorders>
              <w:top w:val="nil"/>
              <w:left w:val="nil"/>
              <w:bottom w:val="single" w:sz="4" w:space="0" w:color="auto"/>
              <w:right w:val="single" w:sz="4" w:space="0" w:color="auto"/>
            </w:tcBorders>
            <w:shd w:val="clear" w:color="auto" w:fill="auto"/>
            <w:noWrap/>
            <w:vAlign w:val="bottom"/>
            <w:hideMark/>
          </w:tcPr>
          <w:p w14:paraId="636F16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954</w:t>
            </w:r>
          </w:p>
        </w:tc>
        <w:tc>
          <w:tcPr>
            <w:tcW w:w="209" w:type="pct"/>
            <w:tcBorders>
              <w:top w:val="nil"/>
              <w:left w:val="nil"/>
              <w:bottom w:val="single" w:sz="4" w:space="0" w:color="auto"/>
              <w:right w:val="single" w:sz="4" w:space="0" w:color="auto"/>
            </w:tcBorders>
            <w:shd w:val="clear" w:color="auto" w:fill="auto"/>
            <w:noWrap/>
            <w:vAlign w:val="bottom"/>
            <w:hideMark/>
          </w:tcPr>
          <w:p w14:paraId="37C345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198</w:t>
            </w:r>
          </w:p>
        </w:tc>
        <w:tc>
          <w:tcPr>
            <w:tcW w:w="246" w:type="pct"/>
            <w:tcBorders>
              <w:top w:val="nil"/>
              <w:left w:val="nil"/>
              <w:bottom w:val="single" w:sz="4" w:space="0" w:color="auto"/>
              <w:right w:val="single" w:sz="4" w:space="0" w:color="auto"/>
            </w:tcBorders>
            <w:shd w:val="clear" w:color="auto" w:fill="auto"/>
            <w:noWrap/>
            <w:vAlign w:val="bottom"/>
            <w:hideMark/>
          </w:tcPr>
          <w:p w14:paraId="593BD5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953</w:t>
            </w:r>
          </w:p>
        </w:tc>
        <w:tc>
          <w:tcPr>
            <w:tcW w:w="209" w:type="pct"/>
            <w:tcBorders>
              <w:top w:val="nil"/>
              <w:left w:val="nil"/>
              <w:bottom w:val="single" w:sz="4" w:space="0" w:color="auto"/>
              <w:right w:val="single" w:sz="4" w:space="0" w:color="auto"/>
            </w:tcBorders>
            <w:shd w:val="clear" w:color="auto" w:fill="auto"/>
            <w:noWrap/>
            <w:vAlign w:val="bottom"/>
            <w:hideMark/>
          </w:tcPr>
          <w:p w14:paraId="6780B6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199</w:t>
            </w:r>
          </w:p>
        </w:tc>
        <w:tc>
          <w:tcPr>
            <w:tcW w:w="246" w:type="pct"/>
            <w:tcBorders>
              <w:top w:val="nil"/>
              <w:left w:val="nil"/>
              <w:bottom w:val="single" w:sz="4" w:space="0" w:color="auto"/>
              <w:right w:val="single" w:sz="4" w:space="0" w:color="auto"/>
            </w:tcBorders>
            <w:shd w:val="clear" w:color="auto" w:fill="auto"/>
            <w:noWrap/>
            <w:vAlign w:val="bottom"/>
            <w:hideMark/>
          </w:tcPr>
          <w:p w14:paraId="4FE500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952</w:t>
            </w:r>
          </w:p>
        </w:tc>
        <w:tc>
          <w:tcPr>
            <w:tcW w:w="209" w:type="pct"/>
            <w:tcBorders>
              <w:top w:val="nil"/>
              <w:left w:val="nil"/>
              <w:bottom w:val="single" w:sz="4" w:space="0" w:color="auto"/>
              <w:right w:val="single" w:sz="4" w:space="0" w:color="auto"/>
            </w:tcBorders>
            <w:shd w:val="clear" w:color="auto" w:fill="auto"/>
            <w:noWrap/>
            <w:vAlign w:val="bottom"/>
            <w:hideMark/>
          </w:tcPr>
          <w:p w14:paraId="1F3EA5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200</w:t>
            </w:r>
          </w:p>
        </w:tc>
        <w:tc>
          <w:tcPr>
            <w:tcW w:w="244" w:type="pct"/>
            <w:tcBorders>
              <w:top w:val="nil"/>
              <w:left w:val="nil"/>
              <w:bottom w:val="single" w:sz="4" w:space="0" w:color="auto"/>
              <w:right w:val="single" w:sz="4" w:space="0" w:color="auto"/>
            </w:tcBorders>
            <w:shd w:val="clear" w:color="auto" w:fill="auto"/>
            <w:noWrap/>
            <w:vAlign w:val="bottom"/>
            <w:hideMark/>
          </w:tcPr>
          <w:p w14:paraId="41571FA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951</w:t>
            </w:r>
          </w:p>
        </w:tc>
      </w:tr>
      <w:tr w:rsidR="001761FD" w:rsidRPr="00FC3D34" w14:paraId="4F5AE886" w14:textId="77777777" w:rsidTr="001761FD">
        <w:trPr>
          <w:trHeight w:val="20"/>
        </w:trPr>
        <w:tc>
          <w:tcPr>
            <w:tcW w:w="468" w:type="pct"/>
            <w:tcBorders>
              <w:top w:val="nil"/>
              <w:left w:val="single" w:sz="4" w:space="0" w:color="auto"/>
              <w:bottom w:val="single" w:sz="4" w:space="0" w:color="auto"/>
              <w:right w:val="single" w:sz="4" w:space="0" w:color="auto"/>
            </w:tcBorders>
          </w:tcPr>
          <w:p w14:paraId="6FDFCFA3" w14:textId="7B250B6B"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400-419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F1E0B4F" w14:textId="43FFA76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201</w:t>
            </w:r>
          </w:p>
        </w:tc>
        <w:tc>
          <w:tcPr>
            <w:tcW w:w="241" w:type="pct"/>
            <w:tcBorders>
              <w:top w:val="nil"/>
              <w:left w:val="nil"/>
              <w:bottom w:val="single" w:sz="4" w:space="0" w:color="auto"/>
              <w:right w:val="single" w:sz="4" w:space="0" w:color="auto"/>
            </w:tcBorders>
            <w:shd w:val="clear" w:color="auto" w:fill="auto"/>
            <w:noWrap/>
            <w:vAlign w:val="bottom"/>
            <w:hideMark/>
          </w:tcPr>
          <w:p w14:paraId="1EA4BF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950</w:t>
            </w:r>
          </w:p>
        </w:tc>
        <w:tc>
          <w:tcPr>
            <w:tcW w:w="207" w:type="pct"/>
            <w:tcBorders>
              <w:top w:val="nil"/>
              <w:left w:val="nil"/>
              <w:bottom w:val="single" w:sz="4" w:space="0" w:color="auto"/>
              <w:right w:val="single" w:sz="4" w:space="0" w:color="auto"/>
            </w:tcBorders>
            <w:shd w:val="clear" w:color="auto" w:fill="auto"/>
            <w:noWrap/>
            <w:vAlign w:val="bottom"/>
            <w:hideMark/>
          </w:tcPr>
          <w:p w14:paraId="314218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202</w:t>
            </w:r>
          </w:p>
        </w:tc>
        <w:tc>
          <w:tcPr>
            <w:tcW w:w="244" w:type="pct"/>
            <w:tcBorders>
              <w:top w:val="nil"/>
              <w:left w:val="nil"/>
              <w:bottom w:val="single" w:sz="4" w:space="0" w:color="auto"/>
              <w:right w:val="single" w:sz="4" w:space="0" w:color="auto"/>
            </w:tcBorders>
            <w:shd w:val="clear" w:color="auto" w:fill="auto"/>
            <w:noWrap/>
            <w:vAlign w:val="bottom"/>
            <w:hideMark/>
          </w:tcPr>
          <w:p w14:paraId="4FA0E1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949</w:t>
            </w:r>
          </w:p>
        </w:tc>
        <w:tc>
          <w:tcPr>
            <w:tcW w:w="208" w:type="pct"/>
            <w:tcBorders>
              <w:top w:val="nil"/>
              <w:left w:val="nil"/>
              <w:bottom w:val="single" w:sz="4" w:space="0" w:color="auto"/>
              <w:right w:val="single" w:sz="4" w:space="0" w:color="auto"/>
            </w:tcBorders>
            <w:shd w:val="clear" w:color="auto" w:fill="auto"/>
            <w:noWrap/>
            <w:vAlign w:val="bottom"/>
            <w:hideMark/>
          </w:tcPr>
          <w:p w14:paraId="69FB53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203</w:t>
            </w:r>
          </w:p>
        </w:tc>
        <w:tc>
          <w:tcPr>
            <w:tcW w:w="244" w:type="pct"/>
            <w:tcBorders>
              <w:top w:val="nil"/>
              <w:left w:val="nil"/>
              <w:bottom w:val="single" w:sz="4" w:space="0" w:color="auto"/>
              <w:right w:val="single" w:sz="4" w:space="0" w:color="auto"/>
            </w:tcBorders>
            <w:shd w:val="clear" w:color="auto" w:fill="auto"/>
            <w:noWrap/>
            <w:vAlign w:val="bottom"/>
            <w:hideMark/>
          </w:tcPr>
          <w:p w14:paraId="69B649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948</w:t>
            </w:r>
          </w:p>
        </w:tc>
        <w:tc>
          <w:tcPr>
            <w:tcW w:w="209" w:type="pct"/>
            <w:tcBorders>
              <w:top w:val="nil"/>
              <w:left w:val="nil"/>
              <w:bottom w:val="single" w:sz="4" w:space="0" w:color="auto"/>
              <w:right w:val="single" w:sz="4" w:space="0" w:color="auto"/>
            </w:tcBorders>
            <w:shd w:val="clear" w:color="auto" w:fill="auto"/>
            <w:noWrap/>
            <w:vAlign w:val="bottom"/>
            <w:hideMark/>
          </w:tcPr>
          <w:p w14:paraId="1137E9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204</w:t>
            </w:r>
          </w:p>
        </w:tc>
        <w:tc>
          <w:tcPr>
            <w:tcW w:w="246" w:type="pct"/>
            <w:tcBorders>
              <w:top w:val="nil"/>
              <w:left w:val="nil"/>
              <w:bottom w:val="single" w:sz="4" w:space="0" w:color="auto"/>
              <w:right w:val="single" w:sz="4" w:space="0" w:color="auto"/>
            </w:tcBorders>
            <w:shd w:val="clear" w:color="auto" w:fill="auto"/>
            <w:noWrap/>
            <w:vAlign w:val="bottom"/>
            <w:hideMark/>
          </w:tcPr>
          <w:p w14:paraId="2901AC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947</w:t>
            </w:r>
          </w:p>
        </w:tc>
        <w:tc>
          <w:tcPr>
            <w:tcW w:w="209" w:type="pct"/>
            <w:tcBorders>
              <w:top w:val="nil"/>
              <w:left w:val="nil"/>
              <w:bottom w:val="single" w:sz="4" w:space="0" w:color="auto"/>
              <w:right w:val="single" w:sz="4" w:space="0" w:color="auto"/>
            </w:tcBorders>
            <w:shd w:val="clear" w:color="auto" w:fill="auto"/>
            <w:noWrap/>
            <w:vAlign w:val="bottom"/>
            <w:hideMark/>
          </w:tcPr>
          <w:p w14:paraId="404AFC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205</w:t>
            </w:r>
          </w:p>
        </w:tc>
        <w:tc>
          <w:tcPr>
            <w:tcW w:w="246" w:type="pct"/>
            <w:tcBorders>
              <w:top w:val="nil"/>
              <w:left w:val="nil"/>
              <w:bottom w:val="single" w:sz="4" w:space="0" w:color="auto"/>
              <w:right w:val="single" w:sz="4" w:space="0" w:color="auto"/>
            </w:tcBorders>
            <w:shd w:val="clear" w:color="auto" w:fill="auto"/>
            <w:noWrap/>
            <w:vAlign w:val="bottom"/>
            <w:hideMark/>
          </w:tcPr>
          <w:p w14:paraId="17D16A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946</w:t>
            </w:r>
          </w:p>
        </w:tc>
        <w:tc>
          <w:tcPr>
            <w:tcW w:w="209" w:type="pct"/>
            <w:tcBorders>
              <w:top w:val="nil"/>
              <w:left w:val="nil"/>
              <w:bottom w:val="single" w:sz="4" w:space="0" w:color="auto"/>
              <w:right w:val="single" w:sz="4" w:space="0" w:color="auto"/>
            </w:tcBorders>
            <w:shd w:val="clear" w:color="auto" w:fill="auto"/>
            <w:noWrap/>
            <w:vAlign w:val="bottom"/>
            <w:hideMark/>
          </w:tcPr>
          <w:p w14:paraId="57EA51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206</w:t>
            </w:r>
          </w:p>
        </w:tc>
        <w:tc>
          <w:tcPr>
            <w:tcW w:w="246" w:type="pct"/>
            <w:tcBorders>
              <w:top w:val="nil"/>
              <w:left w:val="nil"/>
              <w:bottom w:val="single" w:sz="4" w:space="0" w:color="auto"/>
              <w:right w:val="single" w:sz="4" w:space="0" w:color="auto"/>
            </w:tcBorders>
            <w:shd w:val="clear" w:color="auto" w:fill="auto"/>
            <w:noWrap/>
            <w:vAlign w:val="bottom"/>
            <w:hideMark/>
          </w:tcPr>
          <w:p w14:paraId="534440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945</w:t>
            </w:r>
          </w:p>
        </w:tc>
        <w:tc>
          <w:tcPr>
            <w:tcW w:w="209" w:type="pct"/>
            <w:tcBorders>
              <w:top w:val="nil"/>
              <w:left w:val="nil"/>
              <w:bottom w:val="single" w:sz="4" w:space="0" w:color="auto"/>
              <w:right w:val="single" w:sz="4" w:space="0" w:color="auto"/>
            </w:tcBorders>
            <w:shd w:val="clear" w:color="auto" w:fill="auto"/>
            <w:noWrap/>
            <w:vAlign w:val="bottom"/>
            <w:hideMark/>
          </w:tcPr>
          <w:p w14:paraId="7C7350F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207</w:t>
            </w:r>
          </w:p>
        </w:tc>
        <w:tc>
          <w:tcPr>
            <w:tcW w:w="246" w:type="pct"/>
            <w:tcBorders>
              <w:top w:val="nil"/>
              <w:left w:val="nil"/>
              <w:bottom w:val="single" w:sz="4" w:space="0" w:color="auto"/>
              <w:right w:val="single" w:sz="4" w:space="0" w:color="auto"/>
            </w:tcBorders>
            <w:shd w:val="clear" w:color="auto" w:fill="auto"/>
            <w:noWrap/>
            <w:vAlign w:val="bottom"/>
            <w:hideMark/>
          </w:tcPr>
          <w:p w14:paraId="6EF625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944</w:t>
            </w:r>
          </w:p>
        </w:tc>
        <w:tc>
          <w:tcPr>
            <w:tcW w:w="209" w:type="pct"/>
            <w:tcBorders>
              <w:top w:val="nil"/>
              <w:left w:val="nil"/>
              <w:bottom w:val="single" w:sz="4" w:space="0" w:color="auto"/>
              <w:right w:val="single" w:sz="4" w:space="0" w:color="auto"/>
            </w:tcBorders>
            <w:shd w:val="clear" w:color="auto" w:fill="auto"/>
            <w:noWrap/>
            <w:vAlign w:val="bottom"/>
            <w:hideMark/>
          </w:tcPr>
          <w:p w14:paraId="740B0B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208</w:t>
            </w:r>
          </w:p>
        </w:tc>
        <w:tc>
          <w:tcPr>
            <w:tcW w:w="246" w:type="pct"/>
            <w:tcBorders>
              <w:top w:val="nil"/>
              <w:left w:val="nil"/>
              <w:bottom w:val="single" w:sz="4" w:space="0" w:color="auto"/>
              <w:right w:val="single" w:sz="4" w:space="0" w:color="auto"/>
            </w:tcBorders>
            <w:shd w:val="clear" w:color="auto" w:fill="auto"/>
            <w:noWrap/>
            <w:vAlign w:val="bottom"/>
            <w:hideMark/>
          </w:tcPr>
          <w:p w14:paraId="66BB9A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943</w:t>
            </w:r>
          </w:p>
        </w:tc>
        <w:tc>
          <w:tcPr>
            <w:tcW w:w="209" w:type="pct"/>
            <w:tcBorders>
              <w:top w:val="nil"/>
              <w:left w:val="nil"/>
              <w:bottom w:val="single" w:sz="4" w:space="0" w:color="auto"/>
              <w:right w:val="single" w:sz="4" w:space="0" w:color="auto"/>
            </w:tcBorders>
            <w:shd w:val="clear" w:color="auto" w:fill="auto"/>
            <w:noWrap/>
            <w:vAlign w:val="bottom"/>
            <w:hideMark/>
          </w:tcPr>
          <w:p w14:paraId="4628AA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209</w:t>
            </w:r>
          </w:p>
        </w:tc>
        <w:tc>
          <w:tcPr>
            <w:tcW w:w="246" w:type="pct"/>
            <w:tcBorders>
              <w:top w:val="nil"/>
              <w:left w:val="nil"/>
              <w:bottom w:val="single" w:sz="4" w:space="0" w:color="auto"/>
              <w:right w:val="single" w:sz="4" w:space="0" w:color="auto"/>
            </w:tcBorders>
            <w:shd w:val="clear" w:color="auto" w:fill="auto"/>
            <w:noWrap/>
            <w:vAlign w:val="bottom"/>
            <w:hideMark/>
          </w:tcPr>
          <w:p w14:paraId="21275B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942</w:t>
            </w:r>
          </w:p>
        </w:tc>
        <w:tc>
          <w:tcPr>
            <w:tcW w:w="209" w:type="pct"/>
            <w:tcBorders>
              <w:top w:val="nil"/>
              <w:left w:val="nil"/>
              <w:bottom w:val="single" w:sz="4" w:space="0" w:color="auto"/>
              <w:right w:val="single" w:sz="4" w:space="0" w:color="auto"/>
            </w:tcBorders>
            <w:shd w:val="clear" w:color="auto" w:fill="auto"/>
            <w:noWrap/>
            <w:vAlign w:val="bottom"/>
            <w:hideMark/>
          </w:tcPr>
          <w:p w14:paraId="7DF5C1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210</w:t>
            </w:r>
          </w:p>
        </w:tc>
        <w:tc>
          <w:tcPr>
            <w:tcW w:w="244" w:type="pct"/>
            <w:tcBorders>
              <w:top w:val="nil"/>
              <w:left w:val="nil"/>
              <w:bottom w:val="single" w:sz="4" w:space="0" w:color="auto"/>
              <w:right w:val="single" w:sz="4" w:space="0" w:color="auto"/>
            </w:tcBorders>
            <w:shd w:val="clear" w:color="auto" w:fill="auto"/>
            <w:noWrap/>
            <w:vAlign w:val="bottom"/>
            <w:hideMark/>
          </w:tcPr>
          <w:p w14:paraId="57FE3C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941</w:t>
            </w:r>
          </w:p>
        </w:tc>
      </w:tr>
      <w:tr w:rsidR="001761FD" w:rsidRPr="00FC3D34" w14:paraId="10E1C51E" w14:textId="77777777" w:rsidTr="001761FD">
        <w:trPr>
          <w:trHeight w:val="20"/>
        </w:trPr>
        <w:tc>
          <w:tcPr>
            <w:tcW w:w="468" w:type="pct"/>
            <w:tcBorders>
              <w:top w:val="nil"/>
              <w:left w:val="single" w:sz="4" w:space="0" w:color="auto"/>
              <w:bottom w:val="single" w:sz="4" w:space="0" w:color="auto"/>
              <w:right w:val="single" w:sz="4" w:space="0" w:color="auto"/>
            </w:tcBorders>
          </w:tcPr>
          <w:p w14:paraId="05C1250A" w14:textId="7953EBC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420-439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974521" w14:textId="678A73C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211</w:t>
            </w:r>
          </w:p>
        </w:tc>
        <w:tc>
          <w:tcPr>
            <w:tcW w:w="241" w:type="pct"/>
            <w:tcBorders>
              <w:top w:val="nil"/>
              <w:left w:val="nil"/>
              <w:bottom w:val="single" w:sz="4" w:space="0" w:color="auto"/>
              <w:right w:val="single" w:sz="4" w:space="0" w:color="auto"/>
            </w:tcBorders>
            <w:shd w:val="clear" w:color="auto" w:fill="auto"/>
            <w:noWrap/>
            <w:vAlign w:val="bottom"/>
            <w:hideMark/>
          </w:tcPr>
          <w:p w14:paraId="5F43E4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940</w:t>
            </w:r>
          </w:p>
        </w:tc>
        <w:tc>
          <w:tcPr>
            <w:tcW w:w="207" w:type="pct"/>
            <w:tcBorders>
              <w:top w:val="nil"/>
              <w:left w:val="nil"/>
              <w:bottom w:val="single" w:sz="4" w:space="0" w:color="auto"/>
              <w:right w:val="single" w:sz="4" w:space="0" w:color="auto"/>
            </w:tcBorders>
            <w:shd w:val="clear" w:color="auto" w:fill="auto"/>
            <w:noWrap/>
            <w:vAlign w:val="bottom"/>
            <w:hideMark/>
          </w:tcPr>
          <w:p w14:paraId="4AAC35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212</w:t>
            </w:r>
          </w:p>
        </w:tc>
        <w:tc>
          <w:tcPr>
            <w:tcW w:w="244" w:type="pct"/>
            <w:tcBorders>
              <w:top w:val="nil"/>
              <w:left w:val="nil"/>
              <w:bottom w:val="single" w:sz="4" w:space="0" w:color="auto"/>
              <w:right w:val="single" w:sz="4" w:space="0" w:color="auto"/>
            </w:tcBorders>
            <w:shd w:val="clear" w:color="auto" w:fill="auto"/>
            <w:noWrap/>
            <w:vAlign w:val="bottom"/>
            <w:hideMark/>
          </w:tcPr>
          <w:p w14:paraId="4B7C2B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939</w:t>
            </w:r>
          </w:p>
        </w:tc>
        <w:tc>
          <w:tcPr>
            <w:tcW w:w="208" w:type="pct"/>
            <w:tcBorders>
              <w:top w:val="nil"/>
              <w:left w:val="nil"/>
              <w:bottom w:val="single" w:sz="4" w:space="0" w:color="auto"/>
              <w:right w:val="single" w:sz="4" w:space="0" w:color="auto"/>
            </w:tcBorders>
            <w:shd w:val="clear" w:color="auto" w:fill="auto"/>
            <w:noWrap/>
            <w:vAlign w:val="bottom"/>
            <w:hideMark/>
          </w:tcPr>
          <w:p w14:paraId="75A1CB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213</w:t>
            </w:r>
          </w:p>
        </w:tc>
        <w:tc>
          <w:tcPr>
            <w:tcW w:w="244" w:type="pct"/>
            <w:tcBorders>
              <w:top w:val="nil"/>
              <w:left w:val="nil"/>
              <w:bottom w:val="single" w:sz="4" w:space="0" w:color="auto"/>
              <w:right w:val="single" w:sz="4" w:space="0" w:color="auto"/>
            </w:tcBorders>
            <w:shd w:val="clear" w:color="auto" w:fill="auto"/>
            <w:noWrap/>
            <w:vAlign w:val="bottom"/>
            <w:hideMark/>
          </w:tcPr>
          <w:p w14:paraId="5AFA61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938</w:t>
            </w:r>
          </w:p>
        </w:tc>
        <w:tc>
          <w:tcPr>
            <w:tcW w:w="209" w:type="pct"/>
            <w:tcBorders>
              <w:top w:val="nil"/>
              <w:left w:val="nil"/>
              <w:bottom w:val="single" w:sz="4" w:space="0" w:color="auto"/>
              <w:right w:val="single" w:sz="4" w:space="0" w:color="auto"/>
            </w:tcBorders>
            <w:shd w:val="clear" w:color="auto" w:fill="auto"/>
            <w:noWrap/>
            <w:vAlign w:val="bottom"/>
            <w:hideMark/>
          </w:tcPr>
          <w:p w14:paraId="526BA0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214</w:t>
            </w:r>
          </w:p>
        </w:tc>
        <w:tc>
          <w:tcPr>
            <w:tcW w:w="246" w:type="pct"/>
            <w:tcBorders>
              <w:top w:val="nil"/>
              <w:left w:val="nil"/>
              <w:bottom w:val="single" w:sz="4" w:space="0" w:color="auto"/>
              <w:right w:val="single" w:sz="4" w:space="0" w:color="auto"/>
            </w:tcBorders>
            <w:shd w:val="clear" w:color="auto" w:fill="auto"/>
            <w:noWrap/>
            <w:vAlign w:val="bottom"/>
            <w:hideMark/>
          </w:tcPr>
          <w:p w14:paraId="06076B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937</w:t>
            </w:r>
          </w:p>
        </w:tc>
        <w:tc>
          <w:tcPr>
            <w:tcW w:w="209" w:type="pct"/>
            <w:tcBorders>
              <w:top w:val="nil"/>
              <w:left w:val="nil"/>
              <w:bottom w:val="single" w:sz="4" w:space="0" w:color="auto"/>
              <w:right w:val="single" w:sz="4" w:space="0" w:color="auto"/>
            </w:tcBorders>
            <w:shd w:val="clear" w:color="auto" w:fill="auto"/>
            <w:noWrap/>
            <w:vAlign w:val="bottom"/>
            <w:hideMark/>
          </w:tcPr>
          <w:p w14:paraId="65C5E4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215</w:t>
            </w:r>
          </w:p>
        </w:tc>
        <w:tc>
          <w:tcPr>
            <w:tcW w:w="246" w:type="pct"/>
            <w:tcBorders>
              <w:top w:val="nil"/>
              <w:left w:val="nil"/>
              <w:bottom w:val="single" w:sz="4" w:space="0" w:color="auto"/>
              <w:right w:val="single" w:sz="4" w:space="0" w:color="auto"/>
            </w:tcBorders>
            <w:shd w:val="clear" w:color="auto" w:fill="auto"/>
            <w:noWrap/>
            <w:vAlign w:val="bottom"/>
            <w:hideMark/>
          </w:tcPr>
          <w:p w14:paraId="73DEF9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936</w:t>
            </w:r>
          </w:p>
        </w:tc>
        <w:tc>
          <w:tcPr>
            <w:tcW w:w="209" w:type="pct"/>
            <w:tcBorders>
              <w:top w:val="nil"/>
              <w:left w:val="nil"/>
              <w:bottom w:val="single" w:sz="4" w:space="0" w:color="auto"/>
              <w:right w:val="single" w:sz="4" w:space="0" w:color="auto"/>
            </w:tcBorders>
            <w:shd w:val="clear" w:color="auto" w:fill="auto"/>
            <w:noWrap/>
            <w:vAlign w:val="bottom"/>
            <w:hideMark/>
          </w:tcPr>
          <w:p w14:paraId="4C1C47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216</w:t>
            </w:r>
          </w:p>
        </w:tc>
        <w:tc>
          <w:tcPr>
            <w:tcW w:w="246" w:type="pct"/>
            <w:tcBorders>
              <w:top w:val="nil"/>
              <w:left w:val="nil"/>
              <w:bottom w:val="single" w:sz="4" w:space="0" w:color="auto"/>
              <w:right w:val="single" w:sz="4" w:space="0" w:color="auto"/>
            </w:tcBorders>
            <w:shd w:val="clear" w:color="auto" w:fill="auto"/>
            <w:noWrap/>
            <w:vAlign w:val="bottom"/>
            <w:hideMark/>
          </w:tcPr>
          <w:p w14:paraId="73E146C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935</w:t>
            </w:r>
          </w:p>
        </w:tc>
        <w:tc>
          <w:tcPr>
            <w:tcW w:w="209" w:type="pct"/>
            <w:tcBorders>
              <w:top w:val="nil"/>
              <w:left w:val="nil"/>
              <w:bottom w:val="single" w:sz="4" w:space="0" w:color="auto"/>
              <w:right w:val="single" w:sz="4" w:space="0" w:color="auto"/>
            </w:tcBorders>
            <w:shd w:val="clear" w:color="auto" w:fill="auto"/>
            <w:noWrap/>
            <w:vAlign w:val="bottom"/>
            <w:hideMark/>
          </w:tcPr>
          <w:p w14:paraId="24661E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217</w:t>
            </w:r>
          </w:p>
        </w:tc>
        <w:tc>
          <w:tcPr>
            <w:tcW w:w="246" w:type="pct"/>
            <w:tcBorders>
              <w:top w:val="nil"/>
              <w:left w:val="nil"/>
              <w:bottom w:val="single" w:sz="4" w:space="0" w:color="auto"/>
              <w:right w:val="single" w:sz="4" w:space="0" w:color="auto"/>
            </w:tcBorders>
            <w:shd w:val="clear" w:color="auto" w:fill="auto"/>
            <w:noWrap/>
            <w:vAlign w:val="bottom"/>
            <w:hideMark/>
          </w:tcPr>
          <w:p w14:paraId="7CB8BA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934</w:t>
            </w:r>
          </w:p>
        </w:tc>
        <w:tc>
          <w:tcPr>
            <w:tcW w:w="209" w:type="pct"/>
            <w:tcBorders>
              <w:top w:val="nil"/>
              <w:left w:val="nil"/>
              <w:bottom w:val="single" w:sz="4" w:space="0" w:color="auto"/>
              <w:right w:val="single" w:sz="4" w:space="0" w:color="auto"/>
            </w:tcBorders>
            <w:shd w:val="clear" w:color="auto" w:fill="auto"/>
            <w:noWrap/>
            <w:vAlign w:val="bottom"/>
            <w:hideMark/>
          </w:tcPr>
          <w:p w14:paraId="55CDF4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218</w:t>
            </w:r>
          </w:p>
        </w:tc>
        <w:tc>
          <w:tcPr>
            <w:tcW w:w="246" w:type="pct"/>
            <w:tcBorders>
              <w:top w:val="nil"/>
              <w:left w:val="nil"/>
              <w:bottom w:val="single" w:sz="4" w:space="0" w:color="auto"/>
              <w:right w:val="single" w:sz="4" w:space="0" w:color="auto"/>
            </w:tcBorders>
            <w:shd w:val="clear" w:color="auto" w:fill="auto"/>
            <w:noWrap/>
            <w:vAlign w:val="bottom"/>
            <w:hideMark/>
          </w:tcPr>
          <w:p w14:paraId="593A1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933</w:t>
            </w:r>
          </w:p>
        </w:tc>
        <w:tc>
          <w:tcPr>
            <w:tcW w:w="209" w:type="pct"/>
            <w:tcBorders>
              <w:top w:val="nil"/>
              <w:left w:val="nil"/>
              <w:bottom w:val="single" w:sz="4" w:space="0" w:color="auto"/>
              <w:right w:val="single" w:sz="4" w:space="0" w:color="auto"/>
            </w:tcBorders>
            <w:shd w:val="clear" w:color="auto" w:fill="auto"/>
            <w:noWrap/>
            <w:vAlign w:val="bottom"/>
            <w:hideMark/>
          </w:tcPr>
          <w:p w14:paraId="240F87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219</w:t>
            </w:r>
          </w:p>
        </w:tc>
        <w:tc>
          <w:tcPr>
            <w:tcW w:w="246" w:type="pct"/>
            <w:tcBorders>
              <w:top w:val="nil"/>
              <w:left w:val="nil"/>
              <w:bottom w:val="single" w:sz="4" w:space="0" w:color="auto"/>
              <w:right w:val="single" w:sz="4" w:space="0" w:color="auto"/>
            </w:tcBorders>
            <w:shd w:val="clear" w:color="auto" w:fill="auto"/>
            <w:noWrap/>
            <w:vAlign w:val="bottom"/>
            <w:hideMark/>
          </w:tcPr>
          <w:p w14:paraId="02C7E0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932</w:t>
            </w:r>
          </w:p>
        </w:tc>
        <w:tc>
          <w:tcPr>
            <w:tcW w:w="209" w:type="pct"/>
            <w:tcBorders>
              <w:top w:val="nil"/>
              <w:left w:val="nil"/>
              <w:bottom w:val="single" w:sz="4" w:space="0" w:color="auto"/>
              <w:right w:val="single" w:sz="4" w:space="0" w:color="auto"/>
            </w:tcBorders>
            <w:shd w:val="clear" w:color="auto" w:fill="auto"/>
            <w:noWrap/>
            <w:vAlign w:val="bottom"/>
            <w:hideMark/>
          </w:tcPr>
          <w:p w14:paraId="48FCB5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220</w:t>
            </w:r>
          </w:p>
        </w:tc>
        <w:tc>
          <w:tcPr>
            <w:tcW w:w="244" w:type="pct"/>
            <w:tcBorders>
              <w:top w:val="nil"/>
              <w:left w:val="nil"/>
              <w:bottom w:val="single" w:sz="4" w:space="0" w:color="auto"/>
              <w:right w:val="single" w:sz="4" w:space="0" w:color="auto"/>
            </w:tcBorders>
            <w:shd w:val="clear" w:color="auto" w:fill="auto"/>
            <w:noWrap/>
            <w:vAlign w:val="bottom"/>
            <w:hideMark/>
          </w:tcPr>
          <w:p w14:paraId="21BDFE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931</w:t>
            </w:r>
          </w:p>
        </w:tc>
      </w:tr>
      <w:tr w:rsidR="001761FD" w:rsidRPr="00FC3D34" w14:paraId="244EE9F1" w14:textId="77777777" w:rsidTr="001761FD">
        <w:trPr>
          <w:trHeight w:val="20"/>
        </w:trPr>
        <w:tc>
          <w:tcPr>
            <w:tcW w:w="468" w:type="pct"/>
            <w:tcBorders>
              <w:top w:val="nil"/>
              <w:left w:val="single" w:sz="4" w:space="0" w:color="auto"/>
              <w:bottom w:val="single" w:sz="4" w:space="0" w:color="auto"/>
              <w:right w:val="single" w:sz="4" w:space="0" w:color="auto"/>
            </w:tcBorders>
          </w:tcPr>
          <w:p w14:paraId="45187CF2" w14:textId="659B5E0E"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440-459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053D56F" w14:textId="7715C39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221</w:t>
            </w:r>
          </w:p>
        </w:tc>
        <w:tc>
          <w:tcPr>
            <w:tcW w:w="241" w:type="pct"/>
            <w:tcBorders>
              <w:top w:val="nil"/>
              <w:left w:val="nil"/>
              <w:bottom w:val="single" w:sz="4" w:space="0" w:color="auto"/>
              <w:right w:val="single" w:sz="4" w:space="0" w:color="auto"/>
            </w:tcBorders>
            <w:shd w:val="clear" w:color="auto" w:fill="auto"/>
            <w:noWrap/>
            <w:vAlign w:val="bottom"/>
            <w:hideMark/>
          </w:tcPr>
          <w:p w14:paraId="6B2FCC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930</w:t>
            </w:r>
          </w:p>
        </w:tc>
        <w:tc>
          <w:tcPr>
            <w:tcW w:w="207" w:type="pct"/>
            <w:tcBorders>
              <w:top w:val="nil"/>
              <w:left w:val="nil"/>
              <w:bottom w:val="single" w:sz="4" w:space="0" w:color="auto"/>
              <w:right w:val="single" w:sz="4" w:space="0" w:color="auto"/>
            </w:tcBorders>
            <w:shd w:val="clear" w:color="auto" w:fill="auto"/>
            <w:noWrap/>
            <w:vAlign w:val="bottom"/>
            <w:hideMark/>
          </w:tcPr>
          <w:p w14:paraId="23C082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222</w:t>
            </w:r>
          </w:p>
        </w:tc>
        <w:tc>
          <w:tcPr>
            <w:tcW w:w="244" w:type="pct"/>
            <w:tcBorders>
              <w:top w:val="nil"/>
              <w:left w:val="nil"/>
              <w:bottom w:val="single" w:sz="4" w:space="0" w:color="auto"/>
              <w:right w:val="single" w:sz="4" w:space="0" w:color="auto"/>
            </w:tcBorders>
            <w:shd w:val="clear" w:color="auto" w:fill="auto"/>
            <w:noWrap/>
            <w:vAlign w:val="bottom"/>
            <w:hideMark/>
          </w:tcPr>
          <w:p w14:paraId="2B6A8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929</w:t>
            </w:r>
          </w:p>
        </w:tc>
        <w:tc>
          <w:tcPr>
            <w:tcW w:w="208" w:type="pct"/>
            <w:tcBorders>
              <w:top w:val="nil"/>
              <w:left w:val="nil"/>
              <w:bottom w:val="single" w:sz="4" w:space="0" w:color="auto"/>
              <w:right w:val="single" w:sz="4" w:space="0" w:color="auto"/>
            </w:tcBorders>
            <w:shd w:val="clear" w:color="auto" w:fill="auto"/>
            <w:noWrap/>
            <w:vAlign w:val="bottom"/>
            <w:hideMark/>
          </w:tcPr>
          <w:p w14:paraId="31C2EF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223</w:t>
            </w:r>
          </w:p>
        </w:tc>
        <w:tc>
          <w:tcPr>
            <w:tcW w:w="244" w:type="pct"/>
            <w:tcBorders>
              <w:top w:val="nil"/>
              <w:left w:val="nil"/>
              <w:bottom w:val="single" w:sz="4" w:space="0" w:color="auto"/>
              <w:right w:val="single" w:sz="4" w:space="0" w:color="auto"/>
            </w:tcBorders>
            <w:shd w:val="clear" w:color="auto" w:fill="auto"/>
            <w:noWrap/>
            <w:vAlign w:val="bottom"/>
            <w:hideMark/>
          </w:tcPr>
          <w:p w14:paraId="1E7425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928</w:t>
            </w:r>
          </w:p>
        </w:tc>
        <w:tc>
          <w:tcPr>
            <w:tcW w:w="209" w:type="pct"/>
            <w:tcBorders>
              <w:top w:val="nil"/>
              <w:left w:val="nil"/>
              <w:bottom w:val="single" w:sz="4" w:space="0" w:color="auto"/>
              <w:right w:val="single" w:sz="4" w:space="0" w:color="auto"/>
            </w:tcBorders>
            <w:shd w:val="clear" w:color="auto" w:fill="auto"/>
            <w:noWrap/>
            <w:vAlign w:val="bottom"/>
            <w:hideMark/>
          </w:tcPr>
          <w:p w14:paraId="68C0A2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224</w:t>
            </w:r>
          </w:p>
        </w:tc>
        <w:tc>
          <w:tcPr>
            <w:tcW w:w="246" w:type="pct"/>
            <w:tcBorders>
              <w:top w:val="nil"/>
              <w:left w:val="nil"/>
              <w:bottom w:val="single" w:sz="4" w:space="0" w:color="auto"/>
              <w:right w:val="single" w:sz="4" w:space="0" w:color="auto"/>
            </w:tcBorders>
            <w:shd w:val="clear" w:color="auto" w:fill="auto"/>
            <w:noWrap/>
            <w:vAlign w:val="bottom"/>
            <w:hideMark/>
          </w:tcPr>
          <w:p w14:paraId="411D4D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927</w:t>
            </w:r>
          </w:p>
        </w:tc>
        <w:tc>
          <w:tcPr>
            <w:tcW w:w="209" w:type="pct"/>
            <w:tcBorders>
              <w:top w:val="nil"/>
              <w:left w:val="nil"/>
              <w:bottom w:val="single" w:sz="4" w:space="0" w:color="auto"/>
              <w:right w:val="single" w:sz="4" w:space="0" w:color="auto"/>
            </w:tcBorders>
            <w:shd w:val="clear" w:color="auto" w:fill="auto"/>
            <w:noWrap/>
            <w:vAlign w:val="bottom"/>
            <w:hideMark/>
          </w:tcPr>
          <w:p w14:paraId="1C327E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225</w:t>
            </w:r>
          </w:p>
        </w:tc>
        <w:tc>
          <w:tcPr>
            <w:tcW w:w="246" w:type="pct"/>
            <w:tcBorders>
              <w:top w:val="nil"/>
              <w:left w:val="nil"/>
              <w:bottom w:val="single" w:sz="4" w:space="0" w:color="auto"/>
              <w:right w:val="single" w:sz="4" w:space="0" w:color="auto"/>
            </w:tcBorders>
            <w:shd w:val="clear" w:color="auto" w:fill="auto"/>
            <w:noWrap/>
            <w:vAlign w:val="bottom"/>
            <w:hideMark/>
          </w:tcPr>
          <w:p w14:paraId="583AB9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926</w:t>
            </w:r>
          </w:p>
        </w:tc>
        <w:tc>
          <w:tcPr>
            <w:tcW w:w="209" w:type="pct"/>
            <w:tcBorders>
              <w:top w:val="nil"/>
              <w:left w:val="nil"/>
              <w:bottom w:val="single" w:sz="4" w:space="0" w:color="auto"/>
              <w:right w:val="single" w:sz="4" w:space="0" w:color="auto"/>
            </w:tcBorders>
            <w:shd w:val="clear" w:color="auto" w:fill="auto"/>
            <w:noWrap/>
            <w:vAlign w:val="bottom"/>
            <w:hideMark/>
          </w:tcPr>
          <w:p w14:paraId="5FE8B18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226</w:t>
            </w:r>
          </w:p>
        </w:tc>
        <w:tc>
          <w:tcPr>
            <w:tcW w:w="246" w:type="pct"/>
            <w:tcBorders>
              <w:top w:val="nil"/>
              <w:left w:val="nil"/>
              <w:bottom w:val="single" w:sz="4" w:space="0" w:color="auto"/>
              <w:right w:val="single" w:sz="4" w:space="0" w:color="auto"/>
            </w:tcBorders>
            <w:shd w:val="clear" w:color="auto" w:fill="auto"/>
            <w:noWrap/>
            <w:vAlign w:val="bottom"/>
            <w:hideMark/>
          </w:tcPr>
          <w:p w14:paraId="7CEFC9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925</w:t>
            </w:r>
          </w:p>
        </w:tc>
        <w:tc>
          <w:tcPr>
            <w:tcW w:w="209" w:type="pct"/>
            <w:tcBorders>
              <w:top w:val="nil"/>
              <w:left w:val="nil"/>
              <w:bottom w:val="single" w:sz="4" w:space="0" w:color="auto"/>
              <w:right w:val="single" w:sz="4" w:space="0" w:color="auto"/>
            </w:tcBorders>
            <w:shd w:val="clear" w:color="auto" w:fill="auto"/>
            <w:noWrap/>
            <w:vAlign w:val="bottom"/>
            <w:hideMark/>
          </w:tcPr>
          <w:p w14:paraId="1609B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227</w:t>
            </w:r>
          </w:p>
        </w:tc>
        <w:tc>
          <w:tcPr>
            <w:tcW w:w="246" w:type="pct"/>
            <w:tcBorders>
              <w:top w:val="nil"/>
              <w:left w:val="nil"/>
              <w:bottom w:val="single" w:sz="4" w:space="0" w:color="auto"/>
              <w:right w:val="single" w:sz="4" w:space="0" w:color="auto"/>
            </w:tcBorders>
            <w:shd w:val="clear" w:color="auto" w:fill="auto"/>
            <w:noWrap/>
            <w:vAlign w:val="bottom"/>
            <w:hideMark/>
          </w:tcPr>
          <w:p w14:paraId="0E3D129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924</w:t>
            </w:r>
          </w:p>
        </w:tc>
        <w:tc>
          <w:tcPr>
            <w:tcW w:w="209" w:type="pct"/>
            <w:tcBorders>
              <w:top w:val="nil"/>
              <w:left w:val="nil"/>
              <w:bottom w:val="single" w:sz="4" w:space="0" w:color="auto"/>
              <w:right w:val="single" w:sz="4" w:space="0" w:color="auto"/>
            </w:tcBorders>
            <w:shd w:val="clear" w:color="auto" w:fill="auto"/>
            <w:noWrap/>
            <w:vAlign w:val="bottom"/>
            <w:hideMark/>
          </w:tcPr>
          <w:p w14:paraId="57FECC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228</w:t>
            </w:r>
          </w:p>
        </w:tc>
        <w:tc>
          <w:tcPr>
            <w:tcW w:w="246" w:type="pct"/>
            <w:tcBorders>
              <w:top w:val="nil"/>
              <w:left w:val="nil"/>
              <w:bottom w:val="single" w:sz="4" w:space="0" w:color="auto"/>
              <w:right w:val="single" w:sz="4" w:space="0" w:color="auto"/>
            </w:tcBorders>
            <w:shd w:val="clear" w:color="auto" w:fill="auto"/>
            <w:noWrap/>
            <w:vAlign w:val="bottom"/>
            <w:hideMark/>
          </w:tcPr>
          <w:p w14:paraId="64FAF3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923</w:t>
            </w:r>
          </w:p>
        </w:tc>
        <w:tc>
          <w:tcPr>
            <w:tcW w:w="209" w:type="pct"/>
            <w:tcBorders>
              <w:top w:val="nil"/>
              <w:left w:val="nil"/>
              <w:bottom w:val="single" w:sz="4" w:space="0" w:color="auto"/>
              <w:right w:val="single" w:sz="4" w:space="0" w:color="auto"/>
            </w:tcBorders>
            <w:shd w:val="clear" w:color="auto" w:fill="auto"/>
            <w:noWrap/>
            <w:vAlign w:val="bottom"/>
            <w:hideMark/>
          </w:tcPr>
          <w:p w14:paraId="0A50D6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229</w:t>
            </w:r>
          </w:p>
        </w:tc>
        <w:tc>
          <w:tcPr>
            <w:tcW w:w="246" w:type="pct"/>
            <w:tcBorders>
              <w:top w:val="nil"/>
              <w:left w:val="nil"/>
              <w:bottom w:val="single" w:sz="4" w:space="0" w:color="auto"/>
              <w:right w:val="single" w:sz="4" w:space="0" w:color="auto"/>
            </w:tcBorders>
            <w:shd w:val="clear" w:color="auto" w:fill="auto"/>
            <w:noWrap/>
            <w:vAlign w:val="bottom"/>
            <w:hideMark/>
          </w:tcPr>
          <w:p w14:paraId="5A42BB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922</w:t>
            </w:r>
          </w:p>
        </w:tc>
        <w:tc>
          <w:tcPr>
            <w:tcW w:w="209" w:type="pct"/>
            <w:tcBorders>
              <w:top w:val="nil"/>
              <w:left w:val="nil"/>
              <w:bottom w:val="single" w:sz="4" w:space="0" w:color="auto"/>
              <w:right w:val="single" w:sz="4" w:space="0" w:color="auto"/>
            </w:tcBorders>
            <w:shd w:val="clear" w:color="auto" w:fill="auto"/>
            <w:noWrap/>
            <w:vAlign w:val="bottom"/>
            <w:hideMark/>
          </w:tcPr>
          <w:p w14:paraId="4D14A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230</w:t>
            </w:r>
          </w:p>
        </w:tc>
        <w:tc>
          <w:tcPr>
            <w:tcW w:w="244" w:type="pct"/>
            <w:tcBorders>
              <w:top w:val="nil"/>
              <w:left w:val="nil"/>
              <w:bottom w:val="single" w:sz="4" w:space="0" w:color="auto"/>
              <w:right w:val="single" w:sz="4" w:space="0" w:color="auto"/>
            </w:tcBorders>
            <w:shd w:val="clear" w:color="auto" w:fill="auto"/>
            <w:noWrap/>
            <w:vAlign w:val="bottom"/>
            <w:hideMark/>
          </w:tcPr>
          <w:p w14:paraId="2BB044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921</w:t>
            </w:r>
          </w:p>
        </w:tc>
      </w:tr>
      <w:tr w:rsidR="001761FD" w:rsidRPr="00FC3D34" w14:paraId="4B5334F8" w14:textId="77777777" w:rsidTr="001761FD">
        <w:trPr>
          <w:trHeight w:val="20"/>
        </w:trPr>
        <w:tc>
          <w:tcPr>
            <w:tcW w:w="468" w:type="pct"/>
            <w:tcBorders>
              <w:top w:val="nil"/>
              <w:left w:val="single" w:sz="4" w:space="0" w:color="auto"/>
              <w:bottom w:val="single" w:sz="4" w:space="0" w:color="auto"/>
              <w:right w:val="single" w:sz="4" w:space="0" w:color="auto"/>
            </w:tcBorders>
          </w:tcPr>
          <w:p w14:paraId="1C097A53" w14:textId="40FA0C40"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sidRPr="001A54E1">
              <w:rPr>
                <w:rFonts w:eastAsia="Times New Roman"/>
                <w:snapToGrid/>
                <w:color w:val="000000"/>
                <w:kern w:val="0"/>
                <w:sz w:val="14"/>
                <w:szCs w:val="14"/>
                <w:lang w:val="en-US"/>
              </w:rPr>
              <w:t>460-479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2718E9B" w14:textId="47FBF35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231</w:t>
            </w:r>
          </w:p>
        </w:tc>
        <w:tc>
          <w:tcPr>
            <w:tcW w:w="241" w:type="pct"/>
            <w:tcBorders>
              <w:top w:val="nil"/>
              <w:left w:val="nil"/>
              <w:bottom w:val="single" w:sz="4" w:space="0" w:color="auto"/>
              <w:right w:val="single" w:sz="4" w:space="0" w:color="auto"/>
            </w:tcBorders>
            <w:shd w:val="clear" w:color="auto" w:fill="auto"/>
            <w:noWrap/>
            <w:vAlign w:val="bottom"/>
            <w:hideMark/>
          </w:tcPr>
          <w:p w14:paraId="597891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920</w:t>
            </w:r>
          </w:p>
        </w:tc>
        <w:tc>
          <w:tcPr>
            <w:tcW w:w="207" w:type="pct"/>
            <w:tcBorders>
              <w:top w:val="nil"/>
              <w:left w:val="nil"/>
              <w:bottom w:val="single" w:sz="4" w:space="0" w:color="auto"/>
              <w:right w:val="single" w:sz="4" w:space="0" w:color="auto"/>
            </w:tcBorders>
            <w:shd w:val="clear" w:color="auto" w:fill="auto"/>
            <w:noWrap/>
            <w:vAlign w:val="bottom"/>
            <w:hideMark/>
          </w:tcPr>
          <w:p w14:paraId="017E0F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232</w:t>
            </w:r>
          </w:p>
        </w:tc>
        <w:tc>
          <w:tcPr>
            <w:tcW w:w="244" w:type="pct"/>
            <w:tcBorders>
              <w:top w:val="nil"/>
              <w:left w:val="nil"/>
              <w:bottom w:val="single" w:sz="4" w:space="0" w:color="auto"/>
              <w:right w:val="single" w:sz="4" w:space="0" w:color="auto"/>
            </w:tcBorders>
            <w:shd w:val="clear" w:color="auto" w:fill="auto"/>
            <w:noWrap/>
            <w:vAlign w:val="bottom"/>
            <w:hideMark/>
          </w:tcPr>
          <w:p w14:paraId="5C25DB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919</w:t>
            </w:r>
          </w:p>
        </w:tc>
        <w:tc>
          <w:tcPr>
            <w:tcW w:w="208" w:type="pct"/>
            <w:tcBorders>
              <w:top w:val="nil"/>
              <w:left w:val="nil"/>
              <w:bottom w:val="single" w:sz="4" w:space="0" w:color="auto"/>
              <w:right w:val="single" w:sz="4" w:space="0" w:color="auto"/>
            </w:tcBorders>
            <w:shd w:val="clear" w:color="auto" w:fill="auto"/>
            <w:noWrap/>
            <w:vAlign w:val="bottom"/>
            <w:hideMark/>
          </w:tcPr>
          <w:p w14:paraId="3358E4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233</w:t>
            </w:r>
          </w:p>
        </w:tc>
        <w:tc>
          <w:tcPr>
            <w:tcW w:w="244" w:type="pct"/>
            <w:tcBorders>
              <w:top w:val="nil"/>
              <w:left w:val="nil"/>
              <w:bottom w:val="single" w:sz="4" w:space="0" w:color="auto"/>
              <w:right w:val="single" w:sz="4" w:space="0" w:color="auto"/>
            </w:tcBorders>
            <w:shd w:val="clear" w:color="auto" w:fill="auto"/>
            <w:noWrap/>
            <w:vAlign w:val="bottom"/>
            <w:hideMark/>
          </w:tcPr>
          <w:p w14:paraId="744C1E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918</w:t>
            </w:r>
          </w:p>
        </w:tc>
        <w:tc>
          <w:tcPr>
            <w:tcW w:w="209" w:type="pct"/>
            <w:tcBorders>
              <w:top w:val="nil"/>
              <w:left w:val="nil"/>
              <w:bottom w:val="single" w:sz="4" w:space="0" w:color="auto"/>
              <w:right w:val="single" w:sz="4" w:space="0" w:color="auto"/>
            </w:tcBorders>
            <w:shd w:val="clear" w:color="auto" w:fill="auto"/>
            <w:noWrap/>
            <w:vAlign w:val="bottom"/>
            <w:hideMark/>
          </w:tcPr>
          <w:p w14:paraId="27426C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234</w:t>
            </w:r>
          </w:p>
        </w:tc>
        <w:tc>
          <w:tcPr>
            <w:tcW w:w="246" w:type="pct"/>
            <w:tcBorders>
              <w:top w:val="nil"/>
              <w:left w:val="nil"/>
              <w:bottom w:val="single" w:sz="4" w:space="0" w:color="auto"/>
              <w:right w:val="single" w:sz="4" w:space="0" w:color="auto"/>
            </w:tcBorders>
            <w:shd w:val="clear" w:color="auto" w:fill="auto"/>
            <w:noWrap/>
            <w:vAlign w:val="bottom"/>
            <w:hideMark/>
          </w:tcPr>
          <w:p w14:paraId="3A38236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917</w:t>
            </w:r>
          </w:p>
        </w:tc>
        <w:tc>
          <w:tcPr>
            <w:tcW w:w="209" w:type="pct"/>
            <w:tcBorders>
              <w:top w:val="nil"/>
              <w:left w:val="nil"/>
              <w:bottom w:val="single" w:sz="4" w:space="0" w:color="auto"/>
              <w:right w:val="single" w:sz="4" w:space="0" w:color="auto"/>
            </w:tcBorders>
            <w:shd w:val="clear" w:color="auto" w:fill="auto"/>
            <w:noWrap/>
            <w:vAlign w:val="bottom"/>
            <w:hideMark/>
          </w:tcPr>
          <w:p w14:paraId="16B25F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235</w:t>
            </w:r>
          </w:p>
        </w:tc>
        <w:tc>
          <w:tcPr>
            <w:tcW w:w="246" w:type="pct"/>
            <w:tcBorders>
              <w:top w:val="nil"/>
              <w:left w:val="nil"/>
              <w:bottom w:val="single" w:sz="4" w:space="0" w:color="auto"/>
              <w:right w:val="single" w:sz="4" w:space="0" w:color="auto"/>
            </w:tcBorders>
            <w:shd w:val="clear" w:color="auto" w:fill="auto"/>
            <w:noWrap/>
            <w:vAlign w:val="bottom"/>
            <w:hideMark/>
          </w:tcPr>
          <w:p w14:paraId="540DAA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916</w:t>
            </w:r>
          </w:p>
        </w:tc>
        <w:tc>
          <w:tcPr>
            <w:tcW w:w="209" w:type="pct"/>
            <w:tcBorders>
              <w:top w:val="nil"/>
              <w:left w:val="nil"/>
              <w:bottom w:val="single" w:sz="4" w:space="0" w:color="auto"/>
              <w:right w:val="single" w:sz="4" w:space="0" w:color="auto"/>
            </w:tcBorders>
            <w:shd w:val="clear" w:color="auto" w:fill="auto"/>
            <w:noWrap/>
            <w:vAlign w:val="bottom"/>
            <w:hideMark/>
          </w:tcPr>
          <w:p w14:paraId="2B5E0F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236</w:t>
            </w:r>
          </w:p>
        </w:tc>
        <w:tc>
          <w:tcPr>
            <w:tcW w:w="246" w:type="pct"/>
            <w:tcBorders>
              <w:top w:val="nil"/>
              <w:left w:val="nil"/>
              <w:bottom w:val="single" w:sz="4" w:space="0" w:color="auto"/>
              <w:right w:val="single" w:sz="4" w:space="0" w:color="auto"/>
            </w:tcBorders>
            <w:shd w:val="clear" w:color="auto" w:fill="auto"/>
            <w:noWrap/>
            <w:vAlign w:val="bottom"/>
            <w:hideMark/>
          </w:tcPr>
          <w:p w14:paraId="52726A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915</w:t>
            </w:r>
          </w:p>
        </w:tc>
        <w:tc>
          <w:tcPr>
            <w:tcW w:w="209" w:type="pct"/>
            <w:tcBorders>
              <w:top w:val="nil"/>
              <w:left w:val="nil"/>
              <w:bottom w:val="single" w:sz="4" w:space="0" w:color="auto"/>
              <w:right w:val="single" w:sz="4" w:space="0" w:color="auto"/>
            </w:tcBorders>
            <w:shd w:val="clear" w:color="auto" w:fill="auto"/>
            <w:noWrap/>
            <w:vAlign w:val="bottom"/>
            <w:hideMark/>
          </w:tcPr>
          <w:p w14:paraId="0A6732D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237</w:t>
            </w:r>
          </w:p>
        </w:tc>
        <w:tc>
          <w:tcPr>
            <w:tcW w:w="246" w:type="pct"/>
            <w:tcBorders>
              <w:top w:val="nil"/>
              <w:left w:val="nil"/>
              <w:bottom w:val="single" w:sz="4" w:space="0" w:color="auto"/>
              <w:right w:val="single" w:sz="4" w:space="0" w:color="auto"/>
            </w:tcBorders>
            <w:shd w:val="clear" w:color="auto" w:fill="auto"/>
            <w:noWrap/>
            <w:vAlign w:val="bottom"/>
            <w:hideMark/>
          </w:tcPr>
          <w:p w14:paraId="341595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914</w:t>
            </w:r>
          </w:p>
        </w:tc>
        <w:tc>
          <w:tcPr>
            <w:tcW w:w="209" w:type="pct"/>
            <w:tcBorders>
              <w:top w:val="nil"/>
              <w:left w:val="nil"/>
              <w:bottom w:val="single" w:sz="4" w:space="0" w:color="auto"/>
              <w:right w:val="single" w:sz="4" w:space="0" w:color="auto"/>
            </w:tcBorders>
            <w:shd w:val="clear" w:color="auto" w:fill="auto"/>
            <w:noWrap/>
            <w:vAlign w:val="bottom"/>
            <w:hideMark/>
          </w:tcPr>
          <w:p w14:paraId="3B1923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238</w:t>
            </w:r>
          </w:p>
        </w:tc>
        <w:tc>
          <w:tcPr>
            <w:tcW w:w="246" w:type="pct"/>
            <w:tcBorders>
              <w:top w:val="nil"/>
              <w:left w:val="nil"/>
              <w:bottom w:val="single" w:sz="4" w:space="0" w:color="auto"/>
              <w:right w:val="single" w:sz="4" w:space="0" w:color="auto"/>
            </w:tcBorders>
            <w:shd w:val="clear" w:color="auto" w:fill="auto"/>
            <w:noWrap/>
            <w:vAlign w:val="bottom"/>
            <w:hideMark/>
          </w:tcPr>
          <w:p w14:paraId="4E7B02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913</w:t>
            </w:r>
          </w:p>
        </w:tc>
        <w:tc>
          <w:tcPr>
            <w:tcW w:w="209" w:type="pct"/>
            <w:tcBorders>
              <w:top w:val="nil"/>
              <w:left w:val="nil"/>
              <w:bottom w:val="single" w:sz="4" w:space="0" w:color="auto"/>
              <w:right w:val="single" w:sz="4" w:space="0" w:color="auto"/>
            </w:tcBorders>
            <w:shd w:val="clear" w:color="auto" w:fill="auto"/>
            <w:noWrap/>
            <w:vAlign w:val="bottom"/>
            <w:hideMark/>
          </w:tcPr>
          <w:p w14:paraId="601FF5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239</w:t>
            </w:r>
          </w:p>
        </w:tc>
        <w:tc>
          <w:tcPr>
            <w:tcW w:w="246" w:type="pct"/>
            <w:tcBorders>
              <w:top w:val="nil"/>
              <w:left w:val="nil"/>
              <w:bottom w:val="single" w:sz="4" w:space="0" w:color="auto"/>
              <w:right w:val="single" w:sz="4" w:space="0" w:color="auto"/>
            </w:tcBorders>
            <w:shd w:val="clear" w:color="auto" w:fill="auto"/>
            <w:noWrap/>
            <w:vAlign w:val="bottom"/>
            <w:hideMark/>
          </w:tcPr>
          <w:p w14:paraId="450DF6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912</w:t>
            </w:r>
          </w:p>
        </w:tc>
        <w:tc>
          <w:tcPr>
            <w:tcW w:w="209" w:type="pct"/>
            <w:tcBorders>
              <w:top w:val="nil"/>
              <w:left w:val="nil"/>
              <w:bottom w:val="single" w:sz="4" w:space="0" w:color="auto"/>
              <w:right w:val="single" w:sz="4" w:space="0" w:color="auto"/>
            </w:tcBorders>
            <w:shd w:val="clear" w:color="auto" w:fill="auto"/>
            <w:noWrap/>
            <w:vAlign w:val="bottom"/>
            <w:hideMark/>
          </w:tcPr>
          <w:p w14:paraId="43A6F7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240</w:t>
            </w:r>
          </w:p>
        </w:tc>
        <w:tc>
          <w:tcPr>
            <w:tcW w:w="244" w:type="pct"/>
            <w:tcBorders>
              <w:top w:val="nil"/>
              <w:left w:val="nil"/>
              <w:bottom w:val="single" w:sz="4" w:space="0" w:color="auto"/>
              <w:right w:val="single" w:sz="4" w:space="0" w:color="auto"/>
            </w:tcBorders>
            <w:shd w:val="clear" w:color="auto" w:fill="auto"/>
            <w:noWrap/>
            <w:vAlign w:val="bottom"/>
            <w:hideMark/>
          </w:tcPr>
          <w:p w14:paraId="777B2B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911</w:t>
            </w:r>
          </w:p>
        </w:tc>
      </w:tr>
      <w:tr w:rsidR="001761FD" w:rsidRPr="00FC3D34" w14:paraId="005353CD" w14:textId="77777777" w:rsidTr="001761FD">
        <w:trPr>
          <w:trHeight w:val="20"/>
        </w:trPr>
        <w:tc>
          <w:tcPr>
            <w:tcW w:w="468" w:type="pct"/>
            <w:tcBorders>
              <w:top w:val="nil"/>
              <w:left w:val="single" w:sz="4" w:space="0" w:color="auto"/>
              <w:bottom w:val="single" w:sz="4" w:space="0" w:color="auto"/>
              <w:right w:val="single" w:sz="4" w:space="0" w:color="auto"/>
            </w:tcBorders>
          </w:tcPr>
          <w:p w14:paraId="3A14CF78" w14:textId="16762144"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480-499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223E070" w14:textId="03A04CB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241</w:t>
            </w:r>
          </w:p>
        </w:tc>
        <w:tc>
          <w:tcPr>
            <w:tcW w:w="241" w:type="pct"/>
            <w:tcBorders>
              <w:top w:val="nil"/>
              <w:left w:val="nil"/>
              <w:bottom w:val="single" w:sz="4" w:space="0" w:color="auto"/>
              <w:right w:val="single" w:sz="4" w:space="0" w:color="auto"/>
            </w:tcBorders>
            <w:shd w:val="clear" w:color="auto" w:fill="auto"/>
            <w:noWrap/>
            <w:vAlign w:val="bottom"/>
            <w:hideMark/>
          </w:tcPr>
          <w:p w14:paraId="45661A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910</w:t>
            </w:r>
          </w:p>
        </w:tc>
        <w:tc>
          <w:tcPr>
            <w:tcW w:w="207" w:type="pct"/>
            <w:tcBorders>
              <w:top w:val="nil"/>
              <w:left w:val="nil"/>
              <w:bottom w:val="single" w:sz="4" w:space="0" w:color="auto"/>
              <w:right w:val="single" w:sz="4" w:space="0" w:color="auto"/>
            </w:tcBorders>
            <w:shd w:val="clear" w:color="auto" w:fill="auto"/>
            <w:noWrap/>
            <w:vAlign w:val="bottom"/>
            <w:hideMark/>
          </w:tcPr>
          <w:p w14:paraId="7910BD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242</w:t>
            </w:r>
          </w:p>
        </w:tc>
        <w:tc>
          <w:tcPr>
            <w:tcW w:w="244" w:type="pct"/>
            <w:tcBorders>
              <w:top w:val="nil"/>
              <w:left w:val="nil"/>
              <w:bottom w:val="single" w:sz="4" w:space="0" w:color="auto"/>
              <w:right w:val="single" w:sz="4" w:space="0" w:color="auto"/>
            </w:tcBorders>
            <w:shd w:val="clear" w:color="auto" w:fill="auto"/>
            <w:noWrap/>
            <w:vAlign w:val="bottom"/>
            <w:hideMark/>
          </w:tcPr>
          <w:p w14:paraId="124126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909</w:t>
            </w:r>
          </w:p>
        </w:tc>
        <w:tc>
          <w:tcPr>
            <w:tcW w:w="208" w:type="pct"/>
            <w:tcBorders>
              <w:top w:val="nil"/>
              <w:left w:val="nil"/>
              <w:bottom w:val="single" w:sz="4" w:space="0" w:color="auto"/>
              <w:right w:val="single" w:sz="4" w:space="0" w:color="auto"/>
            </w:tcBorders>
            <w:shd w:val="clear" w:color="auto" w:fill="auto"/>
            <w:noWrap/>
            <w:vAlign w:val="bottom"/>
            <w:hideMark/>
          </w:tcPr>
          <w:p w14:paraId="6881B0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243</w:t>
            </w:r>
          </w:p>
        </w:tc>
        <w:tc>
          <w:tcPr>
            <w:tcW w:w="244" w:type="pct"/>
            <w:tcBorders>
              <w:top w:val="nil"/>
              <w:left w:val="nil"/>
              <w:bottom w:val="single" w:sz="4" w:space="0" w:color="auto"/>
              <w:right w:val="single" w:sz="4" w:space="0" w:color="auto"/>
            </w:tcBorders>
            <w:shd w:val="clear" w:color="auto" w:fill="auto"/>
            <w:noWrap/>
            <w:vAlign w:val="bottom"/>
            <w:hideMark/>
          </w:tcPr>
          <w:p w14:paraId="526D0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908</w:t>
            </w:r>
          </w:p>
        </w:tc>
        <w:tc>
          <w:tcPr>
            <w:tcW w:w="209" w:type="pct"/>
            <w:tcBorders>
              <w:top w:val="nil"/>
              <w:left w:val="nil"/>
              <w:bottom w:val="single" w:sz="4" w:space="0" w:color="auto"/>
              <w:right w:val="single" w:sz="4" w:space="0" w:color="auto"/>
            </w:tcBorders>
            <w:shd w:val="clear" w:color="auto" w:fill="auto"/>
            <w:noWrap/>
            <w:vAlign w:val="bottom"/>
            <w:hideMark/>
          </w:tcPr>
          <w:p w14:paraId="3CD6CF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244</w:t>
            </w:r>
          </w:p>
        </w:tc>
        <w:tc>
          <w:tcPr>
            <w:tcW w:w="246" w:type="pct"/>
            <w:tcBorders>
              <w:top w:val="nil"/>
              <w:left w:val="nil"/>
              <w:bottom w:val="single" w:sz="4" w:space="0" w:color="auto"/>
              <w:right w:val="single" w:sz="4" w:space="0" w:color="auto"/>
            </w:tcBorders>
            <w:shd w:val="clear" w:color="auto" w:fill="auto"/>
            <w:noWrap/>
            <w:vAlign w:val="bottom"/>
            <w:hideMark/>
          </w:tcPr>
          <w:p w14:paraId="17D568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907</w:t>
            </w:r>
          </w:p>
        </w:tc>
        <w:tc>
          <w:tcPr>
            <w:tcW w:w="209" w:type="pct"/>
            <w:tcBorders>
              <w:top w:val="nil"/>
              <w:left w:val="nil"/>
              <w:bottom w:val="single" w:sz="4" w:space="0" w:color="auto"/>
              <w:right w:val="single" w:sz="4" w:space="0" w:color="auto"/>
            </w:tcBorders>
            <w:shd w:val="clear" w:color="auto" w:fill="auto"/>
            <w:noWrap/>
            <w:vAlign w:val="bottom"/>
            <w:hideMark/>
          </w:tcPr>
          <w:p w14:paraId="711E85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245</w:t>
            </w:r>
          </w:p>
        </w:tc>
        <w:tc>
          <w:tcPr>
            <w:tcW w:w="246" w:type="pct"/>
            <w:tcBorders>
              <w:top w:val="nil"/>
              <w:left w:val="nil"/>
              <w:bottom w:val="single" w:sz="4" w:space="0" w:color="auto"/>
              <w:right w:val="single" w:sz="4" w:space="0" w:color="auto"/>
            </w:tcBorders>
            <w:shd w:val="clear" w:color="auto" w:fill="auto"/>
            <w:noWrap/>
            <w:vAlign w:val="bottom"/>
            <w:hideMark/>
          </w:tcPr>
          <w:p w14:paraId="3B059C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906</w:t>
            </w:r>
          </w:p>
        </w:tc>
        <w:tc>
          <w:tcPr>
            <w:tcW w:w="209" w:type="pct"/>
            <w:tcBorders>
              <w:top w:val="nil"/>
              <w:left w:val="nil"/>
              <w:bottom w:val="single" w:sz="4" w:space="0" w:color="auto"/>
              <w:right w:val="single" w:sz="4" w:space="0" w:color="auto"/>
            </w:tcBorders>
            <w:shd w:val="clear" w:color="auto" w:fill="auto"/>
            <w:noWrap/>
            <w:vAlign w:val="bottom"/>
            <w:hideMark/>
          </w:tcPr>
          <w:p w14:paraId="615E84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246</w:t>
            </w:r>
          </w:p>
        </w:tc>
        <w:tc>
          <w:tcPr>
            <w:tcW w:w="246" w:type="pct"/>
            <w:tcBorders>
              <w:top w:val="nil"/>
              <w:left w:val="nil"/>
              <w:bottom w:val="single" w:sz="4" w:space="0" w:color="auto"/>
              <w:right w:val="single" w:sz="4" w:space="0" w:color="auto"/>
            </w:tcBorders>
            <w:shd w:val="clear" w:color="auto" w:fill="auto"/>
            <w:noWrap/>
            <w:vAlign w:val="bottom"/>
            <w:hideMark/>
          </w:tcPr>
          <w:p w14:paraId="020A21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905</w:t>
            </w:r>
          </w:p>
        </w:tc>
        <w:tc>
          <w:tcPr>
            <w:tcW w:w="209" w:type="pct"/>
            <w:tcBorders>
              <w:top w:val="nil"/>
              <w:left w:val="nil"/>
              <w:bottom w:val="single" w:sz="4" w:space="0" w:color="auto"/>
              <w:right w:val="single" w:sz="4" w:space="0" w:color="auto"/>
            </w:tcBorders>
            <w:shd w:val="clear" w:color="auto" w:fill="auto"/>
            <w:noWrap/>
            <w:vAlign w:val="bottom"/>
            <w:hideMark/>
          </w:tcPr>
          <w:p w14:paraId="59C3AD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247</w:t>
            </w:r>
          </w:p>
        </w:tc>
        <w:tc>
          <w:tcPr>
            <w:tcW w:w="246" w:type="pct"/>
            <w:tcBorders>
              <w:top w:val="nil"/>
              <w:left w:val="nil"/>
              <w:bottom w:val="single" w:sz="4" w:space="0" w:color="auto"/>
              <w:right w:val="single" w:sz="4" w:space="0" w:color="auto"/>
            </w:tcBorders>
            <w:shd w:val="clear" w:color="auto" w:fill="auto"/>
            <w:noWrap/>
            <w:vAlign w:val="bottom"/>
            <w:hideMark/>
          </w:tcPr>
          <w:p w14:paraId="42F165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904</w:t>
            </w:r>
          </w:p>
        </w:tc>
        <w:tc>
          <w:tcPr>
            <w:tcW w:w="209" w:type="pct"/>
            <w:tcBorders>
              <w:top w:val="nil"/>
              <w:left w:val="nil"/>
              <w:bottom w:val="single" w:sz="4" w:space="0" w:color="auto"/>
              <w:right w:val="single" w:sz="4" w:space="0" w:color="auto"/>
            </w:tcBorders>
            <w:shd w:val="clear" w:color="auto" w:fill="auto"/>
            <w:noWrap/>
            <w:vAlign w:val="bottom"/>
            <w:hideMark/>
          </w:tcPr>
          <w:p w14:paraId="41D3BA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248</w:t>
            </w:r>
          </w:p>
        </w:tc>
        <w:tc>
          <w:tcPr>
            <w:tcW w:w="246" w:type="pct"/>
            <w:tcBorders>
              <w:top w:val="nil"/>
              <w:left w:val="nil"/>
              <w:bottom w:val="single" w:sz="4" w:space="0" w:color="auto"/>
              <w:right w:val="single" w:sz="4" w:space="0" w:color="auto"/>
            </w:tcBorders>
            <w:shd w:val="clear" w:color="auto" w:fill="auto"/>
            <w:noWrap/>
            <w:vAlign w:val="bottom"/>
            <w:hideMark/>
          </w:tcPr>
          <w:p w14:paraId="72B546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903</w:t>
            </w:r>
          </w:p>
        </w:tc>
        <w:tc>
          <w:tcPr>
            <w:tcW w:w="209" w:type="pct"/>
            <w:tcBorders>
              <w:top w:val="nil"/>
              <w:left w:val="nil"/>
              <w:bottom w:val="single" w:sz="4" w:space="0" w:color="auto"/>
              <w:right w:val="single" w:sz="4" w:space="0" w:color="auto"/>
            </w:tcBorders>
            <w:shd w:val="clear" w:color="auto" w:fill="auto"/>
            <w:noWrap/>
            <w:vAlign w:val="bottom"/>
            <w:hideMark/>
          </w:tcPr>
          <w:p w14:paraId="2F52BA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249</w:t>
            </w:r>
          </w:p>
        </w:tc>
        <w:tc>
          <w:tcPr>
            <w:tcW w:w="246" w:type="pct"/>
            <w:tcBorders>
              <w:top w:val="nil"/>
              <w:left w:val="nil"/>
              <w:bottom w:val="single" w:sz="4" w:space="0" w:color="auto"/>
              <w:right w:val="single" w:sz="4" w:space="0" w:color="auto"/>
            </w:tcBorders>
            <w:shd w:val="clear" w:color="auto" w:fill="auto"/>
            <w:noWrap/>
            <w:vAlign w:val="bottom"/>
            <w:hideMark/>
          </w:tcPr>
          <w:p w14:paraId="13D0D9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902</w:t>
            </w:r>
          </w:p>
        </w:tc>
        <w:tc>
          <w:tcPr>
            <w:tcW w:w="209" w:type="pct"/>
            <w:tcBorders>
              <w:top w:val="nil"/>
              <w:left w:val="nil"/>
              <w:bottom w:val="single" w:sz="4" w:space="0" w:color="auto"/>
              <w:right w:val="single" w:sz="4" w:space="0" w:color="auto"/>
            </w:tcBorders>
            <w:shd w:val="clear" w:color="auto" w:fill="auto"/>
            <w:noWrap/>
            <w:vAlign w:val="bottom"/>
            <w:hideMark/>
          </w:tcPr>
          <w:p w14:paraId="4E374B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250</w:t>
            </w:r>
          </w:p>
        </w:tc>
        <w:tc>
          <w:tcPr>
            <w:tcW w:w="244" w:type="pct"/>
            <w:tcBorders>
              <w:top w:val="nil"/>
              <w:left w:val="nil"/>
              <w:bottom w:val="single" w:sz="4" w:space="0" w:color="auto"/>
              <w:right w:val="single" w:sz="4" w:space="0" w:color="auto"/>
            </w:tcBorders>
            <w:shd w:val="clear" w:color="auto" w:fill="auto"/>
            <w:noWrap/>
            <w:vAlign w:val="bottom"/>
            <w:hideMark/>
          </w:tcPr>
          <w:p w14:paraId="3A4B93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901</w:t>
            </w:r>
          </w:p>
        </w:tc>
      </w:tr>
      <w:tr w:rsidR="001761FD" w:rsidRPr="00FC3D34" w14:paraId="3E85579C" w14:textId="77777777" w:rsidTr="001761FD">
        <w:trPr>
          <w:trHeight w:val="20"/>
        </w:trPr>
        <w:tc>
          <w:tcPr>
            <w:tcW w:w="468" w:type="pct"/>
            <w:tcBorders>
              <w:top w:val="nil"/>
              <w:left w:val="single" w:sz="4" w:space="0" w:color="auto"/>
              <w:bottom w:val="single" w:sz="4" w:space="0" w:color="auto"/>
              <w:right w:val="single" w:sz="4" w:space="0" w:color="auto"/>
            </w:tcBorders>
          </w:tcPr>
          <w:p w14:paraId="6D4CC7B5" w14:textId="4CE6F7F5"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500-519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7C28910" w14:textId="55C3E3B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251</w:t>
            </w:r>
          </w:p>
        </w:tc>
        <w:tc>
          <w:tcPr>
            <w:tcW w:w="241" w:type="pct"/>
            <w:tcBorders>
              <w:top w:val="nil"/>
              <w:left w:val="nil"/>
              <w:bottom w:val="single" w:sz="4" w:space="0" w:color="auto"/>
              <w:right w:val="single" w:sz="4" w:space="0" w:color="auto"/>
            </w:tcBorders>
            <w:shd w:val="clear" w:color="auto" w:fill="auto"/>
            <w:noWrap/>
            <w:vAlign w:val="bottom"/>
            <w:hideMark/>
          </w:tcPr>
          <w:p w14:paraId="1D10D7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900</w:t>
            </w:r>
          </w:p>
        </w:tc>
        <w:tc>
          <w:tcPr>
            <w:tcW w:w="207" w:type="pct"/>
            <w:tcBorders>
              <w:top w:val="nil"/>
              <w:left w:val="nil"/>
              <w:bottom w:val="single" w:sz="4" w:space="0" w:color="auto"/>
              <w:right w:val="single" w:sz="4" w:space="0" w:color="auto"/>
            </w:tcBorders>
            <w:shd w:val="clear" w:color="auto" w:fill="auto"/>
            <w:noWrap/>
            <w:vAlign w:val="bottom"/>
            <w:hideMark/>
          </w:tcPr>
          <w:p w14:paraId="2A15C97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252</w:t>
            </w:r>
          </w:p>
        </w:tc>
        <w:tc>
          <w:tcPr>
            <w:tcW w:w="244" w:type="pct"/>
            <w:tcBorders>
              <w:top w:val="nil"/>
              <w:left w:val="nil"/>
              <w:bottom w:val="single" w:sz="4" w:space="0" w:color="auto"/>
              <w:right w:val="single" w:sz="4" w:space="0" w:color="auto"/>
            </w:tcBorders>
            <w:shd w:val="clear" w:color="auto" w:fill="auto"/>
            <w:noWrap/>
            <w:vAlign w:val="bottom"/>
            <w:hideMark/>
          </w:tcPr>
          <w:p w14:paraId="20DEC6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899</w:t>
            </w:r>
          </w:p>
        </w:tc>
        <w:tc>
          <w:tcPr>
            <w:tcW w:w="208" w:type="pct"/>
            <w:tcBorders>
              <w:top w:val="nil"/>
              <w:left w:val="nil"/>
              <w:bottom w:val="single" w:sz="4" w:space="0" w:color="auto"/>
              <w:right w:val="single" w:sz="4" w:space="0" w:color="auto"/>
            </w:tcBorders>
            <w:shd w:val="clear" w:color="auto" w:fill="auto"/>
            <w:noWrap/>
            <w:vAlign w:val="bottom"/>
            <w:hideMark/>
          </w:tcPr>
          <w:p w14:paraId="1D7D87E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253</w:t>
            </w:r>
          </w:p>
        </w:tc>
        <w:tc>
          <w:tcPr>
            <w:tcW w:w="244" w:type="pct"/>
            <w:tcBorders>
              <w:top w:val="nil"/>
              <w:left w:val="nil"/>
              <w:bottom w:val="single" w:sz="4" w:space="0" w:color="auto"/>
              <w:right w:val="single" w:sz="4" w:space="0" w:color="auto"/>
            </w:tcBorders>
            <w:shd w:val="clear" w:color="auto" w:fill="auto"/>
            <w:noWrap/>
            <w:vAlign w:val="bottom"/>
            <w:hideMark/>
          </w:tcPr>
          <w:p w14:paraId="73D2A1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898</w:t>
            </w:r>
          </w:p>
        </w:tc>
        <w:tc>
          <w:tcPr>
            <w:tcW w:w="209" w:type="pct"/>
            <w:tcBorders>
              <w:top w:val="nil"/>
              <w:left w:val="nil"/>
              <w:bottom w:val="single" w:sz="4" w:space="0" w:color="auto"/>
              <w:right w:val="single" w:sz="4" w:space="0" w:color="auto"/>
            </w:tcBorders>
            <w:shd w:val="clear" w:color="auto" w:fill="auto"/>
            <w:noWrap/>
            <w:vAlign w:val="bottom"/>
            <w:hideMark/>
          </w:tcPr>
          <w:p w14:paraId="729122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254</w:t>
            </w:r>
          </w:p>
        </w:tc>
        <w:tc>
          <w:tcPr>
            <w:tcW w:w="246" w:type="pct"/>
            <w:tcBorders>
              <w:top w:val="nil"/>
              <w:left w:val="nil"/>
              <w:bottom w:val="single" w:sz="4" w:space="0" w:color="auto"/>
              <w:right w:val="single" w:sz="4" w:space="0" w:color="auto"/>
            </w:tcBorders>
            <w:shd w:val="clear" w:color="auto" w:fill="auto"/>
            <w:noWrap/>
            <w:vAlign w:val="bottom"/>
            <w:hideMark/>
          </w:tcPr>
          <w:p w14:paraId="44EAE1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897</w:t>
            </w:r>
          </w:p>
        </w:tc>
        <w:tc>
          <w:tcPr>
            <w:tcW w:w="209" w:type="pct"/>
            <w:tcBorders>
              <w:top w:val="nil"/>
              <w:left w:val="nil"/>
              <w:bottom w:val="single" w:sz="4" w:space="0" w:color="auto"/>
              <w:right w:val="single" w:sz="4" w:space="0" w:color="auto"/>
            </w:tcBorders>
            <w:shd w:val="clear" w:color="auto" w:fill="auto"/>
            <w:noWrap/>
            <w:vAlign w:val="bottom"/>
            <w:hideMark/>
          </w:tcPr>
          <w:p w14:paraId="01E4F8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255</w:t>
            </w:r>
          </w:p>
        </w:tc>
        <w:tc>
          <w:tcPr>
            <w:tcW w:w="246" w:type="pct"/>
            <w:tcBorders>
              <w:top w:val="nil"/>
              <w:left w:val="nil"/>
              <w:bottom w:val="single" w:sz="4" w:space="0" w:color="auto"/>
              <w:right w:val="single" w:sz="4" w:space="0" w:color="auto"/>
            </w:tcBorders>
            <w:shd w:val="clear" w:color="auto" w:fill="auto"/>
            <w:noWrap/>
            <w:vAlign w:val="bottom"/>
            <w:hideMark/>
          </w:tcPr>
          <w:p w14:paraId="480E984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896</w:t>
            </w:r>
          </w:p>
        </w:tc>
        <w:tc>
          <w:tcPr>
            <w:tcW w:w="209" w:type="pct"/>
            <w:tcBorders>
              <w:top w:val="nil"/>
              <w:left w:val="nil"/>
              <w:bottom w:val="single" w:sz="4" w:space="0" w:color="auto"/>
              <w:right w:val="single" w:sz="4" w:space="0" w:color="auto"/>
            </w:tcBorders>
            <w:shd w:val="clear" w:color="auto" w:fill="auto"/>
            <w:noWrap/>
            <w:vAlign w:val="bottom"/>
            <w:hideMark/>
          </w:tcPr>
          <w:p w14:paraId="72F469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256</w:t>
            </w:r>
          </w:p>
        </w:tc>
        <w:tc>
          <w:tcPr>
            <w:tcW w:w="246" w:type="pct"/>
            <w:tcBorders>
              <w:top w:val="nil"/>
              <w:left w:val="nil"/>
              <w:bottom w:val="single" w:sz="4" w:space="0" w:color="auto"/>
              <w:right w:val="single" w:sz="4" w:space="0" w:color="auto"/>
            </w:tcBorders>
            <w:shd w:val="clear" w:color="auto" w:fill="auto"/>
            <w:noWrap/>
            <w:vAlign w:val="bottom"/>
            <w:hideMark/>
          </w:tcPr>
          <w:p w14:paraId="2591B3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895</w:t>
            </w:r>
          </w:p>
        </w:tc>
        <w:tc>
          <w:tcPr>
            <w:tcW w:w="209" w:type="pct"/>
            <w:tcBorders>
              <w:top w:val="nil"/>
              <w:left w:val="nil"/>
              <w:bottom w:val="single" w:sz="4" w:space="0" w:color="auto"/>
              <w:right w:val="single" w:sz="4" w:space="0" w:color="auto"/>
            </w:tcBorders>
            <w:shd w:val="clear" w:color="auto" w:fill="auto"/>
            <w:noWrap/>
            <w:vAlign w:val="bottom"/>
            <w:hideMark/>
          </w:tcPr>
          <w:p w14:paraId="619275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257</w:t>
            </w:r>
          </w:p>
        </w:tc>
        <w:tc>
          <w:tcPr>
            <w:tcW w:w="246" w:type="pct"/>
            <w:tcBorders>
              <w:top w:val="nil"/>
              <w:left w:val="nil"/>
              <w:bottom w:val="single" w:sz="4" w:space="0" w:color="auto"/>
              <w:right w:val="single" w:sz="4" w:space="0" w:color="auto"/>
            </w:tcBorders>
            <w:shd w:val="clear" w:color="auto" w:fill="auto"/>
            <w:noWrap/>
            <w:vAlign w:val="bottom"/>
            <w:hideMark/>
          </w:tcPr>
          <w:p w14:paraId="4AC0C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894</w:t>
            </w:r>
          </w:p>
        </w:tc>
        <w:tc>
          <w:tcPr>
            <w:tcW w:w="209" w:type="pct"/>
            <w:tcBorders>
              <w:top w:val="nil"/>
              <w:left w:val="nil"/>
              <w:bottom w:val="single" w:sz="4" w:space="0" w:color="auto"/>
              <w:right w:val="single" w:sz="4" w:space="0" w:color="auto"/>
            </w:tcBorders>
            <w:shd w:val="clear" w:color="auto" w:fill="auto"/>
            <w:noWrap/>
            <w:vAlign w:val="bottom"/>
            <w:hideMark/>
          </w:tcPr>
          <w:p w14:paraId="60A9AB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258</w:t>
            </w:r>
          </w:p>
        </w:tc>
        <w:tc>
          <w:tcPr>
            <w:tcW w:w="246" w:type="pct"/>
            <w:tcBorders>
              <w:top w:val="nil"/>
              <w:left w:val="nil"/>
              <w:bottom w:val="single" w:sz="4" w:space="0" w:color="auto"/>
              <w:right w:val="single" w:sz="4" w:space="0" w:color="auto"/>
            </w:tcBorders>
            <w:shd w:val="clear" w:color="auto" w:fill="auto"/>
            <w:noWrap/>
            <w:vAlign w:val="bottom"/>
            <w:hideMark/>
          </w:tcPr>
          <w:p w14:paraId="6821B2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893</w:t>
            </w:r>
          </w:p>
        </w:tc>
        <w:tc>
          <w:tcPr>
            <w:tcW w:w="209" w:type="pct"/>
            <w:tcBorders>
              <w:top w:val="nil"/>
              <w:left w:val="nil"/>
              <w:bottom w:val="single" w:sz="4" w:space="0" w:color="auto"/>
              <w:right w:val="single" w:sz="4" w:space="0" w:color="auto"/>
            </w:tcBorders>
            <w:shd w:val="clear" w:color="auto" w:fill="auto"/>
            <w:noWrap/>
            <w:vAlign w:val="bottom"/>
            <w:hideMark/>
          </w:tcPr>
          <w:p w14:paraId="6FDB5C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259</w:t>
            </w:r>
          </w:p>
        </w:tc>
        <w:tc>
          <w:tcPr>
            <w:tcW w:w="246" w:type="pct"/>
            <w:tcBorders>
              <w:top w:val="nil"/>
              <w:left w:val="nil"/>
              <w:bottom w:val="single" w:sz="4" w:space="0" w:color="auto"/>
              <w:right w:val="single" w:sz="4" w:space="0" w:color="auto"/>
            </w:tcBorders>
            <w:shd w:val="clear" w:color="auto" w:fill="auto"/>
            <w:noWrap/>
            <w:vAlign w:val="bottom"/>
            <w:hideMark/>
          </w:tcPr>
          <w:p w14:paraId="4D8087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892</w:t>
            </w:r>
          </w:p>
        </w:tc>
        <w:tc>
          <w:tcPr>
            <w:tcW w:w="209" w:type="pct"/>
            <w:tcBorders>
              <w:top w:val="nil"/>
              <w:left w:val="nil"/>
              <w:bottom w:val="single" w:sz="4" w:space="0" w:color="auto"/>
              <w:right w:val="single" w:sz="4" w:space="0" w:color="auto"/>
            </w:tcBorders>
            <w:shd w:val="clear" w:color="auto" w:fill="auto"/>
            <w:noWrap/>
            <w:vAlign w:val="bottom"/>
            <w:hideMark/>
          </w:tcPr>
          <w:p w14:paraId="56E22F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260</w:t>
            </w:r>
          </w:p>
        </w:tc>
        <w:tc>
          <w:tcPr>
            <w:tcW w:w="244" w:type="pct"/>
            <w:tcBorders>
              <w:top w:val="nil"/>
              <w:left w:val="nil"/>
              <w:bottom w:val="single" w:sz="4" w:space="0" w:color="auto"/>
              <w:right w:val="single" w:sz="4" w:space="0" w:color="auto"/>
            </w:tcBorders>
            <w:shd w:val="clear" w:color="auto" w:fill="auto"/>
            <w:noWrap/>
            <w:vAlign w:val="bottom"/>
            <w:hideMark/>
          </w:tcPr>
          <w:p w14:paraId="3E397D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891</w:t>
            </w:r>
          </w:p>
        </w:tc>
      </w:tr>
      <w:tr w:rsidR="001761FD" w:rsidRPr="00FC3D34" w14:paraId="54433602" w14:textId="77777777" w:rsidTr="001761FD">
        <w:trPr>
          <w:trHeight w:val="20"/>
        </w:trPr>
        <w:tc>
          <w:tcPr>
            <w:tcW w:w="468" w:type="pct"/>
            <w:tcBorders>
              <w:top w:val="nil"/>
              <w:left w:val="single" w:sz="4" w:space="0" w:color="auto"/>
              <w:bottom w:val="single" w:sz="4" w:space="0" w:color="auto"/>
              <w:right w:val="single" w:sz="4" w:space="0" w:color="auto"/>
            </w:tcBorders>
          </w:tcPr>
          <w:p w14:paraId="6287394E" w14:textId="53C34C11"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520-539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C7ED118" w14:textId="7129D69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261</w:t>
            </w:r>
          </w:p>
        </w:tc>
        <w:tc>
          <w:tcPr>
            <w:tcW w:w="241" w:type="pct"/>
            <w:tcBorders>
              <w:top w:val="nil"/>
              <w:left w:val="nil"/>
              <w:bottom w:val="single" w:sz="4" w:space="0" w:color="auto"/>
              <w:right w:val="single" w:sz="4" w:space="0" w:color="auto"/>
            </w:tcBorders>
            <w:shd w:val="clear" w:color="auto" w:fill="auto"/>
            <w:noWrap/>
            <w:vAlign w:val="bottom"/>
            <w:hideMark/>
          </w:tcPr>
          <w:p w14:paraId="48283B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890</w:t>
            </w:r>
          </w:p>
        </w:tc>
        <w:tc>
          <w:tcPr>
            <w:tcW w:w="207" w:type="pct"/>
            <w:tcBorders>
              <w:top w:val="nil"/>
              <w:left w:val="nil"/>
              <w:bottom w:val="single" w:sz="4" w:space="0" w:color="auto"/>
              <w:right w:val="single" w:sz="4" w:space="0" w:color="auto"/>
            </w:tcBorders>
            <w:shd w:val="clear" w:color="auto" w:fill="auto"/>
            <w:noWrap/>
            <w:vAlign w:val="bottom"/>
            <w:hideMark/>
          </w:tcPr>
          <w:p w14:paraId="4A8E80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262</w:t>
            </w:r>
          </w:p>
        </w:tc>
        <w:tc>
          <w:tcPr>
            <w:tcW w:w="244" w:type="pct"/>
            <w:tcBorders>
              <w:top w:val="nil"/>
              <w:left w:val="nil"/>
              <w:bottom w:val="single" w:sz="4" w:space="0" w:color="auto"/>
              <w:right w:val="single" w:sz="4" w:space="0" w:color="auto"/>
            </w:tcBorders>
            <w:shd w:val="clear" w:color="auto" w:fill="auto"/>
            <w:noWrap/>
            <w:vAlign w:val="bottom"/>
            <w:hideMark/>
          </w:tcPr>
          <w:p w14:paraId="57D843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889</w:t>
            </w:r>
          </w:p>
        </w:tc>
        <w:tc>
          <w:tcPr>
            <w:tcW w:w="208" w:type="pct"/>
            <w:tcBorders>
              <w:top w:val="nil"/>
              <w:left w:val="nil"/>
              <w:bottom w:val="single" w:sz="4" w:space="0" w:color="auto"/>
              <w:right w:val="single" w:sz="4" w:space="0" w:color="auto"/>
            </w:tcBorders>
            <w:shd w:val="clear" w:color="auto" w:fill="auto"/>
            <w:noWrap/>
            <w:vAlign w:val="bottom"/>
            <w:hideMark/>
          </w:tcPr>
          <w:p w14:paraId="1E96B0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263</w:t>
            </w:r>
          </w:p>
        </w:tc>
        <w:tc>
          <w:tcPr>
            <w:tcW w:w="244" w:type="pct"/>
            <w:tcBorders>
              <w:top w:val="nil"/>
              <w:left w:val="nil"/>
              <w:bottom w:val="single" w:sz="4" w:space="0" w:color="auto"/>
              <w:right w:val="single" w:sz="4" w:space="0" w:color="auto"/>
            </w:tcBorders>
            <w:shd w:val="clear" w:color="auto" w:fill="auto"/>
            <w:noWrap/>
            <w:vAlign w:val="bottom"/>
            <w:hideMark/>
          </w:tcPr>
          <w:p w14:paraId="160C67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888</w:t>
            </w:r>
          </w:p>
        </w:tc>
        <w:tc>
          <w:tcPr>
            <w:tcW w:w="209" w:type="pct"/>
            <w:tcBorders>
              <w:top w:val="nil"/>
              <w:left w:val="nil"/>
              <w:bottom w:val="single" w:sz="4" w:space="0" w:color="auto"/>
              <w:right w:val="single" w:sz="4" w:space="0" w:color="auto"/>
            </w:tcBorders>
            <w:shd w:val="clear" w:color="auto" w:fill="auto"/>
            <w:noWrap/>
            <w:vAlign w:val="bottom"/>
            <w:hideMark/>
          </w:tcPr>
          <w:p w14:paraId="74F708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264</w:t>
            </w:r>
          </w:p>
        </w:tc>
        <w:tc>
          <w:tcPr>
            <w:tcW w:w="246" w:type="pct"/>
            <w:tcBorders>
              <w:top w:val="nil"/>
              <w:left w:val="nil"/>
              <w:bottom w:val="single" w:sz="4" w:space="0" w:color="auto"/>
              <w:right w:val="single" w:sz="4" w:space="0" w:color="auto"/>
            </w:tcBorders>
            <w:shd w:val="clear" w:color="auto" w:fill="auto"/>
            <w:noWrap/>
            <w:vAlign w:val="bottom"/>
            <w:hideMark/>
          </w:tcPr>
          <w:p w14:paraId="441E43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887</w:t>
            </w:r>
          </w:p>
        </w:tc>
        <w:tc>
          <w:tcPr>
            <w:tcW w:w="209" w:type="pct"/>
            <w:tcBorders>
              <w:top w:val="nil"/>
              <w:left w:val="nil"/>
              <w:bottom w:val="single" w:sz="4" w:space="0" w:color="auto"/>
              <w:right w:val="single" w:sz="4" w:space="0" w:color="auto"/>
            </w:tcBorders>
            <w:shd w:val="clear" w:color="auto" w:fill="auto"/>
            <w:noWrap/>
            <w:vAlign w:val="bottom"/>
            <w:hideMark/>
          </w:tcPr>
          <w:p w14:paraId="58179D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265</w:t>
            </w:r>
          </w:p>
        </w:tc>
        <w:tc>
          <w:tcPr>
            <w:tcW w:w="246" w:type="pct"/>
            <w:tcBorders>
              <w:top w:val="nil"/>
              <w:left w:val="nil"/>
              <w:bottom w:val="single" w:sz="4" w:space="0" w:color="auto"/>
              <w:right w:val="single" w:sz="4" w:space="0" w:color="auto"/>
            </w:tcBorders>
            <w:shd w:val="clear" w:color="auto" w:fill="auto"/>
            <w:noWrap/>
            <w:vAlign w:val="bottom"/>
            <w:hideMark/>
          </w:tcPr>
          <w:p w14:paraId="1D0E1D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886</w:t>
            </w:r>
          </w:p>
        </w:tc>
        <w:tc>
          <w:tcPr>
            <w:tcW w:w="209" w:type="pct"/>
            <w:tcBorders>
              <w:top w:val="nil"/>
              <w:left w:val="nil"/>
              <w:bottom w:val="single" w:sz="4" w:space="0" w:color="auto"/>
              <w:right w:val="single" w:sz="4" w:space="0" w:color="auto"/>
            </w:tcBorders>
            <w:shd w:val="clear" w:color="auto" w:fill="auto"/>
            <w:noWrap/>
            <w:vAlign w:val="bottom"/>
            <w:hideMark/>
          </w:tcPr>
          <w:p w14:paraId="418D1D1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266</w:t>
            </w:r>
          </w:p>
        </w:tc>
        <w:tc>
          <w:tcPr>
            <w:tcW w:w="246" w:type="pct"/>
            <w:tcBorders>
              <w:top w:val="nil"/>
              <w:left w:val="nil"/>
              <w:bottom w:val="single" w:sz="4" w:space="0" w:color="auto"/>
              <w:right w:val="single" w:sz="4" w:space="0" w:color="auto"/>
            </w:tcBorders>
            <w:shd w:val="clear" w:color="auto" w:fill="auto"/>
            <w:noWrap/>
            <w:vAlign w:val="bottom"/>
            <w:hideMark/>
          </w:tcPr>
          <w:p w14:paraId="5DA20A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885</w:t>
            </w:r>
          </w:p>
        </w:tc>
        <w:tc>
          <w:tcPr>
            <w:tcW w:w="209" w:type="pct"/>
            <w:tcBorders>
              <w:top w:val="nil"/>
              <w:left w:val="nil"/>
              <w:bottom w:val="single" w:sz="4" w:space="0" w:color="auto"/>
              <w:right w:val="single" w:sz="4" w:space="0" w:color="auto"/>
            </w:tcBorders>
            <w:shd w:val="clear" w:color="auto" w:fill="auto"/>
            <w:noWrap/>
            <w:vAlign w:val="bottom"/>
            <w:hideMark/>
          </w:tcPr>
          <w:p w14:paraId="2C83F4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267</w:t>
            </w:r>
          </w:p>
        </w:tc>
        <w:tc>
          <w:tcPr>
            <w:tcW w:w="246" w:type="pct"/>
            <w:tcBorders>
              <w:top w:val="nil"/>
              <w:left w:val="nil"/>
              <w:bottom w:val="single" w:sz="4" w:space="0" w:color="auto"/>
              <w:right w:val="single" w:sz="4" w:space="0" w:color="auto"/>
            </w:tcBorders>
            <w:shd w:val="clear" w:color="auto" w:fill="auto"/>
            <w:noWrap/>
            <w:vAlign w:val="bottom"/>
            <w:hideMark/>
          </w:tcPr>
          <w:p w14:paraId="5D429A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884</w:t>
            </w:r>
          </w:p>
        </w:tc>
        <w:tc>
          <w:tcPr>
            <w:tcW w:w="209" w:type="pct"/>
            <w:tcBorders>
              <w:top w:val="nil"/>
              <w:left w:val="nil"/>
              <w:bottom w:val="single" w:sz="4" w:space="0" w:color="auto"/>
              <w:right w:val="single" w:sz="4" w:space="0" w:color="auto"/>
            </w:tcBorders>
            <w:shd w:val="clear" w:color="auto" w:fill="auto"/>
            <w:noWrap/>
            <w:vAlign w:val="bottom"/>
            <w:hideMark/>
          </w:tcPr>
          <w:p w14:paraId="5F3F76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268</w:t>
            </w:r>
          </w:p>
        </w:tc>
        <w:tc>
          <w:tcPr>
            <w:tcW w:w="246" w:type="pct"/>
            <w:tcBorders>
              <w:top w:val="nil"/>
              <w:left w:val="nil"/>
              <w:bottom w:val="single" w:sz="4" w:space="0" w:color="auto"/>
              <w:right w:val="single" w:sz="4" w:space="0" w:color="auto"/>
            </w:tcBorders>
            <w:shd w:val="clear" w:color="auto" w:fill="auto"/>
            <w:noWrap/>
            <w:vAlign w:val="bottom"/>
            <w:hideMark/>
          </w:tcPr>
          <w:p w14:paraId="20B3FF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883</w:t>
            </w:r>
          </w:p>
        </w:tc>
        <w:tc>
          <w:tcPr>
            <w:tcW w:w="209" w:type="pct"/>
            <w:tcBorders>
              <w:top w:val="nil"/>
              <w:left w:val="nil"/>
              <w:bottom w:val="single" w:sz="4" w:space="0" w:color="auto"/>
              <w:right w:val="single" w:sz="4" w:space="0" w:color="auto"/>
            </w:tcBorders>
            <w:shd w:val="clear" w:color="auto" w:fill="auto"/>
            <w:noWrap/>
            <w:vAlign w:val="bottom"/>
            <w:hideMark/>
          </w:tcPr>
          <w:p w14:paraId="3457EA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269</w:t>
            </w:r>
          </w:p>
        </w:tc>
        <w:tc>
          <w:tcPr>
            <w:tcW w:w="246" w:type="pct"/>
            <w:tcBorders>
              <w:top w:val="nil"/>
              <w:left w:val="nil"/>
              <w:bottom w:val="single" w:sz="4" w:space="0" w:color="auto"/>
              <w:right w:val="single" w:sz="4" w:space="0" w:color="auto"/>
            </w:tcBorders>
            <w:shd w:val="clear" w:color="auto" w:fill="auto"/>
            <w:noWrap/>
            <w:vAlign w:val="bottom"/>
            <w:hideMark/>
          </w:tcPr>
          <w:p w14:paraId="2BC828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882</w:t>
            </w:r>
          </w:p>
        </w:tc>
        <w:tc>
          <w:tcPr>
            <w:tcW w:w="209" w:type="pct"/>
            <w:tcBorders>
              <w:top w:val="nil"/>
              <w:left w:val="nil"/>
              <w:bottom w:val="single" w:sz="4" w:space="0" w:color="auto"/>
              <w:right w:val="single" w:sz="4" w:space="0" w:color="auto"/>
            </w:tcBorders>
            <w:shd w:val="clear" w:color="auto" w:fill="auto"/>
            <w:noWrap/>
            <w:vAlign w:val="bottom"/>
            <w:hideMark/>
          </w:tcPr>
          <w:p w14:paraId="38C910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270</w:t>
            </w:r>
          </w:p>
        </w:tc>
        <w:tc>
          <w:tcPr>
            <w:tcW w:w="244" w:type="pct"/>
            <w:tcBorders>
              <w:top w:val="nil"/>
              <w:left w:val="nil"/>
              <w:bottom w:val="single" w:sz="4" w:space="0" w:color="auto"/>
              <w:right w:val="single" w:sz="4" w:space="0" w:color="auto"/>
            </w:tcBorders>
            <w:shd w:val="clear" w:color="auto" w:fill="auto"/>
            <w:noWrap/>
            <w:vAlign w:val="bottom"/>
            <w:hideMark/>
          </w:tcPr>
          <w:p w14:paraId="148BDA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881</w:t>
            </w:r>
          </w:p>
        </w:tc>
      </w:tr>
      <w:tr w:rsidR="001761FD" w:rsidRPr="00FC3D34" w14:paraId="1C8CE744" w14:textId="77777777" w:rsidTr="001761FD">
        <w:trPr>
          <w:trHeight w:val="20"/>
        </w:trPr>
        <w:tc>
          <w:tcPr>
            <w:tcW w:w="468" w:type="pct"/>
            <w:tcBorders>
              <w:top w:val="nil"/>
              <w:left w:val="single" w:sz="4" w:space="0" w:color="auto"/>
              <w:bottom w:val="single" w:sz="4" w:space="0" w:color="auto"/>
              <w:right w:val="single" w:sz="4" w:space="0" w:color="auto"/>
            </w:tcBorders>
          </w:tcPr>
          <w:p w14:paraId="54915B47" w14:textId="064A0EC2"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540-559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17BC9BD" w14:textId="1C8A088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271</w:t>
            </w:r>
          </w:p>
        </w:tc>
        <w:tc>
          <w:tcPr>
            <w:tcW w:w="241" w:type="pct"/>
            <w:tcBorders>
              <w:top w:val="nil"/>
              <w:left w:val="nil"/>
              <w:bottom w:val="single" w:sz="4" w:space="0" w:color="auto"/>
              <w:right w:val="single" w:sz="4" w:space="0" w:color="auto"/>
            </w:tcBorders>
            <w:shd w:val="clear" w:color="auto" w:fill="auto"/>
            <w:noWrap/>
            <w:vAlign w:val="bottom"/>
            <w:hideMark/>
          </w:tcPr>
          <w:p w14:paraId="74F7176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880</w:t>
            </w:r>
          </w:p>
        </w:tc>
        <w:tc>
          <w:tcPr>
            <w:tcW w:w="207" w:type="pct"/>
            <w:tcBorders>
              <w:top w:val="nil"/>
              <w:left w:val="nil"/>
              <w:bottom w:val="single" w:sz="4" w:space="0" w:color="auto"/>
              <w:right w:val="single" w:sz="4" w:space="0" w:color="auto"/>
            </w:tcBorders>
            <w:shd w:val="clear" w:color="auto" w:fill="auto"/>
            <w:noWrap/>
            <w:vAlign w:val="bottom"/>
            <w:hideMark/>
          </w:tcPr>
          <w:p w14:paraId="464A7A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272</w:t>
            </w:r>
          </w:p>
        </w:tc>
        <w:tc>
          <w:tcPr>
            <w:tcW w:w="244" w:type="pct"/>
            <w:tcBorders>
              <w:top w:val="nil"/>
              <w:left w:val="nil"/>
              <w:bottom w:val="single" w:sz="4" w:space="0" w:color="auto"/>
              <w:right w:val="single" w:sz="4" w:space="0" w:color="auto"/>
            </w:tcBorders>
            <w:shd w:val="clear" w:color="auto" w:fill="auto"/>
            <w:noWrap/>
            <w:vAlign w:val="bottom"/>
            <w:hideMark/>
          </w:tcPr>
          <w:p w14:paraId="323DF89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879</w:t>
            </w:r>
          </w:p>
        </w:tc>
        <w:tc>
          <w:tcPr>
            <w:tcW w:w="208" w:type="pct"/>
            <w:tcBorders>
              <w:top w:val="nil"/>
              <w:left w:val="nil"/>
              <w:bottom w:val="single" w:sz="4" w:space="0" w:color="auto"/>
              <w:right w:val="single" w:sz="4" w:space="0" w:color="auto"/>
            </w:tcBorders>
            <w:shd w:val="clear" w:color="auto" w:fill="auto"/>
            <w:noWrap/>
            <w:vAlign w:val="bottom"/>
            <w:hideMark/>
          </w:tcPr>
          <w:p w14:paraId="0E75EC4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273</w:t>
            </w:r>
          </w:p>
        </w:tc>
        <w:tc>
          <w:tcPr>
            <w:tcW w:w="244" w:type="pct"/>
            <w:tcBorders>
              <w:top w:val="nil"/>
              <w:left w:val="nil"/>
              <w:bottom w:val="single" w:sz="4" w:space="0" w:color="auto"/>
              <w:right w:val="single" w:sz="4" w:space="0" w:color="auto"/>
            </w:tcBorders>
            <w:shd w:val="clear" w:color="auto" w:fill="auto"/>
            <w:noWrap/>
            <w:vAlign w:val="bottom"/>
            <w:hideMark/>
          </w:tcPr>
          <w:p w14:paraId="5CF647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878</w:t>
            </w:r>
          </w:p>
        </w:tc>
        <w:tc>
          <w:tcPr>
            <w:tcW w:w="209" w:type="pct"/>
            <w:tcBorders>
              <w:top w:val="nil"/>
              <w:left w:val="nil"/>
              <w:bottom w:val="single" w:sz="4" w:space="0" w:color="auto"/>
              <w:right w:val="single" w:sz="4" w:space="0" w:color="auto"/>
            </w:tcBorders>
            <w:shd w:val="clear" w:color="auto" w:fill="auto"/>
            <w:noWrap/>
            <w:vAlign w:val="bottom"/>
            <w:hideMark/>
          </w:tcPr>
          <w:p w14:paraId="6F2475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274</w:t>
            </w:r>
          </w:p>
        </w:tc>
        <w:tc>
          <w:tcPr>
            <w:tcW w:w="246" w:type="pct"/>
            <w:tcBorders>
              <w:top w:val="nil"/>
              <w:left w:val="nil"/>
              <w:bottom w:val="single" w:sz="4" w:space="0" w:color="auto"/>
              <w:right w:val="single" w:sz="4" w:space="0" w:color="auto"/>
            </w:tcBorders>
            <w:shd w:val="clear" w:color="auto" w:fill="auto"/>
            <w:noWrap/>
            <w:vAlign w:val="bottom"/>
            <w:hideMark/>
          </w:tcPr>
          <w:p w14:paraId="64BB56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877</w:t>
            </w:r>
          </w:p>
        </w:tc>
        <w:tc>
          <w:tcPr>
            <w:tcW w:w="209" w:type="pct"/>
            <w:tcBorders>
              <w:top w:val="nil"/>
              <w:left w:val="nil"/>
              <w:bottom w:val="single" w:sz="4" w:space="0" w:color="auto"/>
              <w:right w:val="single" w:sz="4" w:space="0" w:color="auto"/>
            </w:tcBorders>
            <w:shd w:val="clear" w:color="auto" w:fill="auto"/>
            <w:noWrap/>
            <w:vAlign w:val="bottom"/>
            <w:hideMark/>
          </w:tcPr>
          <w:p w14:paraId="01FB31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275</w:t>
            </w:r>
          </w:p>
        </w:tc>
        <w:tc>
          <w:tcPr>
            <w:tcW w:w="246" w:type="pct"/>
            <w:tcBorders>
              <w:top w:val="nil"/>
              <w:left w:val="nil"/>
              <w:bottom w:val="single" w:sz="4" w:space="0" w:color="auto"/>
              <w:right w:val="single" w:sz="4" w:space="0" w:color="auto"/>
            </w:tcBorders>
            <w:shd w:val="clear" w:color="auto" w:fill="auto"/>
            <w:noWrap/>
            <w:vAlign w:val="bottom"/>
            <w:hideMark/>
          </w:tcPr>
          <w:p w14:paraId="1CA8E47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876</w:t>
            </w:r>
          </w:p>
        </w:tc>
        <w:tc>
          <w:tcPr>
            <w:tcW w:w="209" w:type="pct"/>
            <w:tcBorders>
              <w:top w:val="nil"/>
              <w:left w:val="nil"/>
              <w:bottom w:val="single" w:sz="4" w:space="0" w:color="auto"/>
              <w:right w:val="single" w:sz="4" w:space="0" w:color="auto"/>
            </w:tcBorders>
            <w:shd w:val="clear" w:color="auto" w:fill="auto"/>
            <w:noWrap/>
            <w:vAlign w:val="bottom"/>
            <w:hideMark/>
          </w:tcPr>
          <w:p w14:paraId="16514E7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276</w:t>
            </w:r>
          </w:p>
        </w:tc>
        <w:tc>
          <w:tcPr>
            <w:tcW w:w="246" w:type="pct"/>
            <w:tcBorders>
              <w:top w:val="nil"/>
              <w:left w:val="nil"/>
              <w:bottom w:val="single" w:sz="4" w:space="0" w:color="auto"/>
              <w:right w:val="single" w:sz="4" w:space="0" w:color="auto"/>
            </w:tcBorders>
            <w:shd w:val="clear" w:color="auto" w:fill="auto"/>
            <w:noWrap/>
            <w:vAlign w:val="bottom"/>
            <w:hideMark/>
          </w:tcPr>
          <w:p w14:paraId="483C4D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875</w:t>
            </w:r>
          </w:p>
        </w:tc>
        <w:tc>
          <w:tcPr>
            <w:tcW w:w="209" w:type="pct"/>
            <w:tcBorders>
              <w:top w:val="nil"/>
              <w:left w:val="nil"/>
              <w:bottom w:val="single" w:sz="4" w:space="0" w:color="auto"/>
              <w:right w:val="single" w:sz="4" w:space="0" w:color="auto"/>
            </w:tcBorders>
            <w:shd w:val="clear" w:color="auto" w:fill="auto"/>
            <w:noWrap/>
            <w:vAlign w:val="bottom"/>
            <w:hideMark/>
          </w:tcPr>
          <w:p w14:paraId="4C62D9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277</w:t>
            </w:r>
          </w:p>
        </w:tc>
        <w:tc>
          <w:tcPr>
            <w:tcW w:w="246" w:type="pct"/>
            <w:tcBorders>
              <w:top w:val="nil"/>
              <w:left w:val="nil"/>
              <w:bottom w:val="single" w:sz="4" w:space="0" w:color="auto"/>
              <w:right w:val="single" w:sz="4" w:space="0" w:color="auto"/>
            </w:tcBorders>
            <w:shd w:val="clear" w:color="auto" w:fill="auto"/>
            <w:noWrap/>
            <w:vAlign w:val="bottom"/>
            <w:hideMark/>
          </w:tcPr>
          <w:p w14:paraId="072DE9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874</w:t>
            </w:r>
          </w:p>
        </w:tc>
        <w:tc>
          <w:tcPr>
            <w:tcW w:w="209" w:type="pct"/>
            <w:tcBorders>
              <w:top w:val="nil"/>
              <w:left w:val="nil"/>
              <w:bottom w:val="single" w:sz="4" w:space="0" w:color="auto"/>
              <w:right w:val="single" w:sz="4" w:space="0" w:color="auto"/>
            </w:tcBorders>
            <w:shd w:val="clear" w:color="auto" w:fill="auto"/>
            <w:noWrap/>
            <w:vAlign w:val="bottom"/>
            <w:hideMark/>
          </w:tcPr>
          <w:p w14:paraId="0752279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278</w:t>
            </w:r>
          </w:p>
        </w:tc>
        <w:tc>
          <w:tcPr>
            <w:tcW w:w="246" w:type="pct"/>
            <w:tcBorders>
              <w:top w:val="nil"/>
              <w:left w:val="nil"/>
              <w:bottom w:val="single" w:sz="4" w:space="0" w:color="auto"/>
              <w:right w:val="single" w:sz="4" w:space="0" w:color="auto"/>
            </w:tcBorders>
            <w:shd w:val="clear" w:color="auto" w:fill="auto"/>
            <w:noWrap/>
            <w:vAlign w:val="bottom"/>
            <w:hideMark/>
          </w:tcPr>
          <w:p w14:paraId="75C652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873</w:t>
            </w:r>
          </w:p>
        </w:tc>
        <w:tc>
          <w:tcPr>
            <w:tcW w:w="209" w:type="pct"/>
            <w:tcBorders>
              <w:top w:val="nil"/>
              <w:left w:val="nil"/>
              <w:bottom w:val="single" w:sz="4" w:space="0" w:color="auto"/>
              <w:right w:val="single" w:sz="4" w:space="0" w:color="auto"/>
            </w:tcBorders>
            <w:shd w:val="clear" w:color="auto" w:fill="auto"/>
            <w:noWrap/>
            <w:vAlign w:val="bottom"/>
            <w:hideMark/>
          </w:tcPr>
          <w:p w14:paraId="545CC4D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279</w:t>
            </w:r>
          </w:p>
        </w:tc>
        <w:tc>
          <w:tcPr>
            <w:tcW w:w="246" w:type="pct"/>
            <w:tcBorders>
              <w:top w:val="nil"/>
              <w:left w:val="nil"/>
              <w:bottom w:val="single" w:sz="4" w:space="0" w:color="auto"/>
              <w:right w:val="single" w:sz="4" w:space="0" w:color="auto"/>
            </w:tcBorders>
            <w:shd w:val="clear" w:color="auto" w:fill="auto"/>
            <w:noWrap/>
            <w:vAlign w:val="bottom"/>
            <w:hideMark/>
          </w:tcPr>
          <w:p w14:paraId="05F8BB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872</w:t>
            </w:r>
          </w:p>
        </w:tc>
        <w:tc>
          <w:tcPr>
            <w:tcW w:w="209" w:type="pct"/>
            <w:tcBorders>
              <w:top w:val="nil"/>
              <w:left w:val="nil"/>
              <w:bottom w:val="single" w:sz="4" w:space="0" w:color="auto"/>
              <w:right w:val="single" w:sz="4" w:space="0" w:color="auto"/>
            </w:tcBorders>
            <w:shd w:val="clear" w:color="auto" w:fill="auto"/>
            <w:noWrap/>
            <w:vAlign w:val="bottom"/>
            <w:hideMark/>
          </w:tcPr>
          <w:p w14:paraId="323B5BC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280</w:t>
            </w:r>
          </w:p>
        </w:tc>
        <w:tc>
          <w:tcPr>
            <w:tcW w:w="244" w:type="pct"/>
            <w:tcBorders>
              <w:top w:val="nil"/>
              <w:left w:val="nil"/>
              <w:bottom w:val="single" w:sz="4" w:space="0" w:color="auto"/>
              <w:right w:val="single" w:sz="4" w:space="0" w:color="auto"/>
            </w:tcBorders>
            <w:shd w:val="clear" w:color="auto" w:fill="auto"/>
            <w:noWrap/>
            <w:vAlign w:val="bottom"/>
            <w:hideMark/>
          </w:tcPr>
          <w:p w14:paraId="2A3DB6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871</w:t>
            </w:r>
          </w:p>
        </w:tc>
      </w:tr>
      <w:tr w:rsidR="001761FD" w:rsidRPr="00FC3D34" w14:paraId="28112E07" w14:textId="77777777" w:rsidTr="001761FD">
        <w:trPr>
          <w:trHeight w:val="20"/>
        </w:trPr>
        <w:tc>
          <w:tcPr>
            <w:tcW w:w="468" w:type="pct"/>
            <w:tcBorders>
              <w:top w:val="nil"/>
              <w:left w:val="single" w:sz="4" w:space="0" w:color="auto"/>
              <w:bottom w:val="single" w:sz="4" w:space="0" w:color="auto"/>
              <w:right w:val="single" w:sz="4" w:space="0" w:color="auto"/>
            </w:tcBorders>
          </w:tcPr>
          <w:p w14:paraId="0E8486BF" w14:textId="330A68BD" w:rsidR="001A54E1" w:rsidRPr="00FC3D34" w:rsidRDefault="001A54E1" w:rsidP="001761FD">
            <w:pPr>
              <w:widowControl/>
              <w:kinsoku/>
              <w:overflowPunct/>
              <w:autoSpaceDE/>
              <w:autoSpaceDN/>
              <w:adjustRightInd/>
              <w:spacing w:after="0"/>
              <w:jc w:val="center"/>
              <w:textAlignment w:val="auto"/>
              <w:rPr>
                <w:rFonts w:eastAsia="Times New Roman"/>
                <w:snapToGrid/>
                <w:color w:val="000000"/>
                <w:kern w:val="0"/>
                <w:sz w:val="12"/>
                <w:szCs w:val="12"/>
                <w:lang w:val="en-US"/>
              </w:rPr>
            </w:pPr>
            <w:r>
              <w:rPr>
                <w:rFonts w:eastAsia="Times New Roman"/>
                <w:snapToGrid/>
                <w:color w:val="000000"/>
                <w:kern w:val="0"/>
                <w:sz w:val="14"/>
                <w:szCs w:val="14"/>
                <w:lang w:val="en-US"/>
              </w:rPr>
              <w:t>560-579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490E9DA" w14:textId="36A30F6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281</w:t>
            </w:r>
          </w:p>
        </w:tc>
        <w:tc>
          <w:tcPr>
            <w:tcW w:w="241" w:type="pct"/>
            <w:tcBorders>
              <w:top w:val="nil"/>
              <w:left w:val="nil"/>
              <w:bottom w:val="single" w:sz="4" w:space="0" w:color="auto"/>
              <w:right w:val="single" w:sz="4" w:space="0" w:color="auto"/>
            </w:tcBorders>
            <w:shd w:val="clear" w:color="auto" w:fill="auto"/>
            <w:noWrap/>
            <w:vAlign w:val="bottom"/>
            <w:hideMark/>
          </w:tcPr>
          <w:p w14:paraId="26683B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870</w:t>
            </w:r>
          </w:p>
        </w:tc>
        <w:tc>
          <w:tcPr>
            <w:tcW w:w="207" w:type="pct"/>
            <w:tcBorders>
              <w:top w:val="nil"/>
              <w:left w:val="nil"/>
              <w:bottom w:val="single" w:sz="4" w:space="0" w:color="auto"/>
              <w:right w:val="single" w:sz="4" w:space="0" w:color="auto"/>
            </w:tcBorders>
            <w:shd w:val="clear" w:color="auto" w:fill="auto"/>
            <w:noWrap/>
            <w:vAlign w:val="bottom"/>
            <w:hideMark/>
          </w:tcPr>
          <w:p w14:paraId="07B96F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282</w:t>
            </w:r>
          </w:p>
        </w:tc>
        <w:tc>
          <w:tcPr>
            <w:tcW w:w="244" w:type="pct"/>
            <w:tcBorders>
              <w:top w:val="nil"/>
              <w:left w:val="nil"/>
              <w:bottom w:val="single" w:sz="4" w:space="0" w:color="auto"/>
              <w:right w:val="single" w:sz="4" w:space="0" w:color="auto"/>
            </w:tcBorders>
            <w:shd w:val="clear" w:color="auto" w:fill="auto"/>
            <w:noWrap/>
            <w:vAlign w:val="bottom"/>
            <w:hideMark/>
          </w:tcPr>
          <w:p w14:paraId="6FE6BFA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869</w:t>
            </w:r>
          </w:p>
        </w:tc>
        <w:tc>
          <w:tcPr>
            <w:tcW w:w="208" w:type="pct"/>
            <w:tcBorders>
              <w:top w:val="nil"/>
              <w:left w:val="nil"/>
              <w:bottom w:val="single" w:sz="4" w:space="0" w:color="auto"/>
              <w:right w:val="single" w:sz="4" w:space="0" w:color="auto"/>
            </w:tcBorders>
            <w:shd w:val="clear" w:color="auto" w:fill="auto"/>
            <w:noWrap/>
            <w:vAlign w:val="bottom"/>
            <w:hideMark/>
          </w:tcPr>
          <w:p w14:paraId="025474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283</w:t>
            </w:r>
          </w:p>
        </w:tc>
        <w:tc>
          <w:tcPr>
            <w:tcW w:w="244" w:type="pct"/>
            <w:tcBorders>
              <w:top w:val="nil"/>
              <w:left w:val="nil"/>
              <w:bottom w:val="single" w:sz="4" w:space="0" w:color="auto"/>
              <w:right w:val="single" w:sz="4" w:space="0" w:color="auto"/>
            </w:tcBorders>
            <w:shd w:val="clear" w:color="auto" w:fill="auto"/>
            <w:noWrap/>
            <w:vAlign w:val="bottom"/>
            <w:hideMark/>
          </w:tcPr>
          <w:p w14:paraId="7D0A955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868</w:t>
            </w:r>
          </w:p>
        </w:tc>
        <w:tc>
          <w:tcPr>
            <w:tcW w:w="209" w:type="pct"/>
            <w:tcBorders>
              <w:top w:val="nil"/>
              <w:left w:val="nil"/>
              <w:bottom w:val="single" w:sz="4" w:space="0" w:color="auto"/>
              <w:right w:val="single" w:sz="4" w:space="0" w:color="auto"/>
            </w:tcBorders>
            <w:shd w:val="clear" w:color="auto" w:fill="auto"/>
            <w:noWrap/>
            <w:vAlign w:val="bottom"/>
            <w:hideMark/>
          </w:tcPr>
          <w:p w14:paraId="1A10BA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284</w:t>
            </w:r>
          </w:p>
        </w:tc>
        <w:tc>
          <w:tcPr>
            <w:tcW w:w="246" w:type="pct"/>
            <w:tcBorders>
              <w:top w:val="nil"/>
              <w:left w:val="nil"/>
              <w:bottom w:val="single" w:sz="4" w:space="0" w:color="auto"/>
              <w:right w:val="single" w:sz="4" w:space="0" w:color="auto"/>
            </w:tcBorders>
            <w:shd w:val="clear" w:color="auto" w:fill="auto"/>
            <w:noWrap/>
            <w:vAlign w:val="bottom"/>
            <w:hideMark/>
          </w:tcPr>
          <w:p w14:paraId="0ED357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867</w:t>
            </w:r>
          </w:p>
        </w:tc>
        <w:tc>
          <w:tcPr>
            <w:tcW w:w="209" w:type="pct"/>
            <w:tcBorders>
              <w:top w:val="nil"/>
              <w:left w:val="nil"/>
              <w:bottom w:val="single" w:sz="4" w:space="0" w:color="auto"/>
              <w:right w:val="single" w:sz="4" w:space="0" w:color="auto"/>
            </w:tcBorders>
            <w:shd w:val="clear" w:color="auto" w:fill="auto"/>
            <w:noWrap/>
            <w:vAlign w:val="bottom"/>
            <w:hideMark/>
          </w:tcPr>
          <w:p w14:paraId="5CDB18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285</w:t>
            </w:r>
          </w:p>
        </w:tc>
        <w:tc>
          <w:tcPr>
            <w:tcW w:w="246" w:type="pct"/>
            <w:tcBorders>
              <w:top w:val="nil"/>
              <w:left w:val="nil"/>
              <w:bottom w:val="single" w:sz="4" w:space="0" w:color="auto"/>
              <w:right w:val="single" w:sz="4" w:space="0" w:color="auto"/>
            </w:tcBorders>
            <w:shd w:val="clear" w:color="auto" w:fill="auto"/>
            <w:noWrap/>
            <w:vAlign w:val="bottom"/>
            <w:hideMark/>
          </w:tcPr>
          <w:p w14:paraId="5C51651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866</w:t>
            </w:r>
          </w:p>
        </w:tc>
        <w:tc>
          <w:tcPr>
            <w:tcW w:w="209" w:type="pct"/>
            <w:tcBorders>
              <w:top w:val="nil"/>
              <w:left w:val="nil"/>
              <w:bottom w:val="single" w:sz="4" w:space="0" w:color="auto"/>
              <w:right w:val="single" w:sz="4" w:space="0" w:color="auto"/>
            </w:tcBorders>
            <w:shd w:val="clear" w:color="auto" w:fill="auto"/>
            <w:noWrap/>
            <w:vAlign w:val="bottom"/>
            <w:hideMark/>
          </w:tcPr>
          <w:p w14:paraId="399F76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286</w:t>
            </w:r>
          </w:p>
        </w:tc>
        <w:tc>
          <w:tcPr>
            <w:tcW w:w="246" w:type="pct"/>
            <w:tcBorders>
              <w:top w:val="nil"/>
              <w:left w:val="nil"/>
              <w:bottom w:val="single" w:sz="4" w:space="0" w:color="auto"/>
              <w:right w:val="single" w:sz="4" w:space="0" w:color="auto"/>
            </w:tcBorders>
            <w:shd w:val="clear" w:color="auto" w:fill="auto"/>
            <w:noWrap/>
            <w:vAlign w:val="bottom"/>
            <w:hideMark/>
          </w:tcPr>
          <w:p w14:paraId="358841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865</w:t>
            </w:r>
          </w:p>
        </w:tc>
        <w:tc>
          <w:tcPr>
            <w:tcW w:w="209" w:type="pct"/>
            <w:tcBorders>
              <w:top w:val="nil"/>
              <w:left w:val="nil"/>
              <w:bottom w:val="single" w:sz="4" w:space="0" w:color="auto"/>
              <w:right w:val="single" w:sz="4" w:space="0" w:color="auto"/>
            </w:tcBorders>
            <w:shd w:val="clear" w:color="auto" w:fill="auto"/>
            <w:noWrap/>
            <w:vAlign w:val="bottom"/>
            <w:hideMark/>
          </w:tcPr>
          <w:p w14:paraId="474F4E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287</w:t>
            </w:r>
          </w:p>
        </w:tc>
        <w:tc>
          <w:tcPr>
            <w:tcW w:w="246" w:type="pct"/>
            <w:tcBorders>
              <w:top w:val="nil"/>
              <w:left w:val="nil"/>
              <w:bottom w:val="single" w:sz="4" w:space="0" w:color="auto"/>
              <w:right w:val="single" w:sz="4" w:space="0" w:color="auto"/>
            </w:tcBorders>
            <w:shd w:val="clear" w:color="auto" w:fill="auto"/>
            <w:noWrap/>
            <w:vAlign w:val="bottom"/>
            <w:hideMark/>
          </w:tcPr>
          <w:p w14:paraId="487200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864</w:t>
            </w:r>
          </w:p>
        </w:tc>
        <w:tc>
          <w:tcPr>
            <w:tcW w:w="209" w:type="pct"/>
            <w:tcBorders>
              <w:top w:val="nil"/>
              <w:left w:val="nil"/>
              <w:bottom w:val="single" w:sz="4" w:space="0" w:color="auto"/>
              <w:right w:val="single" w:sz="4" w:space="0" w:color="auto"/>
            </w:tcBorders>
            <w:shd w:val="clear" w:color="auto" w:fill="auto"/>
            <w:noWrap/>
            <w:vAlign w:val="bottom"/>
            <w:hideMark/>
          </w:tcPr>
          <w:p w14:paraId="5885FAF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288</w:t>
            </w:r>
          </w:p>
        </w:tc>
        <w:tc>
          <w:tcPr>
            <w:tcW w:w="246" w:type="pct"/>
            <w:tcBorders>
              <w:top w:val="nil"/>
              <w:left w:val="nil"/>
              <w:bottom w:val="single" w:sz="4" w:space="0" w:color="auto"/>
              <w:right w:val="single" w:sz="4" w:space="0" w:color="auto"/>
            </w:tcBorders>
            <w:shd w:val="clear" w:color="auto" w:fill="auto"/>
            <w:noWrap/>
            <w:vAlign w:val="bottom"/>
            <w:hideMark/>
          </w:tcPr>
          <w:p w14:paraId="26F96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863</w:t>
            </w:r>
          </w:p>
        </w:tc>
        <w:tc>
          <w:tcPr>
            <w:tcW w:w="209" w:type="pct"/>
            <w:tcBorders>
              <w:top w:val="nil"/>
              <w:left w:val="nil"/>
              <w:bottom w:val="single" w:sz="4" w:space="0" w:color="auto"/>
              <w:right w:val="single" w:sz="4" w:space="0" w:color="auto"/>
            </w:tcBorders>
            <w:shd w:val="clear" w:color="auto" w:fill="auto"/>
            <w:noWrap/>
            <w:vAlign w:val="bottom"/>
            <w:hideMark/>
          </w:tcPr>
          <w:p w14:paraId="48298B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289</w:t>
            </w:r>
          </w:p>
        </w:tc>
        <w:tc>
          <w:tcPr>
            <w:tcW w:w="246" w:type="pct"/>
            <w:tcBorders>
              <w:top w:val="nil"/>
              <w:left w:val="nil"/>
              <w:bottom w:val="single" w:sz="4" w:space="0" w:color="auto"/>
              <w:right w:val="single" w:sz="4" w:space="0" w:color="auto"/>
            </w:tcBorders>
            <w:shd w:val="clear" w:color="auto" w:fill="auto"/>
            <w:noWrap/>
            <w:vAlign w:val="bottom"/>
            <w:hideMark/>
          </w:tcPr>
          <w:p w14:paraId="7CEAD5F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862</w:t>
            </w:r>
          </w:p>
        </w:tc>
        <w:tc>
          <w:tcPr>
            <w:tcW w:w="209" w:type="pct"/>
            <w:tcBorders>
              <w:top w:val="nil"/>
              <w:left w:val="nil"/>
              <w:bottom w:val="single" w:sz="4" w:space="0" w:color="auto"/>
              <w:right w:val="single" w:sz="4" w:space="0" w:color="auto"/>
            </w:tcBorders>
            <w:shd w:val="clear" w:color="auto" w:fill="auto"/>
            <w:noWrap/>
            <w:vAlign w:val="bottom"/>
            <w:hideMark/>
          </w:tcPr>
          <w:p w14:paraId="582086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290</w:t>
            </w:r>
          </w:p>
        </w:tc>
        <w:tc>
          <w:tcPr>
            <w:tcW w:w="244" w:type="pct"/>
            <w:tcBorders>
              <w:top w:val="nil"/>
              <w:left w:val="nil"/>
              <w:bottom w:val="single" w:sz="4" w:space="0" w:color="auto"/>
              <w:right w:val="single" w:sz="4" w:space="0" w:color="auto"/>
            </w:tcBorders>
            <w:shd w:val="clear" w:color="auto" w:fill="auto"/>
            <w:noWrap/>
            <w:vAlign w:val="bottom"/>
            <w:hideMark/>
          </w:tcPr>
          <w:p w14:paraId="72E722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861</w:t>
            </w:r>
          </w:p>
        </w:tc>
      </w:tr>
      <w:tr w:rsidR="001761FD" w:rsidRPr="00FC3D34" w14:paraId="2D765871" w14:textId="77777777" w:rsidTr="001761FD">
        <w:trPr>
          <w:trHeight w:val="20"/>
        </w:trPr>
        <w:tc>
          <w:tcPr>
            <w:tcW w:w="468" w:type="pct"/>
            <w:tcBorders>
              <w:top w:val="nil"/>
              <w:left w:val="single" w:sz="4" w:space="0" w:color="auto"/>
              <w:bottom w:val="single" w:sz="4" w:space="0" w:color="auto"/>
              <w:right w:val="single" w:sz="4" w:space="0" w:color="auto"/>
            </w:tcBorders>
          </w:tcPr>
          <w:p w14:paraId="521E728B" w14:textId="6CEFC343"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580-599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61F811C" w14:textId="4D1B9A1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291</w:t>
            </w:r>
          </w:p>
        </w:tc>
        <w:tc>
          <w:tcPr>
            <w:tcW w:w="241" w:type="pct"/>
            <w:tcBorders>
              <w:top w:val="nil"/>
              <w:left w:val="nil"/>
              <w:bottom w:val="single" w:sz="4" w:space="0" w:color="auto"/>
              <w:right w:val="single" w:sz="4" w:space="0" w:color="auto"/>
            </w:tcBorders>
            <w:shd w:val="clear" w:color="auto" w:fill="auto"/>
            <w:noWrap/>
            <w:vAlign w:val="bottom"/>
            <w:hideMark/>
          </w:tcPr>
          <w:p w14:paraId="71A8DC5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860</w:t>
            </w:r>
          </w:p>
        </w:tc>
        <w:tc>
          <w:tcPr>
            <w:tcW w:w="207" w:type="pct"/>
            <w:tcBorders>
              <w:top w:val="nil"/>
              <w:left w:val="nil"/>
              <w:bottom w:val="single" w:sz="4" w:space="0" w:color="auto"/>
              <w:right w:val="single" w:sz="4" w:space="0" w:color="auto"/>
            </w:tcBorders>
            <w:shd w:val="clear" w:color="auto" w:fill="auto"/>
            <w:noWrap/>
            <w:vAlign w:val="bottom"/>
            <w:hideMark/>
          </w:tcPr>
          <w:p w14:paraId="761A1F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292</w:t>
            </w:r>
          </w:p>
        </w:tc>
        <w:tc>
          <w:tcPr>
            <w:tcW w:w="244" w:type="pct"/>
            <w:tcBorders>
              <w:top w:val="nil"/>
              <w:left w:val="nil"/>
              <w:bottom w:val="single" w:sz="4" w:space="0" w:color="auto"/>
              <w:right w:val="single" w:sz="4" w:space="0" w:color="auto"/>
            </w:tcBorders>
            <w:shd w:val="clear" w:color="auto" w:fill="auto"/>
            <w:noWrap/>
            <w:vAlign w:val="bottom"/>
            <w:hideMark/>
          </w:tcPr>
          <w:p w14:paraId="633BCF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859</w:t>
            </w:r>
          </w:p>
        </w:tc>
        <w:tc>
          <w:tcPr>
            <w:tcW w:w="208" w:type="pct"/>
            <w:tcBorders>
              <w:top w:val="nil"/>
              <w:left w:val="nil"/>
              <w:bottom w:val="single" w:sz="4" w:space="0" w:color="auto"/>
              <w:right w:val="single" w:sz="4" w:space="0" w:color="auto"/>
            </w:tcBorders>
            <w:shd w:val="clear" w:color="auto" w:fill="auto"/>
            <w:noWrap/>
            <w:vAlign w:val="bottom"/>
            <w:hideMark/>
          </w:tcPr>
          <w:p w14:paraId="089F0E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293</w:t>
            </w:r>
          </w:p>
        </w:tc>
        <w:tc>
          <w:tcPr>
            <w:tcW w:w="244" w:type="pct"/>
            <w:tcBorders>
              <w:top w:val="nil"/>
              <w:left w:val="nil"/>
              <w:bottom w:val="single" w:sz="4" w:space="0" w:color="auto"/>
              <w:right w:val="single" w:sz="4" w:space="0" w:color="auto"/>
            </w:tcBorders>
            <w:shd w:val="clear" w:color="auto" w:fill="auto"/>
            <w:noWrap/>
            <w:vAlign w:val="bottom"/>
            <w:hideMark/>
          </w:tcPr>
          <w:p w14:paraId="58F5DB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858</w:t>
            </w:r>
          </w:p>
        </w:tc>
        <w:tc>
          <w:tcPr>
            <w:tcW w:w="209" w:type="pct"/>
            <w:tcBorders>
              <w:top w:val="nil"/>
              <w:left w:val="nil"/>
              <w:bottom w:val="single" w:sz="4" w:space="0" w:color="auto"/>
              <w:right w:val="single" w:sz="4" w:space="0" w:color="auto"/>
            </w:tcBorders>
            <w:shd w:val="clear" w:color="auto" w:fill="auto"/>
            <w:noWrap/>
            <w:vAlign w:val="bottom"/>
            <w:hideMark/>
          </w:tcPr>
          <w:p w14:paraId="6AF46F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294</w:t>
            </w:r>
          </w:p>
        </w:tc>
        <w:tc>
          <w:tcPr>
            <w:tcW w:w="246" w:type="pct"/>
            <w:tcBorders>
              <w:top w:val="nil"/>
              <w:left w:val="nil"/>
              <w:bottom w:val="single" w:sz="4" w:space="0" w:color="auto"/>
              <w:right w:val="single" w:sz="4" w:space="0" w:color="auto"/>
            </w:tcBorders>
            <w:shd w:val="clear" w:color="auto" w:fill="auto"/>
            <w:noWrap/>
            <w:vAlign w:val="bottom"/>
            <w:hideMark/>
          </w:tcPr>
          <w:p w14:paraId="3E6D87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857</w:t>
            </w:r>
          </w:p>
        </w:tc>
        <w:tc>
          <w:tcPr>
            <w:tcW w:w="209" w:type="pct"/>
            <w:tcBorders>
              <w:top w:val="nil"/>
              <w:left w:val="nil"/>
              <w:bottom w:val="single" w:sz="4" w:space="0" w:color="auto"/>
              <w:right w:val="single" w:sz="4" w:space="0" w:color="auto"/>
            </w:tcBorders>
            <w:shd w:val="clear" w:color="auto" w:fill="auto"/>
            <w:noWrap/>
            <w:vAlign w:val="bottom"/>
            <w:hideMark/>
          </w:tcPr>
          <w:p w14:paraId="0AE12A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295</w:t>
            </w:r>
          </w:p>
        </w:tc>
        <w:tc>
          <w:tcPr>
            <w:tcW w:w="246" w:type="pct"/>
            <w:tcBorders>
              <w:top w:val="nil"/>
              <w:left w:val="nil"/>
              <w:bottom w:val="single" w:sz="4" w:space="0" w:color="auto"/>
              <w:right w:val="single" w:sz="4" w:space="0" w:color="auto"/>
            </w:tcBorders>
            <w:shd w:val="clear" w:color="auto" w:fill="auto"/>
            <w:noWrap/>
            <w:vAlign w:val="bottom"/>
            <w:hideMark/>
          </w:tcPr>
          <w:p w14:paraId="7B17E6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856</w:t>
            </w:r>
          </w:p>
        </w:tc>
        <w:tc>
          <w:tcPr>
            <w:tcW w:w="209" w:type="pct"/>
            <w:tcBorders>
              <w:top w:val="nil"/>
              <w:left w:val="nil"/>
              <w:bottom w:val="single" w:sz="4" w:space="0" w:color="auto"/>
              <w:right w:val="single" w:sz="4" w:space="0" w:color="auto"/>
            </w:tcBorders>
            <w:shd w:val="clear" w:color="auto" w:fill="auto"/>
            <w:noWrap/>
            <w:vAlign w:val="bottom"/>
            <w:hideMark/>
          </w:tcPr>
          <w:p w14:paraId="5EEA27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296</w:t>
            </w:r>
          </w:p>
        </w:tc>
        <w:tc>
          <w:tcPr>
            <w:tcW w:w="246" w:type="pct"/>
            <w:tcBorders>
              <w:top w:val="nil"/>
              <w:left w:val="nil"/>
              <w:bottom w:val="single" w:sz="4" w:space="0" w:color="auto"/>
              <w:right w:val="single" w:sz="4" w:space="0" w:color="auto"/>
            </w:tcBorders>
            <w:shd w:val="clear" w:color="auto" w:fill="auto"/>
            <w:noWrap/>
            <w:vAlign w:val="bottom"/>
            <w:hideMark/>
          </w:tcPr>
          <w:p w14:paraId="580027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855</w:t>
            </w:r>
          </w:p>
        </w:tc>
        <w:tc>
          <w:tcPr>
            <w:tcW w:w="209" w:type="pct"/>
            <w:tcBorders>
              <w:top w:val="nil"/>
              <w:left w:val="nil"/>
              <w:bottom w:val="single" w:sz="4" w:space="0" w:color="auto"/>
              <w:right w:val="single" w:sz="4" w:space="0" w:color="auto"/>
            </w:tcBorders>
            <w:shd w:val="clear" w:color="auto" w:fill="auto"/>
            <w:noWrap/>
            <w:vAlign w:val="bottom"/>
            <w:hideMark/>
          </w:tcPr>
          <w:p w14:paraId="18EDDC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297</w:t>
            </w:r>
          </w:p>
        </w:tc>
        <w:tc>
          <w:tcPr>
            <w:tcW w:w="246" w:type="pct"/>
            <w:tcBorders>
              <w:top w:val="nil"/>
              <w:left w:val="nil"/>
              <w:bottom w:val="single" w:sz="4" w:space="0" w:color="auto"/>
              <w:right w:val="single" w:sz="4" w:space="0" w:color="auto"/>
            </w:tcBorders>
            <w:shd w:val="clear" w:color="auto" w:fill="auto"/>
            <w:noWrap/>
            <w:vAlign w:val="bottom"/>
            <w:hideMark/>
          </w:tcPr>
          <w:p w14:paraId="781F9B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854</w:t>
            </w:r>
          </w:p>
        </w:tc>
        <w:tc>
          <w:tcPr>
            <w:tcW w:w="209" w:type="pct"/>
            <w:tcBorders>
              <w:top w:val="nil"/>
              <w:left w:val="nil"/>
              <w:bottom w:val="single" w:sz="4" w:space="0" w:color="auto"/>
              <w:right w:val="single" w:sz="4" w:space="0" w:color="auto"/>
            </w:tcBorders>
            <w:shd w:val="clear" w:color="auto" w:fill="auto"/>
            <w:noWrap/>
            <w:vAlign w:val="bottom"/>
            <w:hideMark/>
          </w:tcPr>
          <w:p w14:paraId="6F9CF0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298</w:t>
            </w:r>
          </w:p>
        </w:tc>
        <w:tc>
          <w:tcPr>
            <w:tcW w:w="246" w:type="pct"/>
            <w:tcBorders>
              <w:top w:val="nil"/>
              <w:left w:val="nil"/>
              <w:bottom w:val="single" w:sz="4" w:space="0" w:color="auto"/>
              <w:right w:val="single" w:sz="4" w:space="0" w:color="auto"/>
            </w:tcBorders>
            <w:shd w:val="clear" w:color="auto" w:fill="auto"/>
            <w:noWrap/>
            <w:vAlign w:val="bottom"/>
            <w:hideMark/>
          </w:tcPr>
          <w:p w14:paraId="72B648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853</w:t>
            </w:r>
          </w:p>
        </w:tc>
        <w:tc>
          <w:tcPr>
            <w:tcW w:w="209" w:type="pct"/>
            <w:tcBorders>
              <w:top w:val="nil"/>
              <w:left w:val="nil"/>
              <w:bottom w:val="single" w:sz="4" w:space="0" w:color="auto"/>
              <w:right w:val="single" w:sz="4" w:space="0" w:color="auto"/>
            </w:tcBorders>
            <w:shd w:val="clear" w:color="auto" w:fill="auto"/>
            <w:noWrap/>
            <w:vAlign w:val="bottom"/>
            <w:hideMark/>
          </w:tcPr>
          <w:p w14:paraId="560887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299</w:t>
            </w:r>
          </w:p>
        </w:tc>
        <w:tc>
          <w:tcPr>
            <w:tcW w:w="246" w:type="pct"/>
            <w:tcBorders>
              <w:top w:val="nil"/>
              <w:left w:val="nil"/>
              <w:bottom w:val="single" w:sz="4" w:space="0" w:color="auto"/>
              <w:right w:val="single" w:sz="4" w:space="0" w:color="auto"/>
            </w:tcBorders>
            <w:shd w:val="clear" w:color="auto" w:fill="auto"/>
            <w:noWrap/>
            <w:vAlign w:val="bottom"/>
            <w:hideMark/>
          </w:tcPr>
          <w:p w14:paraId="204534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852</w:t>
            </w:r>
          </w:p>
        </w:tc>
        <w:tc>
          <w:tcPr>
            <w:tcW w:w="209" w:type="pct"/>
            <w:tcBorders>
              <w:top w:val="nil"/>
              <w:left w:val="nil"/>
              <w:bottom w:val="single" w:sz="4" w:space="0" w:color="auto"/>
              <w:right w:val="single" w:sz="4" w:space="0" w:color="auto"/>
            </w:tcBorders>
            <w:shd w:val="clear" w:color="auto" w:fill="auto"/>
            <w:noWrap/>
            <w:vAlign w:val="bottom"/>
            <w:hideMark/>
          </w:tcPr>
          <w:p w14:paraId="1A0814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300</w:t>
            </w:r>
          </w:p>
        </w:tc>
        <w:tc>
          <w:tcPr>
            <w:tcW w:w="244" w:type="pct"/>
            <w:tcBorders>
              <w:top w:val="nil"/>
              <w:left w:val="nil"/>
              <w:bottom w:val="single" w:sz="4" w:space="0" w:color="auto"/>
              <w:right w:val="single" w:sz="4" w:space="0" w:color="auto"/>
            </w:tcBorders>
            <w:shd w:val="clear" w:color="auto" w:fill="auto"/>
            <w:noWrap/>
            <w:vAlign w:val="bottom"/>
            <w:hideMark/>
          </w:tcPr>
          <w:p w14:paraId="43123B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851</w:t>
            </w:r>
          </w:p>
        </w:tc>
      </w:tr>
      <w:tr w:rsidR="001761FD" w:rsidRPr="00FC3D34" w14:paraId="5316EF55" w14:textId="77777777" w:rsidTr="001761FD">
        <w:trPr>
          <w:trHeight w:val="20"/>
        </w:trPr>
        <w:tc>
          <w:tcPr>
            <w:tcW w:w="468" w:type="pct"/>
            <w:tcBorders>
              <w:top w:val="nil"/>
              <w:left w:val="single" w:sz="4" w:space="0" w:color="auto"/>
              <w:bottom w:val="single" w:sz="4" w:space="0" w:color="auto"/>
              <w:right w:val="single" w:sz="4" w:space="0" w:color="auto"/>
            </w:tcBorders>
          </w:tcPr>
          <w:p w14:paraId="7904A3DC" w14:textId="677F422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600-619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02BA804" w14:textId="461E290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301</w:t>
            </w:r>
          </w:p>
        </w:tc>
        <w:tc>
          <w:tcPr>
            <w:tcW w:w="241" w:type="pct"/>
            <w:tcBorders>
              <w:top w:val="nil"/>
              <w:left w:val="nil"/>
              <w:bottom w:val="single" w:sz="4" w:space="0" w:color="auto"/>
              <w:right w:val="single" w:sz="4" w:space="0" w:color="auto"/>
            </w:tcBorders>
            <w:shd w:val="clear" w:color="auto" w:fill="auto"/>
            <w:noWrap/>
            <w:vAlign w:val="bottom"/>
            <w:hideMark/>
          </w:tcPr>
          <w:p w14:paraId="15D9677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850</w:t>
            </w:r>
          </w:p>
        </w:tc>
        <w:tc>
          <w:tcPr>
            <w:tcW w:w="207" w:type="pct"/>
            <w:tcBorders>
              <w:top w:val="nil"/>
              <w:left w:val="nil"/>
              <w:bottom w:val="single" w:sz="4" w:space="0" w:color="auto"/>
              <w:right w:val="single" w:sz="4" w:space="0" w:color="auto"/>
            </w:tcBorders>
            <w:shd w:val="clear" w:color="auto" w:fill="auto"/>
            <w:noWrap/>
            <w:vAlign w:val="bottom"/>
            <w:hideMark/>
          </w:tcPr>
          <w:p w14:paraId="506200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302</w:t>
            </w:r>
          </w:p>
        </w:tc>
        <w:tc>
          <w:tcPr>
            <w:tcW w:w="244" w:type="pct"/>
            <w:tcBorders>
              <w:top w:val="nil"/>
              <w:left w:val="nil"/>
              <w:bottom w:val="single" w:sz="4" w:space="0" w:color="auto"/>
              <w:right w:val="single" w:sz="4" w:space="0" w:color="auto"/>
            </w:tcBorders>
            <w:shd w:val="clear" w:color="auto" w:fill="auto"/>
            <w:noWrap/>
            <w:vAlign w:val="bottom"/>
            <w:hideMark/>
          </w:tcPr>
          <w:p w14:paraId="5AAE1C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849</w:t>
            </w:r>
          </w:p>
        </w:tc>
        <w:tc>
          <w:tcPr>
            <w:tcW w:w="208" w:type="pct"/>
            <w:tcBorders>
              <w:top w:val="nil"/>
              <w:left w:val="nil"/>
              <w:bottom w:val="single" w:sz="4" w:space="0" w:color="auto"/>
              <w:right w:val="single" w:sz="4" w:space="0" w:color="auto"/>
            </w:tcBorders>
            <w:shd w:val="clear" w:color="auto" w:fill="auto"/>
            <w:noWrap/>
            <w:vAlign w:val="bottom"/>
            <w:hideMark/>
          </w:tcPr>
          <w:p w14:paraId="649136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303</w:t>
            </w:r>
          </w:p>
        </w:tc>
        <w:tc>
          <w:tcPr>
            <w:tcW w:w="244" w:type="pct"/>
            <w:tcBorders>
              <w:top w:val="nil"/>
              <w:left w:val="nil"/>
              <w:bottom w:val="single" w:sz="4" w:space="0" w:color="auto"/>
              <w:right w:val="single" w:sz="4" w:space="0" w:color="auto"/>
            </w:tcBorders>
            <w:shd w:val="clear" w:color="auto" w:fill="auto"/>
            <w:noWrap/>
            <w:vAlign w:val="bottom"/>
            <w:hideMark/>
          </w:tcPr>
          <w:p w14:paraId="31DE332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848</w:t>
            </w:r>
          </w:p>
        </w:tc>
        <w:tc>
          <w:tcPr>
            <w:tcW w:w="209" w:type="pct"/>
            <w:tcBorders>
              <w:top w:val="nil"/>
              <w:left w:val="nil"/>
              <w:bottom w:val="single" w:sz="4" w:space="0" w:color="auto"/>
              <w:right w:val="single" w:sz="4" w:space="0" w:color="auto"/>
            </w:tcBorders>
            <w:shd w:val="clear" w:color="auto" w:fill="auto"/>
            <w:noWrap/>
            <w:vAlign w:val="bottom"/>
            <w:hideMark/>
          </w:tcPr>
          <w:p w14:paraId="345CEB3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304</w:t>
            </w:r>
          </w:p>
        </w:tc>
        <w:tc>
          <w:tcPr>
            <w:tcW w:w="246" w:type="pct"/>
            <w:tcBorders>
              <w:top w:val="nil"/>
              <w:left w:val="nil"/>
              <w:bottom w:val="single" w:sz="4" w:space="0" w:color="auto"/>
              <w:right w:val="single" w:sz="4" w:space="0" w:color="auto"/>
            </w:tcBorders>
            <w:shd w:val="clear" w:color="auto" w:fill="auto"/>
            <w:noWrap/>
            <w:vAlign w:val="bottom"/>
            <w:hideMark/>
          </w:tcPr>
          <w:p w14:paraId="6BB919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847</w:t>
            </w:r>
          </w:p>
        </w:tc>
        <w:tc>
          <w:tcPr>
            <w:tcW w:w="209" w:type="pct"/>
            <w:tcBorders>
              <w:top w:val="nil"/>
              <w:left w:val="nil"/>
              <w:bottom w:val="single" w:sz="4" w:space="0" w:color="auto"/>
              <w:right w:val="single" w:sz="4" w:space="0" w:color="auto"/>
            </w:tcBorders>
            <w:shd w:val="clear" w:color="auto" w:fill="auto"/>
            <w:noWrap/>
            <w:vAlign w:val="bottom"/>
            <w:hideMark/>
          </w:tcPr>
          <w:p w14:paraId="37196E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305</w:t>
            </w:r>
          </w:p>
        </w:tc>
        <w:tc>
          <w:tcPr>
            <w:tcW w:w="246" w:type="pct"/>
            <w:tcBorders>
              <w:top w:val="nil"/>
              <w:left w:val="nil"/>
              <w:bottom w:val="single" w:sz="4" w:space="0" w:color="auto"/>
              <w:right w:val="single" w:sz="4" w:space="0" w:color="auto"/>
            </w:tcBorders>
            <w:shd w:val="clear" w:color="auto" w:fill="auto"/>
            <w:noWrap/>
            <w:vAlign w:val="bottom"/>
            <w:hideMark/>
          </w:tcPr>
          <w:p w14:paraId="65C1B6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846</w:t>
            </w:r>
          </w:p>
        </w:tc>
        <w:tc>
          <w:tcPr>
            <w:tcW w:w="209" w:type="pct"/>
            <w:tcBorders>
              <w:top w:val="nil"/>
              <w:left w:val="nil"/>
              <w:bottom w:val="single" w:sz="4" w:space="0" w:color="auto"/>
              <w:right w:val="single" w:sz="4" w:space="0" w:color="auto"/>
            </w:tcBorders>
            <w:shd w:val="clear" w:color="auto" w:fill="auto"/>
            <w:noWrap/>
            <w:vAlign w:val="bottom"/>
            <w:hideMark/>
          </w:tcPr>
          <w:p w14:paraId="537946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306</w:t>
            </w:r>
          </w:p>
        </w:tc>
        <w:tc>
          <w:tcPr>
            <w:tcW w:w="246" w:type="pct"/>
            <w:tcBorders>
              <w:top w:val="nil"/>
              <w:left w:val="nil"/>
              <w:bottom w:val="single" w:sz="4" w:space="0" w:color="auto"/>
              <w:right w:val="single" w:sz="4" w:space="0" w:color="auto"/>
            </w:tcBorders>
            <w:shd w:val="clear" w:color="auto" w:fill="auto"/>
            <w:noWrap/>
            <w:vAlign w:val="bottom"/>
            <w:hideMark/>
          </w:tcPr>
          <w:p w14:paraId="6E8654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845</w:t>
            </w:r>
          </w:p>
        </w:tc>
        <w:tc>
          <w:tcPr>
            <w:tcW w:w="209" w:type="pct"/>
            <w:tcBorders>
              <w:top w:val="nil"/>
              <w:left w:val="nil"/>
              <w:bottom w:val="single" w:sz="4" w:space="0" w:color="auto"/>
              <w:right w:val="single" w:sz="4" w:space="0" w:color="auto"/>
            </w:tcBorders>
            <w:shd w:val="clear" w:color="auto" w:fill="auto"/>
            <w:noWrap/>
            <w:vAlign w:val="bottom"/>
            <w:hideMark/>
          </w:tcPr>
          <w:p w14:paraId="327269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307</w:t>
            </w:r>
          </w:p>
        </w:tc>
        <w:tc>
          <w:tcPr>
            <w:tcW w:w="246" w:type="pct"/>
            <w:tcBorders>
              <w:top w:val="nil"/>
              <w:left w:val="nil"/>
              <w:bottom w:val="single" w:sz="4" w:space="0" w:color="auto"/>
              <w:right w:val="single" w:sz="4" w:space="0" w:color="auto"/>
            </w:tcBorders>
            <w:shd w:val="clear" w:color="auto" w:fill="auto"/>
            <w:noWrap/>
            <w:vAlign w:val="bottom"/>
            <w:hideMark/>
          </w:tcPr>
          <w:p w14:paraId="6A3F29C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844</w:t>
            </w:r>
          </w:p>
        </w:tc>
        <w:tc>
          <w:tcPr>
            <w:tcW w:w="209" w:type="pct"/>
            <w:tcBorders>
              <w:top w:val="nil"/>
              <w:left w:val="nil"/>
              <w:bottom w:val="single" w:sz="4" w:space="0" w:color="auto"/>
              <w:right w:val="single" w:sz="4" w:space="0" w:color="auto"/>
            </w:tcBorders>
            <w:shd w:val="clear" w:color="auto" w:fill="auto"/>
            <w:noWrap/>
            <w:vAlign w:val="bottom"/>
            <w:hideMark/>
          </w:tcPr>
          <w:p w14:paraId="1431CF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308</w:t>
            </w:r>
          </w:p>
        </w:tc>
        <w:tc>
          <w:tcPr>
            <w:tcW w:w="246" w:type="pct"/>
            <w:tcBorders>
              <w:top w:val="nil"/>
              <w:left w:val="nil"/>
              <w:bottom w:val="single" w:sz="4" w:space="0" w:color="auto"/>
              <w:right w:val="single" w:sz="4" w:space="0" w:color="auto"/>
            </w:tcBorders>
            <w:shd w:val="clear" w:color="auto" w:fill="auto"/>
            <w:noWrap/>
            <w:vAlign w:val="bottom"/>
            <w:hideMark/>
          </w:tcPr>
          <w:p w14:paraId="55F0055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843</w:t>
            </w:r>
          </w:p>
        </w:tc>
        <w:tc>
          <w:tcPr>
            <w:tcW w:w="209" w:type="pct"/>
            <w:tcBorders>
              <w:top w:val="nil"/>
              <w:left w:val="nil"/>
              <w:bottom w:val="single" w:sz="4" w:space="0" w:color="auto"/>
              <w:right w:val="single" w:sz="4" w:space="0" w:color="auto"/>
            </w:tcBorders>
            <w:shd w:val="clear" w:color="auto" w:fill="auto"/>
            <w:noWrap/>
            <w:vAlign w:val="bottom"/>
            <w:hideMark/>
          </w:tcPr>
          <w:p w14:paraId="74095B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309</w:t>
            </w:r>
          </w:p>
        </w:tc>
        <w:tc>
          <w:tcPr>
            <w:tcW w:w="246" w:type="pct"/>
            <w:tcBorders>
              <w:top w:val="nil"/>
              <w:left w:val="nil"/>
              <w:bottom w:val="single" w:sz="4" w:space="0" w:color="auto"/>
              <w:right w:val="single" w:sz="4" w:space="0" w:color="auto"/>
            </w:tcBorders>
            <w:shd w:val="clear" w:color="auto" w:fill="auto"/>
            <w:noWrap/>
            <w:vAlign w:val="bottom"/>
            <w:hideMark/>
          </w:tcPr>
          <w:p w14:paraId="25FCC5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842</w:t>
            </w:r>
          </w:p>
        </w:tc>
        <w:tc>
          <w:tcPr>
            <w:tcW w:w="209" w:type="pct"/>
            <w:tcBorders>
              <w:top w:val="nil"/>
              <w:left w:val="nil"/>
              <w:bottom w:val="single" w:sz="4" w:space="0" w:color="auto"/>
              <w:right w:val="single" w:sz="4" w:space="0" w:color="auto"/>
            </w:tcBorders>
            <w:shd w:val="clear" w:color="auto" w:fill="auto"/>
            <w:noWrap/>
            <w:vAlign w:val="bottom"/>
            <w:hideMark/>
          </w:tcPr>
          <w:p w14:paraId="6D22C0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310</w:t>
            </w:r>
          </w:p>
        </w:tc>
        <w:tc>
          <w:tcPr>
            <w:tcW w:w="244" w:type="pct"/>
            <w:tcBorders>
              <w:top w:val="nil"/>
              <w:left w:val="nil"/>
              <w:bottom w:val="single" w:sz="4" w:space="0" w:color="auto"/>
              <w:right w:val="single" w:sz="4" w:space="0" w:color="auto"/>
            </w:tcBorders>
            <w:shd w:val="clear" w:color="auto" w:fill="auto"/>
            <w:noWrap/>
            <w:vAlign w:val="bottom"/>
            <w:hideMark/>
          </w:tcPr>
          <w:p w14:paraId="694690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841</w:t>
            </w:r>
          </w:p>
        </w:tc>
      </w:tr>
      <w:tr w:rsidR="001761FD" w:rsidRPr="00FC3D34" w14:paraId="23AD26CE" w14:textId="77777777" w:rsidTr="001761FD">
        <w:trPr>
          <w:trHeight w:val="20"/>
        </w:trPr>
        <w:tc>
          <w:tcPr>
            <w:tcW w:w="468" w:type="pct"/>
            <w:tcBorders>
              <w:top w:val="nil"/>
              <w:left w:val="single" w:sz="4" w:space="0" w:color="auto"/>
              <w:bottom w:val="single" w:sz="4" w:space="0" w:color="auto"/>
              <w:right w:val="single" w:sz="4" w:space="0" w:color="auto"/>
            </w:tcBorders>
          </w:tcPr>
          <w:p w14:paraId="5881D38C" w14:textId="3112DF4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620-639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1E884EB" w14:textId="71212EFB"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311</w:t>
            </w:r>
          </w:p>
        </w:tc>
        <w:tc>
          <w:tcPr>
            <w:tcW w:w="241" w:type="pct"/>
            <w:tcBorders>
              <w:top w:val="nil"/>
              <w:left w:val="nil"/>
              <w:bottom w:val="single" w:sz="4" w:space="0" w:color="auto"/>
              <w:right w:val="single" w:sz="4" w:space="0" w:color="auto"/>
            </w:tcBorders>
            <w:shd w:val="clear" w:color="auto" w:fill="auto"/>
            <w:noWrap/>
            <w:vAlign w:val="bottom"/>
            <w:hideMark/>
          </w:tcPr>
          <w:p w14:paraId="403FFA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840</w:t>
            </w:r>
          </w:p>
        </w:tc>
        <w:tc>
          <w:tcPr>
            <w:tcW w:w="207" w:type="pct"/>
            <w:tcBorders>
              <w:top w:val="nil"/>
              <w:left w:val="nil"/>
              <w:bottom w:val="single" w:sz="4" w:space="0" w:color="auto"/>
              <w:right w:val="single" w:sz="4" w:space="0" w:color="auto"/>
            </w:tcBorders>
            <w:shd w:val="clear" w:color="auto" w:fill="auto"/>
            <w:noWrap/>
            <w:vAlign w:val="bottom"/>
            <w:hideMark/>
          </w:tcPr>
          <w:p w14:paraId="717C8C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312</w:t>
            </w:r>
          </w:p>
        </w:tc>
        <w:tc>
          <w:tcPr>
            <w:tcW w:w="244" w:type="pct"/>
            <w:tcBorders>
              <w:top w:val="nil"/>
              <w:left w:val="nil"/>
              <w:bottom w:val="single" w:sz="4" w:space="0" w:color="auto"/>
              <w:right w:val="single" w:sz="4" w:space="0" w:color="auto"/>
            </w:tcBorders>
            <w:shd w:val="clear" w:color="auto" w:fill="auto"/>
            <w:noWrap/>
            <w:vAlign w:val="bottom"/>
            <w:hideMark/>
          </w:tcPr>
          <w:p w14:paraId="522CC5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839</w:t>
            </w:r>
          </w:p>
        </w:tc>
        <w:tc>
          <w:tcPr>
            <w:tcW w:w="208" w:type="pct"/>
            <w:tcBorders>
              <w:top w:val="nil"/>
              <w:left w:val="nil"/>
              <w:bottom w:val="single" w:sz="4" w:space="0" w:color="auto"/>
              <w:right w:val="single" w:sz="4" w:space="0" w:color="auto"/>
            </w:tcBorders>
            <w:shd w:val="clear" w:color="auto" w:fill="auto"/>
            <w:noWrap/>
            <w:vAlign w:val="bottom"/>
            <w:hideMark/>
          </w:tcPr>
          <w:p w14:paraId="1AAD08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313</w:t>
            </w:r>
          </w:p>
        </w:tc>
        <w:tc>
          <w:tcPr>
            <w:tcW w:w="244" w:type="pct"/>
            <w:tcBorders>
              <w:top w:val="nil"/>
              <w:left w:val="nil"/>
              <w:bottom w:val="single" w:sz="4" w:space="0" w:color="auto"/>
              <w:right w:val="single" w:sz="4" w:space="0" w:color="auto"/>
            </w:tcBorders>
            <w:shd w:val="clear" w:color="auto" w:fill="auto"/>
            <w:noWrap/>
            <w:vAlign w:val="bottom"/>
            <w:hideMark/>
          </w:tcPr>
          <w:p w14:paraId="7B3CB34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838</w:t>
            </w:r>
          </w:p>
        </w:tc>
        <w:tc>
          <w:tcPr>
            <w:tcW w:w="209" w:type="pct"/>
            <w:tcBorders>
              <w:top w:val="nil"/>
              <w:left w:val="nil"/>
              <w:bottom w:val="single" w:sz="4" w:space="0" w:color="auto"/>
              <w:right w:val="single" w:sz="4" w:space="0" w:color="auto"/>
            </w:tcBorders>
            <w:shd w:val="clear" w:color="auto" w:fill="auto"/>
            <w:noWrap/>
            <w:vAlign w:val="bottom"/>
            <w:hideMark/>
          </w:tcPr>
          <w:p w14:paraId="62B5BD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314</w:t>
            </w:r>
          </w:p>
        </w:tc>
        <w:tc>
          <w:tcPr>
            <w:tcW w:w="246" w:type="pct"/>
            <w:tcBorders>
              <w:top w:val="nil"/>
              <w:left w:val="nil"/>
              <w:bottom w:val="single" w:sz="4" w:space="0" w:color="auto"/>
              <w:right w:val="single" w:sz="4" w:space="0" w:color="auto"/>
            </w:tcBorders>
            <w:shd w:val="clear" w:color="auto" w:fill="auto"/>
            <w:noWrap/>
            <w:vAlign w:val="bottom"/>
            <w:hideMark/>
          </w:tcPr>
          <w:p w14:paraId="712724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837</w:t>
            </w:r>
          </w:p>
        </w:tc>
        <w:tc>
          <w:tcPr>
            <w:tcW w:w="209" w:type="pct"/>
            <w:tcBorders>
              <w:top w:val="nil"/>
              <w:left w:val="nil"/>
              <w:bottom w:val="single" w:sz="4" w:space="0" w:color="auto"/>
              <w:right w:val="single" w:sz="4" w:space="0" w:color="auto"/>
            </w:tcBorders>
            <w:shd w:val="clear" w:color="auto" w:fill="auto"/>
            <w:noWrap/>
            <w:vAlign w:val="bottom"/>
            <w:hideMark/>
          </w:tcPr>
          <w:p w14:paraId="05BE11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315</w:t>
            </w:r>
          </w:p>
        </w:tc>
        <w:tc>
          <w:tcPr>
            <w:tcW w:w="246" w:type="pct"/>
            <w:tcBorders>
              <w:top w:val="nil"/>
              <w:left w:val="nil"/>
              <w:bottom w:val="single" w:sz="4" w:space="0" w:color="auto"/>
              <w:right w:val="single" w:sz="4" w:space="0" w:color="auto"/>
            </w:tcBorders>
            <w:shd w:val="clear" w:color="auto" w:fill="auto"/>
            <w:noWrap/>
            <w:vAlign w:val="bottom"/>
            <w:hideMark/>
          </w:tcPr>
          <w:p w14:paraId="679ED0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836</w:t>
            </w:r>
          </w:p>
        </w:tc>
        <w:tc>
          <w:tcPr>
            <w:tcW w:w="209" w:type="pct"/>
            <w:tcBorders>
              <w:top w:val="nil"/>
              <w:left w:val="nil"/>
              <w:bottom w:val="single" w:sz="4" w:space="0" w:color="auto"/>
              <w:right w:val="single" w:sz="4" w:space="0" w:color="auto"/>
            </w:tcBorders>
            <w:shd w:val="clear" w:color="auto" w:fill="auto"/>
            <w:noWrap/>
            <w:vAlign w:val="bottom"/>
            <w:hideMark/>
          </w:tcPr>
          <w:p w14:paraId="52C094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316</w:t>
            </w:r>
          </w:p>
        </w:tc>
        <w:tc>
          <w:tcPr>
            <w:tcW w:w="246" w:type="pct"/>
            <w:tcBorders>
              <w:top w:val="nil"/>
              <w:left w:val="nil"/>
              <w:bottom w:val="single" w:sz="4" w:space="0" w:color="auto"/>
              <w:right w:val="single" w:sz="4" w:space="0" w:color="auto"/>
            </w:tcBorders>
            <w:shd w:val="clear" w:color="auto" w:fill="auto"/>
            <w:noWrap/>
            <w:vAlign w:val="bottom"/>
            <w:hideMark/>
          </w:tcPr>
          <w:p w14:paraId="411CD5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835</w:t>
            </w:r>
          </w:p>
        </w:tc>
        <w:tc>
          <w:tcPr>
            <w:tcW w:w="209" w:type="pct"/>
            <w:tcBorders>
              <w:top w:val="nil"/>
              <w:left w:val="nil"/>
              <w:bottom w:val="single" w:sz="4" w:space="0" w:color="auto"/>
              <w:right w:val="single" w:sz="4" w:space="0" w:color="auto"/>
            </w:tcBorders>
            <w:shd w:val="clear" w:color="auto" w:fill="auto"/>
            <w:noWrap/>
            <w:vAlign w:val="bottom"/>
            <w:hideMark/>
          </w:tcPr>
          <w:p w14:paraId="0A33C3D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317</w:t>
            </w:r>
          </w:p>
        </w:tc>
        <w:tc>
          <w:tcPr>
            <w:tcW w:w="246" w:type="pct"/>
            <w:tcBorders>
              <w:top w:val="nil"/>
              <w:left w:val="nil"/>
              <w:bottom w:val="single" w:sz="4" w:space="0" w:color="auto"/>
              <w:right w:val="single" w:sz="4" w:space="0" w:color="auto"/>
            </w:tcBorders>
            <w:shd w:val="clear" w:color="auto" w:fill="auto"/>
            <w:noWrap/>
            <w:vAlign w:val="bottom"/>
            <w:hideMark/>
          </w:tcPr>
          <w:p w14:paraId="7EEBAB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834</w:t>
            </w:r>
          </w:p>
        </w:tc>
        <w:tc>
          <w:tcPr>
            <w:tcW w:w="209" w:type="pct"/>
            <w:tcBorders>
              <w:top w:val="nil"/>
              <w:left w:val="nil"/>
              <w:bottom w:val="single" w:sz="4" w:space="0" w:color="auto"/>
              <w:right w:val="single" w:sz="4" w:space="0" w:color="auto"/>
            </w:tcBorders>
            <w:shd w:val="clear" w:color="auto" w:fill="auto"/>
            <w:noWrap/>
            <w:vAlign w:val="bottom"/>
            <w:hideMark/>
          </w:tcPr>
          <w:p w14:paraId="322101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318</w:t>
            </w:r>
          </w:p>
        </w:tc>
        <w:tc>
          <w:tcPr>
            <w:tcW w:w="246" w:type="pct"/>
            <w:tcBorders>
              <w:top w:val="nil"/>
              <w:left w:val="nil"/>
              <w:bottom w:val="single" w:sz="4" w:space="0" w:color="auto"/>
              <w:right w:val="single" w:sz="4" w:space="0" w:color="auto"/>
            </w:tcBorders>
            <w:shd w:val="clear" w:color="auto" w:fill="auto"/>
            <w:noWrap/>
            <w:vAlign w:val="bottom"/>
            <w:hideMark/>
          </w:tcPr>
          <w:p w14:paraId="373FF4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833</w:t>
            </w:r>
          </w:p>
        </w:tc>
        <w:tc>
          <w:tcPr>
            <w:tcW w:w="209" w:type="pct"/>
            <w:tcBorders>
              <w:top w:val="nil"/>
              <w:left w:val="nil"/>
              <w:bottom w:val="single" w:sz="4" w:space="0" w:color="auto"/>
              <w:right w:val="single" w:sz="4" w:space="0" w:color="auto"/>
            </w:tcBorders>
            <w:shd w:val="clear" w:color="auto" w:fill="auto"/>
            <w:noWrap/>
            <w:vAlign w:val="bottom"/>
            <w:hideMark/>
          </w:tcPr>
          <w:p w14:paraId="2B877D2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319</w:t>
            </w:r>
          </w:p>
        </w:tc>
        <w:tc>
          <w:tcPr>
            <w:tcW w:w="246" w:type="pct"/>
            <w:tcBorders>
              <w:top w:val="nil"/>
              <w:left w:val="nil"/>
              <w:bottom w:val="single" w:sz="4" w:space="0" w:color="auto"/>
              <w:right w:val="single" w:sz="4" w:space="0" w:color="auto"/>
            </w:tcBorders>
            <w:shd w:val="clear" w:color="auto" w:fill="auto"/>
            <w:noWrap/>
            <w:vAlign w:val="bottom"/>
            <w:hideMark/>
          </w:tcPr>
          <w:p w14:paraId="07D8FE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832</w:t>
            </w:r>
          </w:p>
        </w:tc>
        <w:tc>
          <w:tcPr>
            <w:tcW w:w="209" w:type="pct"/>
            <w:tcBorders>
              <w:top w:val="nil"/>
              <w:left w:val="nil"/>
              <w:bottom w:val="single" w:sz="4" w:space="0" w:color="auto"/>
              <w:right w:val="single" w:sz="4" w:space="0" w:color="auto"/>
            </w:tcBorders>
            <w:shd w:val="clear" w:color="auto" w:fill="auto"/>
            <w:noWrap/>
            <w:vAlign w:val="bottom"/>
            <w:hideMark/>
          </w:tcPr>
          <w:p w14:paraId="2ABADD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320</w:t>
            </w:r>
          </w:p>
        </w:tc>
        <w:tc>
          <w:tcPr>
            <w:tcW w:w="244" w:type="pct"/>
            <w:tcBorders>
              <w:top w:val="nil"/>
              <w:left w:val="nil"/>
              <w:bottom w:val="single" w:sz="4" w:space="0" w:color="auto"/>
              <w:right w:val="single" w:sz="4" w:space="0" w:color="auto"/>
            </w:tcBorders>
            <w:shd w:val="clear" w:color="auto" w:fill="auto"/>
            <w:noWrap/>
            <w:vAlign w:val="bottom"/>
            <w:hideMark/>
          </w:tcPr>
          <w:p w14:paraId="5DDA885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831</w:t>
            </w:r>
          </w:p>
        </w:tc>
      </w:tr>
      <w:tr w:rsidR="001761FD" w:rsidRPr="00FC3D34" w14:paraId="11BA5DBD" w14:textId="77777777" w:rsidTr="001761FD">
        <w:trPr>
          <w:trHeight w:val="20"/>
        </w:trPr>
        <w:tc>
          <w:tcPr>
            <w:tcW w:w="468" w:type="pct"/>
            <w:tcBorders>
              <w:top w:val="nil"/>
              <w:left w:val="single" w:sz="4" w:space="0" w:color="auto"/>
              <w:bottom w:val="single" w:sz="4" w:space="0" w:color="auto"/>
              <w:right w:val="single" w:sz="4" w:space="0" w:color="auto"/>
            </w:tcBorders>
          </w:tcPr>
          <w:p w14:paraId="41DB59F7" w14:textId="36B7BAD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640-659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4B68554" w14:textId="0F8B8E2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321</w:t>
            </w:r>
          </w:p>
        </w:tc>
        <w:tc>
          <w:tcPr>
            <w:tcW w:w="241" w:type="pct"/>
            <w:tcBorders>
              <w:top w:val="nil"/>
              <w:left w:val="nil"/>
              <w:bottom w:val="single" w:sz="4" w:space="0" w:color="auto"/>
              <w:right w:val="single" w:sz="4" w:space="0" w:color="auto"/>
            </w:tcBorders>
            <w:shd w:val="clear" w:color="auto" w:fill="auto"/>
            <w:noWrap/>
            <w:vAlign w:val="bottom"/>
            <w:hideMark/>
          </w:tcPr>
          <w:p w14:paraId="2925AE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830</w:t>
            </w:r>
          </w:p>
        </w:tc>
        <w:tc>
          <w:tcPr>
            <w:tcW w:w="207" w:type="pct"/>
            <w:tcBorders>
              <w:top w:val="nil"/>
              <w:left w:val="nil"/>
              <w:bottom w:val="single" w:sz="4" w:space="0" w:color="auto"/>
              <w:right w:val="single" w:sz="4" w:space="0" w:color="auto"/>
            </w:tcBorders>
            <w:shd w:val="clear" w:color="auto" w:fill="auto"/>
            <w:noWrap/>
            <w:vAlign w:val="bottom"/>
            <w:hideMark/>
          </w:tcPr>
          <w:p w14:paraId="25B191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322</w:t>
            </w:r>
          </w:p>
        </w:tc>
        <w:tc>
          <w:tcPr>
            <w:tcW w:w="244" w:type="pct"/>
            <w:tcBorders>
              <w:top w:val="nil"/>
              <w:left w:val="nil"/>
              <w:bottom w:val="single" w:sz="4" w:space="0" w:color="auto"/>
              <w:right w:val="single" w:sz="4" w:space="0" w:color="auto"/>
            </w:tcBorders>
            <w:shd w:val="clear" w:color="auto" w:fill="auto"/>
            <w:noWrap/>
            <w:vAlign w:val="bottom"/>
            <w:hideMark/>
          </w:tcPr>
          <w:p w14:paraId="282E61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829</w:t>
            </w:r>
          </w:p>
        </w:tc>
        <w:tc>
          <w:tcPr>
            <w:tcW w:w="208" w:type="pct"/>
            <w:tcBorders>
              <w:top w:val="nil"/>
              <w:left w:val="nil"/>
              <w:bottom w:val="single" w:sz="4" w:space="0" w:color="auto"/>
              <w:right w:val="single" w:sz="4" w:space="0" w:color="auto"/>
            </w:tcBorders>
            <w:shd w:val="clear" w:color="auto" w:fill="auto"/>
            <w:noWrap/>
            <w:vAlign w:val="bottom"/>
            <w:hideMark/>
          </w:tcPr>
          <w:p w14:paraId="1658B8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323</w:t>
            </w:r>
          </w:p>
        </w:tc>
        <w:tc>
          <w:tcPr>
            <w:tcW w:w="244" w:type="pct"/>
            <w:tcBorders>
              <w:top w:val="nil"/>
              <w:left w:val="nil"/>
              <w:bottom w:val="single" w:sz="4" w:space="0" w:color="auto"/>
              <w:right w:val="single" w:sz="4" w:space="0" w:color="auto"/>
            </w:tcBorders>
            <w:shd w:val="clear" w:color="auto" w:fill="auto"/>
            <w:noWrap/>
            <w:vAlign w:val="bottom"/>
            <w:hideMark/>
          </w:tcPr>
          <w:p w14:paraId="64A2FAD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828</w:t>
            </w:r>
          </w:p>
        </w:tc>
        <w:tc>
          <w:tcPr>
            <w:tcW w:w="209" w:type="pct"/>
            <w:tcBorders>
              <w:top w:val="nil"/>
              <w:left w:val="nil"/>
              <w:bottom w:val="single" w:sz="4" w:space="0" w:color="auto"/>
              <w:right w:val="single" w:sz="4" w:space="0" w:color="auto"/>
            </w:tcBorders>
            <w:shd w:val="clear" w:color="auto" w:fill="auto"/>
            <w:noWrap/>
            <w:vAlign w:val="bottom"/>
            <w:hideMark/>
          </w:tcPr>
          <w:p w14:paraId="5B7E3C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324</w:t>
            </w:r>
          </w:p>
        </w:tc>
        <w:tc>
          <w:tcPr>
            <w:tcW w:w="246" w:type="pct"/>
            <w:tcBorders>
              <w:top w:val="nil"/>
              <w:left w:val="nil"/>
              <w:bottom w:val="single" w:sz="4" w:space="0" w:color="auto"/>
              <w:right w:val="single" w:sz="4" w:space="0" w:color="auto"/>
            </w:tcBorders>
            <w:shd w:val="clear" w:color="auto" w:fill="auto"/>
            <w:noWrap/>
            <w:vAlign w:val="bottom"/>
            <w:hideMark/>
          </w:tcPr>
          <w:p w14:paraId="14DE73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827</w:t>
            </w:r>
          </w:p>
        </w:tc>
        <w:tc>
          <w:tcPr>
            <w:tcW w:w="209" w:type="pct"/>
            <w:tcBorders>
              <w:top w:val="nil"/>
              <w:left w:val="nil"/>
              <w:bottom w:val="single" w:sz="4" w:space="0" w:color="auto"/>
              <w:right w:val="single" w:sz="4" w:space="0" w:color="auto"/>
            </w:tcBorders>
            <w:shd w:val="clear" w:color="auto" w:fill="auto"/>
            <w:noWrap/>
            <w:vAlign w:val="bottom"/>
            <w:hideMark/>
          </w:tcPr>
          <w:p w14:paraId="351446D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325</w:t>
            </w:r>
          </w:p>
        </w:tc>
        <w:tc>
          <w:tcPr>
            <w:tcW w:w="246" w:type="pct"/>
            <w:tcBorders>
              <w:top w:val="nil"/>
              <w:left w:val="nil"/>
              <w:bottom w:val="single" w:sz="4" w:space="0" w:color="auto"/>
              <w:right w:val="single" w:sz="4" w:space="0" w:color="auto"/>
            </w:tcBorders>
            <w:shd w:val="clear" w:color="auto" w:fill="auto"/>
            <w:noWrap/>
            <w:vAlign w:val="bottom"/>
            <w:hideMark/>
          </w:tcPr>
          <w:p w14:paraId="65EF6E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826</w:t>
            </w:r>
          </w:p>
        </w:tc>
        <w:tc>
          <w:tcPr>
            <w:tcW w:w="209" w:type="pct"/>
            <w:tcBorders>
              <w:top w:val="nil"/>
              <w:left w:val="nil"/>
              <w:bottom w:val="single" w:sz="4" w:space="0" w:color="auto"/>
              <w:right w:val="single" w:sz="4" w:space="0" w:color="auto"/>
            </w:tcBorders>
            <w:shd w:val="clear" w:color="auto" w:fill="auto"/>
            <w:noWrap/>
            <w:vAlign w:val="bottom"/>
            <w:hideMark/>
          </w:tcPr>
          <w:p w14:paraId="2D727C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326</w:t>
            </w:r>
          </w:p>
        </w:tc>
        <w:tc>
          <w:tcPr>
            <w:tcW w:w="246" w:type="pct"/>
            <w:tcBorders>
              <w:top w:val="nil"/>
              <w:left w:val="nil"/>
              <w:bottom w:val="single" w:sz="4" w:space="0" w:color="auto"/>
              <w:right w:val="single" w:sz="4" w:space="0" w:color="auto"/>
            </w:tcBorders>
            <w:shd w:val="clear" w:color="auto" w:fill="auto"/>
            <w:noWrap/>
            <w:vAlign w:val="bottom"/>
            <w:hideMark/>
          </w:tcPr>
          <w:p w14:paraId="1C2619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825</w:t>
            </w:r>
          </w:p>
        </w:tc>
        <w:tc>
          <w:tcPr>
            <w:tcW w:w="209" w:type="pct"/>
            <w:tcBorders>
              <w:top w:val="nil"/>
              <w:left w:val="nil"/>
              <w:bottom w:val="single" w:sz="4" w:space="0" w:color="auto"/>
              <w:right w:val="single" w:sz="4" w:space="0" w:color="auto"/>
            </w:tcBorders>
            <w:shd w:val="clear" w:color="auto" w:fill="auto"/>
            <w:noWrap/>
            <w:vAlign w:val="bottom"/>
            <w:hideMark/>
          </w:tcPr>
          <w:p w14:paraId="7CB2A1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327</w:t>
            </w:r>
          </w:p>
        </w:tc>
        <w:tc>
          <w:tcPr>
            <w:tcW w:w="246" w:type="pct"/>
            <w:tcBorders>
              <w:top w:val="nil"/>
              <w:left w:val="nil"/>
              <w:bottom w:val="single" w:sz="4" w:space="0" w:color="auto"/>
              <w:right w:val="single" w:sz="4" w:space="0" w:color="auto"/>
            </w:tcBorders>
            <w:shd w:val="clear" w:color="auto" w:fill="auto"/>
            <w:noWrap/>
            <w:vAlign w:val="bottom"/>
            <w:hideMark/>
          </w:tcPr>
          <w:p w14:paraId="6BDC9F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824</w:t>
            </w:r>
          </w:p>
        </w:tc>
        <w:tc>
          <w:tcPr>
            <w:tcW w:w="209" w:type="pct"/>
            <w:tcBorders>
              <w:top w:val="nil"/>
              <w:left w:val="nil"/>
              <w:bottom w:val="single" w:sz="4" w:space="0" w:color="auto"/>
              <w:right w:val="single" w:sz="4" w:space="0" w:color="auto"/>
            </w:tcBorders>
            <w:shd w:val="clear" w:color="auto" w:fill="auto"/>
            <w:noWrap/>
            <w:vAlign w:val="bottom"/>
            <w:hideMark/>
          </w:tcPr>
          <w:p w14:paraId="09E089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328</w:t>
            </w:r>
          </w:p>
        </w:tc>
        <w:tc>
          <w:tcPr>
            <w:tcW w:w="246" w:type="pct"/>
            <w:tcBorders>
              <w:top w:val="nil"/>
              <w:left w:val="nil"/>
              <w:bottom w:val="single" w:sz="4" w:space="0" w:color="auto"/>
              <w:right w:val="single" w:sz="4" w:space="0" w:color="auto"/>
            </w:tcBorders>
            <w:shd w:val="clear" w:color="auto" w:fill="auto"/>
            <w:noWrap/>
            <w:vAlign w:val="bottom"/>
            <w:hideMark/>
          </w:tcPr>
          <w:p w14:paraId="05F6D2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823</w:t>
            </w:r>
          </w:p>
        </w:tc>
        <w:tc>
          <w:tcPr>
            <w:tcW w:w="209" w:type="pct"/>
            <w:tcBorders>
              <w:top w:val="nil"/>
              <w:left w:val="nil"/>
              <w:bottom w:val="single" w:sz="4" w:space="0" w:color="auto"/>
              <w:right w:val="single" w:sz="4" w:space="0" w:color="auto"/>
            </w:tcBorders>
            <w:shd w:val="clear" w:color="auto" w:fill="auto"/>
            <w:noWrap/>
            <w:vAlign w:val="bottom"/>
            <w:hideMark/>
          </w:tcPr>
          <w:p w14:paraId="6905A2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329</w:t>
            </w:r>
          </w:p>
        </w:tc>
        <w:tc>
          <w:tcPr>
            <w:tcW w:w="246" w:type="pct"/>
            <w:tcBorders>
              <w:top w:val="nil"/>
              <w:left w:val="nil"/>
              <w:bottom w:val="single" w:sz="4" w:space="0" w:color="auto"/>
              <w:right w:val="single" w:sz="4" w:space="0" w:color="auto"/>
            </w:tcBorders>
            <w:shd w:val="clear" w:color="auto" w:fill="auto"/>
            <w:noWrap/>
            <w:vAlign w:val="bottom"/>
            <w:hideMark/>
          </w:tcPr>
          <w:p w14:paraId="182CD79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822</w:t>
            </w:r>
          </w:p>
        </w:tc>
        <w:tc>
          <w:tcPr>
            <w:tcW w:w="209" w:type="pct"/>
            <w:tcBorders>
              <w:top w:val="nil"/>
              <w:left w:val="nil"/>
              <w:bottom w:val="single" w:sz="4" w:space="0" w:color="auto"/>
              <w:right w:val="single" w:sz="4" w:space="0" w:color="auto"/>
            </w:tcBorders>
            <w:shd w:val="clear" w:color="auto" w:fill="auto"/>
            <w:noWrap/>
            <w:vAlign w:val="bottom"/>
            <w:hideMark/>
          </w:tcPr>
          <w:p w14:paraId="0B57C4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330</w:t>
            </w:r>
          </w:p>
        </w:tc>
        <w:tc>
          <w:tcPr>
            <w:tcW w:w="244" w:type="pct"/>
            <w:tcBorders>
              <w:top w:val="nil"/>
              <w:left w:val="nil"/>
              <w:bottom w:val="single" w:sz="4" w:space="0" w:color="auto"/>
              <w:right w:val="single" w:sz="4" w:space="0" w:color="auto"/>
            </w:tcBorders>
            <w:shd w:val="clear" w:color="auto" w:fill="auto"/>
            <w:noWrap/>
            <w:vAlign w:val="bottom"/>
            <w:hideMark/>
          </w:tcPr>
          <w:p w14:paraId="410FAF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821</w:t>
            </w:r>
          </w:p>
        </w:tc>
      </w:tr>
      <w:tr w:rsidR="001761FD" w:rsidRPr="00FC3D34" w14:paraId="136BA8B7" w14:textId="77777777" w:rsidTr="001761FD">
        <w:trPr>
          <w:trHeight w:val="20"/>
        </w:trPr>
        <w:tc>
          <w:tcPr>
            <w:tcW w:w="468" w:type="pct"/>
            <w:tcBorders>
              <w:top w:val="nil"/>
              <w:left w:val="single" w:sz="4" w:space="0" w:color="auto"/>
              <w:bottom w:val="single" w:sz="4" w:space="0" w:color="auto"/>
              <w:right w:val="single" w:sz="4" w:space="0" w:color="auto"/>
            </w:tcBorders>
          </w:tcPr>
          <w:p w14:paraId="6DBFD672" w14:textId="1FC973CB"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660-67</w:t>
            </w:r>
            <w:r w:rsidR="001761FD">
              <w:rPr>
                <w:rFonts w:eastAsia="Times New Roman"/>
                <w:snapToGrid/>
                <w:color w:val="000000"/>
                <w:kern w:val="0"/>
                <w:sz w:val="14"/>
                <w:szCs w:val="14"/>
                <w:lang w:val="en-US"/>
              </w:rPr>
              <w:t>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5AAC5FF" w14:textId="41AEB40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331</w:t>
            </w:r>
          </w:p>
        </w:tc>
        <w:tc>
          <w:tcPr>
            <w:tcW w:w="241" w:type="pct"/>
            <w:tcBorders>
              <w:top w:val="nil"/>
              <w:left w:val="nil"/>
              <w:bottom w:val="single" w:sz="4" w:space="0" w:color="auto"/>
              <w:right w:val="single" w:sz="4" w:space="0" w:color="auto"/>
            </w:tcBorders>
            <w:shd w:val="clear" w:color="auto" w:fill="auto"/>
            <w:noWrap/>
            <w:vAlign w:val="bottom"/>
            <w:hideMark/>
          </w:tcPr>
          <w:p w14:paraId="737A93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820</w:t>
            </w:r>
          </w:p>
        </w:tc>
        <w:tc>
          <w:tcPr>
            <w:tcW w:w="207" w:type="pct"/>
            <w:tcBorders>
              <w:top w:val="nil"/>
              <w:left w:val="nil"/>
              <w:bottom w:val="single" w:sz="4" w:space="0" w:color="auto"/>
              <w:right w:val="single" w:sz="4" w:space="0" w:color="auto"/>
            </w:tcBorders>
            <w:shd w:val="clear" w:color="auto" w:fill="auto"/>
            <w:noWrap/>
            <w:vAlign w:val="bottom"/>
            <w:hideMark/>
          </w:tcPr>
          <w:p w14:paraId="406C8F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332</w:t>
            </w:r>
          </w:p>
        </w:tc>
        <w:tc>
          <w:tcPr>
            <w:tcW w:w="244" w:type="pct"/>
            <w:tcBorders>
              <w:top w:val="nil"/>
              <w:left w:val="nil"/>
              <w:bottom w:val="single" w:sz="4" w:space="0" w:color="auto"/>
              <w:right w:val="single" w:sz="4" w:space="0" w:color="auto"/>
            </w:tcBorders>
            <w:shd w:val="clear" w:color="auto" w:fill="auto"/>
            <w:noWrap/>
            <w:vAlign w:val="bottom"/>
            <w:hideMark/>
          </w:tcPr>
          <w:p w14:paraId="1FD166A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819</w:t>
            </w:r>
          </w:p>
        </w:tc>
        <w:tc>
          <w:tcPr>
            <w:tcW w:w="208" w:type="pct"/>
            <w:tcBorders>
              <w:top w:val="nil"/>
              <w:left w:val="nil"/>
              <w:bottom w:val="single" w:sz="4" w:space="0" w:color="auto"/>
              <w:right w:val="single" w:sz="4" w:space="0" w:color="auto"/>
            </w:tcBorders>
            <w:shd w:val="clear" w:color="auto" w:fill="auto"/>
            <w:noWrap/>
            <w:vAlign w:val="bottom"/>
            <w:hideMark/>
          </w:tcPr>
          <w:p w14:paraId="3F5ABC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333</w:t>
            </w:r>
          </w:p>
        </w:tc>
        <w:tc>
          <w:tcPr>
            <w:tcW w:w="244" w:type="pct"/>
            <w:tcBorders>
              <w:top w:val="nil"/>
              <w:left w:val="nil"/>
              <w:bottom w:val="single" w:sz="4" w:space="0" w:color="auto"/>
              <w:right w:val="single" w:sz="4" w:space="0" w:color="auto"/>
            </w:tcBorders>
            <w:shd w:val="clear" w:color="auto" w:fill="auto"/>
            <w:noWrap/>
            <w:vAlign w:val="bottom"/>
            <w:hideMark/>
          </w:tcPr>
          <w:p w14:paraId="16EFF3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818</w:t>
            </w:r>
          </w:p>
        </w:tc>
        <w:tc>
          <w:tcPr>
            <w:tcW w:w="209" w:type="pct"/>
            <w:tcBorders>
              <w:top w:val="nil"/>
              <w:left w:val="nil"/>
              <w:bottom w:val="single" w:sz="4" w:space="0" w:color="auto"/>
              <w:right w:val="single" w:sz="4" w:space="0" w:color="auto"/>
            </w:tcBorders>
            <w:shd w:val="clear" w:color="auto" w:fill="auto"/>
            <w:noWrap/>
            <w:vAlign w:val="bottom"/>
            <w:hideMark/>
          </w:tcPr>
          <w:p w14:paraId="0E6570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334</w:t>
            </w:r>
          </w:p>
        </w:tc>
        <w:tc>
          <w:tcPr>
            <w:tcW w:w="246" w:type="pct"/>
            <w:tcBorders>
              <w:top w:val="nil"/>
              <w:left w:val="nil"/>
              <w:bottom w:val="single" w:sz="4" w:space="0" w:color="auto"/>
              <w:right w:val="single" w:sz="4" w:space="0" w:color="auto"/>
            </w:tcBorders>
            <w:shd w:val="clear" w:color="auto" w:fill="auto"/>
            <w:noWrap/>
            <w:vAlign w:val="bottom"/>
            <w:hideMark/>
          </w:tcPr>
          <w:p w14:paraId="648767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817</w:t>
            </w:r>
          </w:p>
        </w:tc>
        <w:tc>
          <w:tcPr>
            <w:tcW w:w="209" w:type="pct"/>
            <w:tcBorders>
              <w:top w:val="nil"/>
              <w:left w:val="nil"/>
              <w:bottom w:val="single" w:sz="4" w:space="0" w:color="auto"/>
              <w:right w:val="single" w:sz="4" w:space="0" w:color="auto"/>
            </w:tcBorders>
            <w:shd w:val="clear" w:color="auto" w:fill="auto"/>
            <w:noWrap/>
            <w:vAlign w:val="bottom"/>
            <w:hideMark/>
          </w:tcPr>
          <w:p w14:paraId="398851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335</w:t>
            </w:r>
          </w:p>
        </w:tc>
        <w:tc>
          <w:tcPr>
            <w:tcW w:w="246" w:type="pct"/>
            <w:tcBorders>
              <w:top w:val="nil"/>
              <w:left w:val="nil"/>
              <w:bottom w:val="single" w:sz="4" w:space="0" w:color="auto"/>
              <w:right w:val="single" w:sz="4" w:space="0" w:color="auto"/>
            </w:tcBorders>
            <w:shd w:val="clear" w:color="auto" w:fill="auto"/>
            <w:noWrap/>
            <w:vAlign w:val="bottom"/>
            <w:hideMark/>
          </w:tcPr>
          <w:p w14:paraId="3D988E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816</w:t>
            </w:r>
          </w:p>
        </w:tc>
        <w:tc>
          <w:tcPr>
            <w:tcW w:w="209" w:type="pct"/>
            <w:tcBorders>
              <w:top w:val="nil"/>
              <w:left w:val="nil"/>
              <w:bottom w:val="single" w:sz="4" w:space="0" w:color="auto"/>
              <w:right w:val="single" w:sz="4" w:space="0" w:color="auto"/>
            </w:tcBorders>
            <w:shd w:val="clear" w:color="auto" w:fill="auto"/>
            <w:noWrap/>
            <w:vAlign w:val="bottom"/>
            <w:hideMark/>
          </w:tcPr>
          <w:p w14:paraId="20AFBB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336</w:t>
            </w:r>
          </w:p>
        </w:tc>
        <w:tc>
          <w:tcPr>
            <w:tcW w:w="246" w:type="pct"/>
            <w:tcBorders>
              <w:top w:val="nil"/>
              <w:left w:val="nil"/>
              <w:bottom w:val="single" w:sz="4" w:space="0" w:color="auto"/>
              <w:right w:val="single" w:sz="4" w:space="0" w:color="auto"/>
            </w:tcBorders>
            <w:shd w:val="clear" w:color="auto" w:fill="auto"/>
            <w:noWrap/>
            <w:vAlign w:val="bottom"/>
            <w:hideMark/>
          </w:tcPr>
          <w:p w14:paraId="10B3D1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815</w:t>
            </w:r>
          </w:p>
        </w:tc>
        <w:tc>
          <w:tcPr>
            <w:tcW w:w="209" w:type="pct"/>
            <w:tcBorders>
              <w:top w:val="nil"/>
              <w:left w:val="nil"/>
              <w:bottom w:val="single" w:sz="4" w:space="0" w:color="auto"/>
              <w:right w:val="single" w:sz="4" w:space="0" w:color="auto"/>
            </w:tcBorders>
            <w:shd w:val="clear" w:color="auto" w:fill="auto"/>
            <w:noWrap/>
            <w:vAlign w:val="bottom"/>
            <w:hideMark/>
          </w:tcPr>
          <w:p w14:paraId="5D78F8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337</w:t>
            </w:r>
          </w:p>
        </w:tc>
        <w:tc>
          <w:tcPr>
            <w:tcW w:w="246" w:type="pct"/>
            <w:tcBorders>
              <w:top w:val="nil"/>
              <w:left w:val="nil"/>
              <w:bottom w:val="single" w:sz="4" w:space="0" w:color="auto"/>
              <w:right w:val="single" w:sz="4" w:space="0" w:color="auto"/>
            </w:tcBorders>
            <w:shd w:val="clear" w:color="auto" w:fill="auto"/>
            <w:noWrap/>
            <w:vAlign w:val="bottom"/>
            <w:hideMark/>
          </w:tcPr>
          <w:p w14:paraId="04EFF6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814</w:t>
            </w:r>
          </w:p>
        </w:tc>
        <w:tc>
          <w:tcPr>
            <w:tcW w:w="209" w:type="pct"/>
            <w:tcBorders>
              <w:top w:val="nil"/>
              <w:left w:val="nil"/>
              <w:bottom w:val="single" w:sz="4" w:space="0" w:color="auto"/>
              <w:right w:val="single" w:sz="4" w:space="0" w:color="auto"/>
            </w:tcBorders>
            <w:shd w:val="clear" w:color="auto" w:fill="auto"/>
            <w:noWrap/>
            <w:vAlign w:val="bottom"/>
            <w:hideMark/>
          </w:tcPr>
          <w:p w14:paraId="04C4DA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338</w:t>
            </w:r>
          </w:p>
        </w:tc>
        <w:tc>
          <w:tcPr>
            <w:tcW w:w="246" w:type="pct"/>
            <w:tcBorders>
              <w:top w:val="nil"/>
              <w:left w:val="nil"/>
              <w:bottom w:val="single" w:sz="4" w:space="0" w:color="auto"/>
              <w:right w:val="single" w:sz="4" w:space="0" w:color="auto"/>
            </w:tcBorders>
            <w:shd w:val="clear" w:color="auto" w:fill="auto"/>
            <w:noWrap/>
            <w:vAlign w:val="bottom"/>
            <w:hideMark/>
          </w:tcPr>
          <w:p w14:paraId="0EEDB7D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813</w:t>
            </w:r>
          </w:p>
        </w:tc>
        <w:tc>
          <w:tcPr>
            <w:tcW w:w="209" w:type="pct"/>
            <w:tcBorders>
              <w:top w:val="nil"/>
              <w:left w:val="nil"/>
              <w:bottom w:val="single" w:sz="4" w:space="0" w:color="auto"/>
              <w:right w:val="single" w:sz="4" w:space="0" w:color="auto"/>
            </w:tcBorders>
            <w:shd w:val="clear" w:color="auto" w:fill="auto"/>
            <w:noWrap/>
            <w:vAlign w:val="bottom"/>
            <w:hideMark/>
          </w:tcPr>
          <w:p w14:paraId="50B226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339</w:t>
            </w:r>
          </w:p>
        </w:tc>
        <w:tc>
          <w:tcPr>
            <w:tcW w:w="246" w:type="pct"/>
            <w:tcBorders>
              <w:top w:val="nil"/>
              <w:left w:val="nil"/>
              <w:bottom w:val="single" w:sz="4" w:space="0" w:color="auto"/>
              <w:right w:val="single" w:sz="4" w:space="0" w:color="auto"/>
            </w:tcBorders>
            <w:shd w:val="clear" w:color="auto" w:fill="auto"/>
            <w:noWrap/>
            <w:vAlign w:val="bottom"/>
            <w:hideMark/>
          </w:tcPr>
          <w:p w14:paraId="5D6B43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812</w:t>
            </w:r>
          </w:p>
        </w:tc>
        <w:tc>
          <w:tcPr>
            <w:tcW w:w="209" w:type="pct"/>
            <w:tcBorders>
              <w:top w:val="nil"/>
              <w:left w:val="nil"/>
              <w:bottom w:val="single" w:sz="4" w:space="0" w:color="auto"/>
              <w:right w:val="single" w:sz="4" w:space="0" w:color="auto"/>
            </w:tcBorders>
            <w:shd w:val="clear" w:color="auto" w:fill="auto"/>
            <w:noWrap/>
            <w:vAlign w:val="bottom"/>
            <w:hideMark/>
          </w:tcPr>
          <w:p w14:paraId="76FBF5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340</w:t>
            </w:r>
          </w:p>
        </w:tc>
        <w:tc>
          <w:tcPr>
            <w:tcW w:w="244" w:type="pct"/>
            <w:tcBorders>
              <w:top w:val="nil"/>
              <w:left w:val="nil"/>
              <w:bottom w:val="single" w:sz="4" w:space="0" w:color="auto"/>
              <w:right w:val="single" w:sz="4" w:space="0" w:color="auto"/>
            </w:tcBorders>
            <w:shd w:val="clear" w:color="auto" w:fill="auto"/>
            <w:noWrap/>
            <w:vAlign w:val="bottom"/>
            <w:hideMark/>
          </w:tcPr>
          <w:p w14:paraId="3AF2E5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811</w:t>
            </w:r>
          </w:p>
        </w:tc>
      </w:tr>
      <w:tr w:rsidR="001761FD" w:rsidRPr="00FC3D34" w14:paraId="2D10F093" w14:textId="77777777" w:rsidTr="001761FD">
        <w:trPr>
          <w:trHeight w:val="20"/>
        </w:trPr>
        <w:tc>
          <w:tcPr>
            <w:tcW w:w="468" w:type="pct"/>
            <w:tcBorders>
              <w:top w:val="nil"/>
              <w:left w:val="single" w:sz="4" w:space="0" w:color="auto"/>
              <w:bottom w:val="single" w:sz="4" w:space="0" w:color="auto"/>
              <w:right w:val="single" w:sz="4" w:space="0" w:color="auto"/>
            </w:tcBorders>
          </w:tcPr>
          <w:p w14:paraId="5F26F040" w14:textId="640D0781"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680-699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4343260" w14:textId="3A17DBE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341</w:t>
            </w:r>
          </w:p>
        </w:tc>
        <w:tc>
          <w:tcPr>
            <w:tcW w:w="241" w:type="pct"/>
            <w:tcBorders>
              <w:top w:val="nil"/>
              <w:left w:val="nil"/>
              <w:bottom w:val="single" w:sz="4" w:space="0" w:color="auto"/>
              <w:right w:val="single" w:sz="4" w:space="0" w:color="auto"/>
            </w:tcBorders>
            <w:shd w:val="clear" w:color="auto" w:fill="auto"/>
            <w:noWrap/>
            <w:vAlign w:val="bottom"/>
            <w:hideMark/>
          </w:tcPr>
          <w:p w14:paraId="017D41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810</w:t>
            </w:r>
          </w:p>
        </w:tc>
        <w:tc>
          <w:tcPr>
            <w:tcW w:w="207" w:type="pct"/>
            <w:tcBorders>
              <w:top w:val="nil"/>
              <w:left w:val="nil"/>
              <w:bottom w:val="single" w:sz="4" w:space="0" w:color="auto"/>
              <w:right w:val="single" w:sz="4" w:space="0" w:color="auto"/>
            </w:tcBorders>
            <w:shd w:val="clear" w:color="auto" w:fill="auto"/>
            <w:noWrap/>
            <w:vAlign w:val="bottom"/>
            <w:hideMark/>
          </w:tcPr>
          <w:p w14:paraId="3D4E4C0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342</w:t>
            </w:r>
          </w:p>
        </w:tc>
        <w:tc>
          <w:tcPr>
            <w:tcW w:w="244" w:type="pct"/>
            <w:tcBorders>
              <w:top w:val="nil"/>
              <w:left w:val="nil"/>
              <w:bottom w:val="single" w:sz="4" w:space="0" w:color="auto"/>
              <w:right w:val="single" w:sz="4" w:space="0" w:color="auto"/>
            </w:tcBorders>
            <w:shd w:val="clear" w:color="auto" w:fill="auto"/>
            <w:noWrap/>
            <w:vAlign w:val="bottom"/>
            <w:hideMark/>
          </w:tcPr>
          <w:p w14:paraId="7FC7F7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809</w:t>
            </w:r>
          </w:p>
        </w:tc>
        <w:tc>
          <w:tcPr>
            <w:tcW w:w="208" w:type="pct"/>
            <w:tcBorders>
              <w:top w:val="nil"/>
              <w:left w:val="nil"/>
              <w:bottom w:val="single" w:sz="4" w:space="0" w:color="auto"/>
              <w:right w:val="single" w:sz="4" w:space="0" w:color="auto"/>
            </w:tcBorders>
            <w:shd w:val="clear" w:color="auto" w:fill="auto"/>
            <w:noWrap/>
            <w:vAlign w:val="bottom"/>
            <w:hideMark/>
          </w:tcPr>
          <w:p w14:paraId="35717C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343</w:t>
            </w:r>
          </w:p>
        </w:tc>
        <w:tc>
          <w:tcPr>
            <w:tcW w:w="244" w:type="pct"/>
            <w:tcBorders>
              <w:top w:val="nil"/>
              <w:left w:val="nil"/>
              <w:bottom w:val="single" w:sz="4" w:space="0" w:color="auto"/>
              <w:right w:val="single" w:sz="4" w:space="0" w:color="auto"/>
            </w:tcBorders>
            <w:shd w:val="clear" w:color="auto" w:fill="auto"/>
            <w:noWrap/>
            <w:vAlign w:val="bottom"/>
            <w:hideMark/>
          </w:tcPr>
          <w:p w14:paraId="5DC0FF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808</w:t>
            </w:r>
          </w:p>
        </w:tc>
        <w:tc>
          <w:tcPr>
            <w:tcW w:w="209" w:type="pct"/>
            <w:tcBorders>
              <w:top w:val="nil"/>
              <w:left w:val="nil"/>
              <w:bottom w:val="single" w:sz="4" w:space="0" w:color="auto"/>
              <w:right w:val="single" w:sz="4" w:space="0" w:color="auto"/>
            </w:tcBorders>
            <w:shd w:val="clear" w:color="auto" w:fill="auto"/>
            <w:noWrap/>
            <w:vAlign w:val="bottom"/>
            <w:hideMark/>
          </w:tcPr>
          <w:p w14:paraId="50077D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344</w:t>
            </w:r>
          </w:p>
        </w:tc>
        <w:tc>
          <w:tcPr>
            <w:tcW w:w="246" w:type="pct"/>
            <w:tcBorders>
              <w:top w:val="nil"/>
              <w:left w:val="nil"/>
              <w:bottom w:val="single" w:sz="4" w:space="0" w:color="auto"/>
              <w:right w:val="single" w:sz="4" w:space="0" w:color="auto"/>
            </w:tcBorders>
            <w:shd w:val="clear" w:color="auto" w:fill="auto"/>
            <w:noWrap/>
            <w:vAlign w:val="bottom"/>
            <w:hideMark/>
          </w:tcPr>
          <w:p w14:paraId="4A714CB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807</w:t>
            </w:r>
          </w:p>
        </w:tc>
        <w:tc>
          <w:tcPr>
            <w:tcW w:w="209" w:type="pct"/>
            <w:tcBorders>
              <w:top w:val="nil"/>
              <w:left w:val="nil"/>
              <w:bottom w:val="single" w:sz="4" w:space="0" w:color="auto"/>
              <w:right w:val="single" w:sz="4" w:space="0" w:color="auto"/>
            </w:tcBorders>
            <w:shd w:val="clear" w:color="auto" w:fill="auto"/>
            <w:noWrap/>
            <w:vAlign w:val="bottom"/>
            <w:hideMark/>
          </w:tcPr>
          <w:p w14:paraId="77996B0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345</w:t>
            </w:r>
          </w:p>
        </w:tc>
        <w:tc>
          <w:tcPr>
            <w:tcW w:w="246" w:type="pct"/>
            <w:tcBorders>
              <w:top w:val="nil"/>
              <w:left w:val="nil"/>
              <w:bottom w:val="single" w:sz="4" w:space="0" w:color="auto"/>
              <w:right w:val="single" w:sz="4" w:space="0" w:color="auto"/>
            </w:tcBorders>
            <w:shd w:val="clear" w:color="auto" w:fill="auto"/>
            <w:noWrap/>
            <w:vAlign w:val="bottom"/>
            <w:hideMark/>
          </w:tcPr>
          <w:p w14:paraId="53AD29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806</w:t>
            </w:r>
          </w:p>
        </w:tc>
        <w:tc>
          <w:tcPr>
            <w:tcW w:w="209" w:type="pct"/>
            <w:tcBorders>
              <w:top w:val="nil"/>
              <w:left w:val="nil"/>
              <w:bottom w:val="single" w:sz="4" w:space="0" w:color="auto"/>
              <w:right w:val="single" w:sz="4" w:space="0" w:color="auto"/>
            </w:tcBorders>
            <w:shd w:val="clear" w:color="auto" w:fill="auto"/>
            <w:noWrap/>
            <w:vAlign w:val="bottom"/>
            <w:hideMark/>
          </w:tcPr>
          <w:p w14:paraId="351BAB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346</w:t>
            </w:r>
          </w:p>
        </w:tc>
        <w:tc>
          <w:tcPr>
            <w:tcW w:w="246" w:type="pct"/>
            <w:tcBorders>
              <w:top w:val="nil"/>
              <w:left w:val="nil"/>
              <w:bottom w:val="single" w:sz="4" w:space="0" w:color="auto"/>
              <w:right w:val="single" w:sz="4" w:space="0" w:color="auto"/>
            </w:tcBorders>
            <w:shd w:val="clear" w:color="auto" w:fill="auto"/>
            <w:noWrap/>
            <w:vAlign w:val="bottom"/>
            <w:hideMark/>
          </w:tcPr>
          <w:p w14:paraId="019A59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805</w:t>
            </w:r>
          </w:p>
        </w:tc>
        <w:tc>
          <w:tcPr>
            <w:tcW w:w="209" w:type="pct"/>
            <w:tcBorders>
              <w:top w:val="nil"/>
              <w:left w:val="nil"/>
              <w:bottom w:val="single" w:sz="4" w:space="0" w:color="auto"/>
              <w:right w:val="single" w:sz="4" w:space="0" w:color="auto"/>
            </w:tcBorders>
            <w:shd w:val="clear" w:color="auto" w:fill="auto"/>
            <w:noWrap/>
            <w:vAlign w:val="bottom"/>
            <w:hideMark/>
          </w:tcPr>
          <w:p w14:paraId="1959D3F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347</w:t>
            </w:r>
          </w:p>
        </w:tc>
        <w:tc>
          <w:tcPr>
            <w:tcW w:w="246" w:type="pct"/>
            <w:tcBorders>
              <w:top w:val="nil"/>
              <w:left w:val="nil"/>
              <w:bottom w:val="single" w:sz="4" w:space="0" w:color="auto"/>
              <w:right w:val="single" w:sz="4" w:space="0" w:color="auto"/>
            </w:tcBorders>
            <w:shd w:val="clear" w:color="auto" w:fill="auto"/>
            <w:noWrap/>
            <w:vAlign w:val="bottom"/>
            <w:hideMark/>
          </w:tcPr>
          <w:p w14:paraId="2624F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804</w:t>
            </w:r>
          </w:p>
        </w:tc>
        <w:tc>
          <w:tcPr>
            <w:tcW w:w="209" w:type="pct"/>
            <w:tcBorders>
              <w:top w:val="nil"/>
              <w:left w:val="nil"/>
              <w:bottom w:val="single" w:sz="4" w:space="0" w:color="auto"/>
              <w:right w:val="single" w:sz="4" w:space="0" w:color="auto"/>
            </w:tcBorders>
            <w:shd w:val="clear" w:color="auto" w:fill="auto"/>
            <w:noWrap/>
            <w:vAlign w:val="bottom"/>
            <w:hideMark/>
          </w:tcPr>
          <w:p w14:paraId="73CC7F0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348</w:t>
            </w:r>
          </w:p>
        </w:tc>
        <w:tc>
          <w:tcPr>
            <w:tcW w:w="246" w:type="pct"/>
            <w:tcBorders>
              <w:top w:val="nil"/>
              <w:left w:val="nil"/>
              <w:bottom w:val="single" w:sz="4" w:space="0" w:color="auto"/>
              <w:right w:val="single" w:sz="4" w:space="0" w:color="auto"/>
            </w:tcBorders>
            <w:shd w:val="clear" w:color="auto" w:fill="auto"/>
            <w:noWrap/>
            <w:vAlign w:val="bottom"/>
            <w:hideMark/>
          </w:tcPr>
          <w:p w14:paraId="07314B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803</w:t>
            </w:r>
          </w:p>
        </w:tc>
        <w:tc>
          <w:tcPr>
            <w:tcW w:w="209" w:type="pct"/>
            <w:tcBorders>
              <w:top w:val="nil"/>
              <w:left w:val="nil"/>
              <w:bottom w:val="single" w:sz="4" w:space="0" w:color="auto"/>
              <w:right w:val="single" w:sz="4" w:space="0" w:color="auto"/>
            </w:tcBorders>
            <w:shd w:val="clear" w:color="auto" w:fill="auto"/>
            <w:noWrap/>
            <w:vAlign w:val="bottom"/>
            <w:hideMark/>
          </w:tcPr>
          <w:p w14:paraId="0937BD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349</w:t>
            </w:r>
          </w:p>
        </w:tc>
        <w:tc>
          <w:tcPr>
            <w:tcW w:w="246" w:type="pct"/>
            <w:tcBorders>
              <w:top w:val="nil"/>
              <w:left w:val="nil"/>
              <w:bottom w:val="single" w:sz="4" w:space="0" w:color="auto"/>
              <w:right w:val="single" w:sz="4" w:space="0" w:color="auto"/>
            </w:tcBorders>
            <w:shd w:val="clear" w:color="auto" w:fill="auto"/>
            <w:noWrap/>
            <w:vAlign w:val="bottom"/>
            <w:hideMark/>
          </w:tcPr>
          <w:p w14:paraId="3A6B6A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802</w:t>
            </w:r>
          </w:p>
        </w:tc>
        <w:tc>
          <w:tcPr>
            <w:tcW w:w="209" w:type="pct"/>
            <w:tcBorders>
              <w:top w:val="nil"/>
              <w:left w:val="nil"/>
              <w:bottom w:val="single" w:sz="4" w:space="0" w:color="auto"/>
              <w:right w:val="single" w:sz="4" w:space="0" w:color="auto"/>
            </w:tcBorders>
            <w:shd w:val="clear" w:color="auto" w:fill="auto"/>
            <w:noWrap/>
            <w:vAlign w:val="bottom"/>
            <w:hideMark/>
          </w:tcPr>
          <w:p w14:paraId="45DAB6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350</w:t>
            </w:r>
          </w:p>
        </w:tc>
        <w:tc>
          <w:tcPr>
            <w:tcW w:w="244" w:type="pct"/>
            <w:tcBorders>
              <w:top w:val="nil"/>
              <w:left w:val="nil"/>
              <w:bottom w:val="single" w:sz="4" w:space="0" w:color="auto"/>
              <w:right w:val="single" w:sz="4" w:space="0" w:color="auto"/>
            </w:tcBorders>
            <w:shd w:val="clear" w:color="auto" w:fill="auto"/>
            <w:noWrap/>
            <w:vAlign w:val="bottom"/>
            <w:hideMark/>
          </w:tcPr>
          <w:p w14:paraId="729A85E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801</w:t>
            </w:r>
          </w:p>
        </w:tc>
      </w:tr>
      <w:tr w:rsidR="001761FD" w:rsidRPr="00FC3D34" w14:paraId="09CF4972" w14:textId="77777777" w:rsidTr="001761FD">
        <w:trPr>
          <w:trHeight w:val="20"/>
        </w:trPr>
        <w:tc>
          <w:tcPr>
            <w:tcW w:w="468" w:type="pct"/>
            <w:tcBorders>
              <w:top w:val="nil"/>
              <w:left w:val="single" w:sz="4" w:space="0" w:color="auto"/>
              <w:bottom w:val="single" w:sz="4" w:space="0" w:color="auto"/>
              <w:right w:val="single" w:sz="4" w:space="0" w:color="auto"/>
            </w:tcBorders>
          </w:tcPr>
          <w:p w14:paraId="4D46AF70" w14:textId="66835E02"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700-719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DEA0DA4" w14:textId="65918B8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351</w:t>
            </w:r>
          </w:p>
        </w:tc>
        <w:tc>
          <w:tcPr>
            <w:tcW w:w="241" w:type="pct"/>
            <w:tcBorders>
              <w:top w:val="nil"/>
              <w:left w:val="nil"/>
              <w:bottom w:val="single" w:sz="4" w:space="0" w:color="auto"/>
              <w:right w:val="single" w:sz="4" w:space="0" w:color="auto"/>
            </w:tcBorders>
            <w:shd w:val="clear" w:color="auto" w:fill="auto"/>
            <w:noWrap/>
            <w:vAlign w:val="bottom"/>
            <w:hideMark/>
          </w:tcPr>
          <w:p w14:paraId="171A4F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800</w:t>
            </w:r>
          </w:p>
        </w:tc>
        <w:tc>
          <w:tcPr>
            <w:tcW w:w="207" w:type="pct"/>
            <w:tcBorders>
              <w:top w:val="nil"/>
              <w:left w:val="nil"/>
              <w:bottom w:val="single" w:sz="4" w:space="0" w:color="auto"/>
              <w:right w:val="single" w:sz="4" w:space="0" w:color="auto"/>
            </w:tcBorders>
            <w:shd w:val="clear" w:color="auto" w:fill="auto"/>
            <w:noWrap/>
            <w:vAlign w:val="bottom"/>
            <w:hideMark/>
          </w:tcPr>
          <w:p w14:paraId="676501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352</w:t>
            </w:r>
          </w:p>
        </w:tc>
        <w:tc>
          <w:tcPr>
            <w:tcW w:w="244" w:type="pct"/>
            <w:tcBorders>
              <w:top w:val="nil"/>
              <w:left w:val="nil"/>
              <w:bottom w:val="single" w:sz="4" w:space="0" w:color="auto"/>
              <w:right w:val="single" w:sz="4" w:space="0" w:color="auto"/>
            </w:tcBorders>
            <w:shd w:val="clear" w:color="auto" w:fill="auto"/>
            <w:noWrap/>
            <w:vAlign w:val="bottom"/>
            <w:hideMark/>
          </w:tcPr>
          <w:p w14:paraId="2908B7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799</w:t>
            </w:r>
          </w:p>
        </w:tc>
        <w:tc>
          <w:tcPr>
            <w:tcW w:w="208" w:type="pct"/>
            <w:tcBorders>
              <w:top w:val="nil"/>
              <w:left w:val="nil"/>
              <w:bottom w:val="single" w:sz="4" w:space="0" w:color="auto"/>
              <w:right w:val="single" w:sz="4" w:space="0" w:color="auto"/>
            </w:tcBorders>
            <w:shd w:val="clear" w:color="auto" w:fill="auto"/>
            <w:noWrap/>
            <w:vAlign w:val="bottom"/>
            <w:hideMark/>
          </w:tcPr>
          <w:p w14:paraId="4E80C6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353</w:t>
            </w:r>
          </w:p>
        </w:tc>
        <w:tc>
          <w:tcPr>
            <w:tcW w:w="244" w:type="pct"/>
            <w:tcBorders>
              <w:top w:val="nil"/>
              <w:left w:val="nil"/>
              <w:bottom w:val="single" w:sz="4" w:space="0" w:color="auto"/>
              <w:right w:val="single" w:sz="4" w:space="0" w:color="auto"/>
            </w:tcBorders>
            <w:shd w:val="clear" w:color="auto" w:fill="auto"/>
            <w:noWrap/>
            <w:vAlign w:val="bottom"/>
            <w:hideMark/>
          </w:tcPr>
          <w:p w14:paraId="3D47884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798</w:t>
            </w:r>
          </w:p>
        </w:tc>
        <w:tc>
          <w:tcPr>
            <w:tcW w:w="209" w:type="pct"/>
            <w:tcBorders>
              <w:top w:val="nil"/>
              <w:left w:val="nil"/>
              <w:bottom w:val="single" w:sz="4" w:space="0" w:color="auto"/>
              <w:right w:val="single" w:sz="4" w:space="0" w:color="auto"/>
            </w:tcBorders>
            <w:shd w:val="clear" w:color="auto" w:fill="auto"/>
            <w:noWrap/>
            <w:vAlign w:val="bottom"/>
            <w:hideMark/>
          </w:tcPr>
          <w:p w14:paraId="7C44B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354</w:t>
            </w:r>
          </w:p>
        </w:tc>
        <w:tc>
          <w:tcPr>
            <w:tcW w:w="246" w:type="pct"/>
            <w:tcBorders>
              <w:top w:val="nil"/>
              <w:left w:val="nil"/>
              <w:bottom w:val="single" w:sz="4" w:space="0" w:color="auto"/>
              <w:right w:val="single" w:sz="4" w:space="0" w:color="auto"/>
            </w:tcBorders>
            <w:shd w:val="clear" w:color="auto" w:fill="auto"/>
            <w:noWrap/>
            <w:vAlign w:val="bottom"/>
            <w:hideMark/>
          </w:tcPr>
          <w:p w14:paraId="7451D2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797</w:t>
            </w:r>
          </w:p>
        </w:tc>
        <w:tc>
          <w:tcPr>
            <w:tcW w:w="209" w:type="pct"/>
            <w:tcBorders>
              <w:top w:val="nil"/>
              <w:left w:val="nil"/>
              <w:bottom w:val="single" w:sz="4" w:space="0" w:color="auto"/>
              <w:right w:val="single" w:sz="4" w:space="0" w:color="auto"/>
            </w:tcBorders>
            <w:shd w:val="clear" w:color="auto" w:fill="auto"/>
            <w:noWrap/>
            <w:vAlign w:val="bottom"/>
            <w:hideMark/>
          </w:tcPr>
          <w:p w14:paraId="0218569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355</w:t>
            </w:r>
          </w:p>
        </w:tc>
        <w:tc>
          <w:tcPr>
            <w:tcW w:w="246" w:type="pct"/>
            <w:tcBorders>
              <w:top w:val="nil"/>
              <w:left w:val="nil"/>
              <w:bottom w:val="single" w:sz="4" w:space="0" w:color="auto"/>
              <w:right w:val="single" w:sz="4" w:space="0" w:color="auto"/>
            </w:tcBorders>
            <w:shd w:val="clear" w:color="auto" w:fill="auto"/>
            <w:noWrap/>
            <w:vAlign w:val="bottom"/>
            <w:hideMark/>
          </w:tcPr>
          <w:p w14:paraId="7ABE52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796</w:t>
            </w:r>
          </w:p>
        </w:tc>
        <w:tc>
          <w:tcPr>
            <w:tcW w:w="209" w:type="pct"/>
            <w:tcBorders>
              <w:top w:val="nil"/>
              <w:left w:val="nil"/>
              <w:bottom w:val="single" w:sz="4" w:space="0" w:color="auto"/>
              <w:right w:val="single" w:sz="4" w:space="0" w:color="auto"/>
            </w:tcBorders>
            <w:shd w:val="clear" w:color="auto" w:fill="auto"/>
            <w:noWrap/>
            <w:vAlign w:val="bottom"/>
            <w:hideMark/>
          </w:tcPr>
          <w:p w14:paraId="727B06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356</w:t>
            </w:r>
          </w:p>
        </w:tc>
        <w:tc>
          <w:tcPr>
            <w:tcW w:w="246" w:type="pct"/>
            <w:tcBorders>
              <w:top w:val="nil"/>
              <w:left w:val="nil"/>
              <w:bottom w:val="single" w:sz="4" w:space="0" w:color="auto"/>
              <w:right w:val="single" w:sz="4" w:space="0" w:color="auto"/>
            </w:tcBorders>
            <w:shd w:val="clear" w:color="auto" w:fill="auto"/>
            <w:noWrap/>
            <w:vAlign w:val="bottom"/>
            <w:hideMark/>
          </w:tcPr>
          <w:p w14:paraId="74AA86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795</w:t>
            </w:r>
          </w:p>
        </w:tc>
        <w:tc>
          <w:tcPr>
            <w:tcW w:w="209" w:type="pct"/>
            <w:tcBorders>
              <w:top w:val="nil"/>
              <w:left w:val="nil"/>
              <w:bottom w:val="single" w:sz="4" w:space="0" w:color="auto"/>
              <w:right w:val="single" w:sz="4" w:space="0" w:color="auto"/>
            </w:tcBorders>
            <w:shd w:val="clear" w:color="auto" w:fill="auto"/>
            <w:noWrap/>
            <w:vAlign w:val="bottom"/>
            <w:hideMark/>
          </w:tcPr>
          <w:p w14:paraId="4CF32B8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357</w:t>
            </w:r>
          </w:p>
        </w:tc>
        <w:tc>
          <w:tcPr>
            <w:tcW w:w="246" w:type="pct"/>
            <w:tcBorders>
              <w:top w:val="nil"/>
              <w:left w:val="nil"/>
              <w:bottom w:val="single" w:sz="4" w:space="0" w:color="auto"/>
              <w:right w:val="single" w:sz="4" w:space="0" w:color="auto"/>
            </w:tcBorders>
            <w:shd w:val="clear" w:color="auto" w:fill="auto"/>
            <w:noWrap/>
            <w:vAlign w:val="bottom"/>
            <w:hideMark/>
          </w:tcPr>
          <w:p w14:paraId="27DAD67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794</w:t>
            </w:r>
          </w:p>
        </w:tc>
        <w:tc>
          <w:tcPr>
            <w:tcW w:w="209" w:type="pct"/>
            <w:tcBorders>
              <w:top w:val="nil"/>
              <w:left w:val="nil"/>
              <w:bottom w:val="single" w:sz="4" w:space="0" w:color="auto"/>
              <w:right w:val="single" w:sz="4" w:space="0" w:color="auto"/>
            </w:tcBorders>
            <w:shd w:val="clear" w:color="auto" w:fill="auto"/>
            <w:noWrap/>
            <w:vAlign w:val="bottom"/>
            <w:hideMark/>
          </w:tcPr>
          <w:p w14:paraId="116201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358</w:t>
            </w:r>
          </w:p>
        </w:tc>
        <w:tc>
          <w:tcPr>
            <w:tcW w:w="246" w:type="pct"/>
            <w:tcBorders>
              <w:top w:val="nil"/>
              <w:left w:val="nil"/>
              <w:bottom w:val="single" w:sz="4" w:space="0" w:color="auto"/>
              <w:right w:val="single" w:sz="4" w:space="0" w:color="auto"/>
            </w:tcBorders>
            <w:shd w:val="clear" w:color="auto" w:fill="auto"/>
            <w:noWrap/>
            <w:vAlign w:val="bottom"/>
            <w:hideMark/>
          </w:tcPr>
          <w:p w14:paraId="77D6B7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793</w:t>
            </w:r>
          </w:p>
        </w:tc>
        <w:tc>
          <w:tcPr>
            <w:tcW w:w="209" w:type="pct"/>
            <w:tcBorders>
              <w:top w:val="nil"/>
              <w:left w:val="nil"/>
              <w:bottom w:val="single" w:sz="4" w:space="0" w:color="auto"/>
              <w:right w:val="single" w:sz="4" w:space="0" w:color="auto"/>
            </w:tcBorders>
            <w:shd w:val="clear" w:color="auto" w:fill="auto"/>
            <w:noWrap/>
            <w:vAlign w:val="bottom"/>
            <w:hideMark/>
          </w:tcPr>
          <w:p w14:paraId="0343415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359</w:t>
            </w:r>
          </w:p>
        </w:tc>
        <w:tc>
          <w:tcPr>
            <w:tcW w:w="246" w:type="pct"/>
            <w:tcBorders>
              <w:top w:val="nil"/>
              <w:left w:val="nil"/>
              <w:bottom w:val="single" w:sz="4" w:space="0" w:color="auto"/>
              <w:right w:val="single" w:sz="4" w:space="0" w:color="auto"/>
            </w:tcBorders>
            <w:shd w:val="clear" w:color="auto" w:fill="auto"/>
            <w:noWrap/>
            <w:vAlign w:val="bottom"/>
            <w:hideMark/>
          </w:tcPr>
          <w:p w14:paraId="462E99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792</w:t>
            </w:r>
          </w:p>
        </w:tc>
        <w:tc>
          <w:tcPr>
            <w:tcW w:w="209" w:type="pct"/>
            <w:tcBorders>
              <w:top w:val="nil"/>
              <w:left w:val="nil"/>
              <w:bottom w:val="single" w:sz="4" w:space="0" w:color="auto"/>
              <w:right w:val="single" w:sz="4" w:space="0" w:color="auto"/>
            </w:tcBorders>
            <w:shd w:val="clear" w:color="auto" w:fill="auto"/>
            <w:noWrap/>
            <w:vAlign w:val="bottom"/>
            <w:hideMark/>
          </w:tcPr>
          <w:p w14:paraId="04BCBC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360</w:t>
            </w:r>
          </w:p>
        </w:tc>
        <w:tc>
          <w:tcPr>
            <w:tcW w:w="244" w:type="pct"/>
            <w:tcBorders>
              <w:top w:val="nil"/>
              <w:left w:val="nil"/>
              <w:bottom w:val="single" w:sz="4" w:space="0" w:color="auto"/>
              <w:right w:val="single" w:sz="4" w:space="0" w:color="auto"/>
            </w:tcBorders>
            <w:shd w:val="clear" w:color="auto" w:fill="auto"/>
            <w:noWrap/>
            <w:vAlign w:val="bottom"/>
            <w:hideMark/>
          </w:tcPr>
          <w:p w14:paraId="578AFB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791</w:t>
            </w:r>
          </w:p>
        </w:tc>
      </w:tr>
      <w:tr w:rsidR="001761FD" w:rsidRPr="00FC3D34" w14:paraId="022D9EC8" w14:textId="77777777" w:rsidTr="001761FD">
        <w:trPr>
          <w:trHeight w:val="20"/>
        </w:trPr>
        <w:tc>
          <w:tcPr>
            <w:tcW w:w="468" w:type="pct"/>
            <w:tcBorders>
              <w:top w:val="nil"/>
              <w:left w:val="single" w:sz="4" w:space="0" w:color="auto"/>
              <w:bottom w:val="single" w:sz="4" w:space="0" w:color="auto"/>
              <w:right w:val="single" w:sz="4" w:space="0" w:color="auto"/>
            </w:tcBorders>
          </w:tcPr>
          <w:p w14:paraId="49D6B45E" w14:textId="2A43E2AA"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720-739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704154B5" w14:textId="5F42048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361</w:t>
            </w:r>
          </w:p>
        </w:tc>
        <w:tc>
          <w:tcPr>
            <w:tcW w:w="241" w:type="pct"/>
            <w:tcBorders>
              <w:top w:val="nil"/>
              <w:left w:val="nil"/>
              <w:bottom w:val="single" w:sz="4" w:space="0" w:color="auto"/>
              <w:right w:val="single" w:sz="4" w:space="0" w:color="auto"/>
            </w:tcBorders>
            <w:shd w:val="clear" w:color="auto" w:fill="auto"/>
            <w:noWrap/>
            <w:vAlign w:val="bottom"/>
            <w:hideMark/>
          </w:tcPr>
          <w:p w14:paraId="155B89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790</w:t>
            </w:r>
          </w:p>
        </w:tc>
        <w:tc>
          <w:tcPr>
            <w:tcW w:w="207" w:type="pct"/>
            <w:tcBorders>
              <w:top w:val="nil"/>
              <w:left w:val="nil"/>
              <w:bottom w:val="single" w:sz="4" w:space="0" w:color="auto"/>
              <w:right w:val="single" w:sz="4" w:space="0" w:color="auto"/>
            </w:tcBorders>
            <w:shd w:val="clear" w:color="auto" w:fill="auto"/>
            <w:noWrap/>
            <w:vAlign w:val="bottom"/>
            <w:hideMark/>
          </w:tcPr>
          <w:p w14:paraId="73BFAD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362</w:t>
            </w:r>
          </w:p>
        </w:tc>
        <w:tc>
          <w:tcPr>
            <w:tcW w:w="244" w:type="pct"/>
            <w:tcBorders>
              <w:top w:val="nil"/>
              <w:left w:val="nil"/>
              <w:bottom w:val="single" w:sz="4" w:space="0" w:color="auto"/>
              <w:right w:val="single" w:sz="4" w:space="0" w:color="auto"/>
            </w:tcBorders>
            <w:shd w:val="clear" w:color="auto" w:fill="auto"/>
            <w:noWrap/>
            <w:vAlign w:val="bottom"/>
            <w:hideMark/>
          </w:tcPr>
          <w:p w14:paraId="1B5D43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789</w:t>
            </w:r>
          </w:p>
        </w:tc>
        <w:tc>
          <w:tcPr>
            <w:tcW w:w="208" w:type="pct"/>
            <w:tcBorders>
              <w:top w:val="nil"/>
              <w:left w:val="nil"/>
              <w:bottom w:val="single" w:sz="4" w:space="0" w:color="auto"/>
              <w:right w:val="single" w:sz="4" w:space="0" w:color="auto"/>
            </w:tcBorders>
            <w:shd w:val="clear" w:color="auto" w:fill="auto"/>
            <w:noWrap/>
            <w:vAlign w:val="bottom"/>
            <w:hideMark/>
          </w:tcPr>
          <w:p w14:paraId="63EE9A4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363</w:t>
            </w:r>
          </w:p>
        </w:tc>
        <w:tc>
          <w:tcPr>
            <w:tcW w:w="244" w:type="pct"/>
            <w:tcBorders>
              <w:top w:val="nil"/>
              <w:left w:val="nil"/>
              <w:bottom w:val="single" w:sz="4" w:space="0" w:color="auto"/>
              <w:right w:val="single" w:sz="4" w:space="0" w:color="auto"/>
            </w:tcBorders>
            <w:shd w:val="clear" w:color="auto" w:fill="auto"/>
            <w:noWrap/>
            <w:vAlign w:val="bottom"/>
            <w:hideMark/>
          </w:tcPr>
          <w:p w14:paraId="53A299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788</w:t>
            </w:r>
          </w:p>
        </w:tc>
        <w:tc>
          <w:tcPr>
            <w:tcW w:w="209" w:type="pct"/>
            <w:tcBorders>
              <w:top w:val="nil"/>
              <w:left w:val="nil"/>
              <w:bottom w:val="single" w:sz="4" w:space="0" w:color="auto"/>
              <w:right w:val="single" w:sz="4" w:space="0" w:color="auto"/>
            </w:tcBorders>
            <w:shd w:val="clear" w:color="auto" w:fill="auto"/>
            <w:noWrap/>
            <w:vAlign w:val="bottom"/>
            <w:hideMark/>
          </w:tcPr>
          <w:p w14:paraId="1FF208F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364</w:t>
            </w:r>
          </w:p>
        </w:tc>
        <w:tc>
          <w:tcPr>
            <w:tcW w:w="246" w:type="pct"/>
            <w:tcBorders>
              <w:top w:val="nil"/>
              <w:left w:val="nil"/>
              <w:bottom w:val="single" w:sz="4" w:space="0" w:color="auto"/>
              <w:right w:val="single" w:sz="4" w:space="0" w:color="auto"/>
            </w:tcBorders>
            <w:shd w:val="clear" w:color="auto" w:fill="auto"/>
            <w:noWrap/>
            <w:vAlign w:val="bottom"/>
            <w:hideMark/>
          </w:tcPr>
          <w:p w14:paraId="234DA8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787</w:t>
            </w:r>
          </w:p>
        </w:tc>
        <w:tc>
          <w:tcPr>
            <w:tcW w:w="209" w:type="pct"/>
            <w:tcBorders>
              <w:top w:val="nil"/>
              <w:left w:val="nil"/>
              <w:bottom w:val="single" w:sz="4" w:space="0" w:color="auto"/>
              <w:right w:val="single" w:sz="4" w:space="0" w:color="auto"/>
            </w:tcBorders>
            <w:shd w:val="clear" w:color="auto" w:fill="auto"/>
            <w:noWrap/>
            <w:vAlign w:val="bottom"/>
            <w:hideMark/>
          </w:tcPr>
          <w:p w14:paraId="753390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365</w:t>
            </w:r>
          </w:p>
        </w:tc>
        <w:tc>
          <w:tcPr>
            <w:tcW w:w="246" w:type="pct"/>
            <w:tcBorders>
              <w:top w:val="nil"/>
              <w:left w:val="nil"/>
              <w:bottom w:val="single" w:sz="4" w:space="0" w:color="auto"/>
              <w:right w:val="single" w:sz="4" w:space="0" w:color="auto"/>
            </w:tcBorders>
            <w:shd w:val="clear" w:color="auto" w:fill="auto"/>
            <w:noWrap/>
            <w:vAlign w:val="bottom"/>
            <w:hideMark/>
          </w:tcPr>
          <w:p w14:paraId="563E193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786</w:t>
            </w:r>
          </w:p>
        </w:tc>
        <w:tc>
          <w:tcPr>
            <w:tcW w:w="209" w:type="pct"/>
            <w:tcBorders>
              <w:top w:val="nil"/>
              <w:left w:val="nil"/>
              <w:bottom w:val="single" w:sz="4" w:space="0" w:color="auto"/>
              <w:right w:val="single" w:sz="4" w:space="0" w:color="auto"/>
            </w:tcBorders>
            <w:shd w:val="clear" w:color="auto" w:fill="auto"/>
            <w:noWrap/>
            <w:vAlign w:val="bottom"/>
            <w:hideMark/>
          </w:tcPr>
          <w:p w14:paraId="275932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366</w:t>
            </w:r>
          </w:p>
        </w:tc>
        <w:tc>
          <w:tcPr>
            <w:tcW w:w="246" w:type="pct"/>
            <w:tcBorders>
              <w:top w:val="nil"/>
              <w:left w:val="nil"/>
              <w:bottom w:val="single" w:sz="4" w:space="0" w:color="auto"/>
              <w:right w:val="single" w:sz="4" w:space="0" w:color="auto"/>
            </w:tcBorders>
            <w:shd w:val="clear" w:color="auto" w:fill="auto"/>
            <w:noWrap/>
            <w:vAlign w:val="bottom"/>
            <w:hideMark/>
          </w:tcPr>
          <w:p w14:paraId="2400F5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785</w:t>
            </w:r>
          </w:p>
        </w:tc>
        <w:tc>
          <w:tcPr>
            <w:tcW w:w="209" w:type="pct"/>
            <w:tcBorders>
              <w:top w:val="nil"/>
              <w:left w:val="nil"/>
              <w:bottom w:val="single" w:sz="4" w:space="0" w:color="auto"/>
              <w:right w:val="single" w:sz="4" w:space="0" w:color="auto"/>
            </w:tcBorders>
            <w:shd w:val="clear" w:color="auto" w:fill="auto"/>
            <w:noWrap/>
            <w:vAlign w:val="bottom"/>
            <w:hideMark/>
          </w:tcPr>
          <w:p w14:paraId="53D2E4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367</w:t>
            </w:r>
          </w:p>
        </w:tc>
        <w:tc>
          <w:tcPr>
            <w:tcW w:w="246" w:type="pct"/>
            <w:tcBorders>
              <w:top w:val="nil"/>
              <w:left w:val="nil"/>
              <w:bottom w:val="single" w:sz="4" w:space="0" w:color="auto"/>
              <w:right w:val="single" w:sz="4" w:space="0" w:color="auto"/>
            </w:tcBorders>
            <w:shd w:val="clear" w:color="auto" w:fill="auto"/>
            <w:noWrap/>
            <w:vAlign w:val="bottom"/>
            <w:hideMark/>
          </w:tcPr>
          <w:p w14:paraId="5C950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784</w:t>
            </w:r>
          </w:p>
        </w:tc>
        <w:tc>
          <w:tcPr>
            <w:tcW w:w="209" w:type="pct"/>
            <w:tcBorders>
              <w:top w:val="nil"/>
              <w:left w:val="nil"/>
              <w:bottom w:val="single" w:sz="4" w:space="0" w:color="auto"/>
              <w:right w:val="single" w:sz="4" w:space="0" w:color="auto"/>
            </w:tcBorders>
            <w:shd w:val="clear" w:color="auto" w:fill="auto"/>
            <w:noWrap/>
            <w:vAlign w:val="bottom"/>
            <w:hideMark/>
          </w:tcPr>
          <w:p w14:paraId="5C44DD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368</w:t>
            </w:r>
          </w:p>
        </w:tc>
        <w:tc>
          <w:tcPr>
            <w:tcW w:w="246" w:type="pct"/>
            <w:tcBorders>
              <w:top w:val="nil"/>
              <w:left w:val="nil"/>
              <w:bottom w:val="single" w:sz="4" w:space="0" w:color="auto"/>
              <w:right w:val="single" w:sz="4" w:space="0" w:color="auto"/>
            </w:tcBorders>
            <w:shd w:val="clear" w:color="auto" w:fill="auto"/>
            <w:noWrap/>
            <w:vAlign w:val="bottom"/>
            <w:hideMark/>
          </w:tcPr>
          <w:p w14:paraId="58E5CB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783</w:t>
            </w:r>
          </w:p>
        </w:tc>
        <w:tc>
          <w:tcPr>
            <w:tcW w:w="209" w:type="pct"/>
            <w:tcBorders>
              <w:top w:val="nil"/>
              <w:left w:val="nil"/>
              <w:bottom w:val="single" w:sz="4" w:space="0" w:color="auto"/>
              <w:right w:val="single" w:sz="4" w:space="0" w:color="auto"/>
            </w:tcBorders>
            <w:shd w:val="clear" w:color="auto" w:fill="auto"/>
            <w:noWrap/>
            <w:vAlign w:val="bottom"/>
            <w:hideMark/>
          </w:tcPr>
          <w:p w14:paraId="02BE05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369</w:t>
            </w:r>
          </w:p>
        </w:tc>
        <w:tc>
          <w:tcPr>
            <w:tcW w:w="246" w:type="pct"/>
            <w:tcBorders>
              <w:top w:val="nil"/>
              <w:left w:val="nil"/>
              <w:bottom w:val="single" w:sz="4" w:space="0" w:color="auto"/>
              <w:right w:val="single" w:sz="4" w:space="0" w:color="auto"/>
            </w:tcBorders>
            <w:shd w:val="clear" w:color="auto" w:fill="auto"/>
            <w:noWrap/>
            <w:vAlign w:val="bottom"/>
            <w:hideMark/>
          </w:tcPr>
          <w:p w14:paraId="4EE5412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782</w:t>
            </w:r>
          </w:p>
        </w:tc>
        <w:tc>
          <w:tcPr>
            <w:tcW w:w="209" w:type="pct"/>
            <w:tcBorders>
              <w:top w:val="nil"/>
              <w:left w:val="nil"/>
              <w:bottom w:val="single" w:sz="4" w:space="0" w:color="auto"/>
              <w:right w:val="single" w:sz="4" w:space="0" w:color="auto"/>
            </w:tcBorders>
            <w:shd w:val="clear" w:color="auto" w:fill="auto"/>
            <w:noWrap/>
            <w:vAlign w:val="bottom"/>
            <w:hideMark/>
          </w:tcPr>
          <w:p w14:paraId="4C0196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370</w:t>
            </w:r>
          </w:p>
        </w:tc>
        <w:tc>
          <w:tcPr>
            <w:tcW w:w="244" w:type="pct"/>
            <w:tcBorders>
              <w:top w:val="nil"/>
              <w:left w:val="nil"/>
              <w:bottom w:val="single" w:sz="4" w:space="0" w:color="auto"/>
              <w:right w:val="single" w:sz="4" w:space="0" w:color="auto"/>
            </w:tcBorders>
            <w:shd w:val="clear" w:color="auto" w:fill="auto"/>
            <w:noWrap/>
            <w:vAlign w:val="bottom"/>
            <w:hideMark/>
          </w:tcPr>
          <w:p w14:paraId="74086C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781</w:t>
            </w:r>
          </w:p>
        </w:tc>
      </w:tr>
      <w:tr w:rsidR="001761FD" w:rsidRPr="00FC3D34" w14:paraId="37F8EBEF" w14:textId="77777777" w:rsidTr="001761FD">
        <w:trPr>
          <w:trHeight w:val="20"/>
        </w:trPr>
        <w:tc>
          <w:tcPr>
            <w:tcW w:w="468" w:type="pct"/>
            <w:tcBorders>
              <w:top w:val="nil"/>
              <w:left w:val="single" w:sz="4" w:space="0" w:color="auto"/>
              <w:bottom w:val="single" w:sz="4" w:space="0" w:color="auto"/>
              <w:right w:val="single" w:sz="4" w:space="0" w:color="auto"/>
            </w:tcBorders>
          </w:tcPr>
          <w:p w14:paraId="3B8B26FB" w14:textId="4029608D"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740-759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B3115BB" w14:textId="7F1A1B4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371</w:t>
            </w:r>
          </w:p>
        </w:tc>
        <w:tc>
          <w:tcPr>
            <w:tcW w:w="241" w:type="pct"/>
            <w:tcBorders>
              <w:top w:val="nil"/>
              <w:left w:val="nil"/>
              <w:bottom w:val="single" w:sz="4" w:space="0" w:color="auto"/>
              <w:right w:val="single" w:sz="4" w:space="0" w:color="auto"/>
            </w:tcBorders>
            <w:shd w:val="clear" w:color="auto" w:fill="auto"/>
            <w:noWrap/>
            <w:vAlign w:val="bottom"/>
            <w:hideMark/>
          </w:tcPr>
          <w:p w14:paraId="151B6D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780</w:t>
            </w:r>
          </w:p>
        </w:tc>
        <w:tc>
          <w:tcPr>
            <w:tcW w:w="207" w:type="pct"/>
            <w:tcBorders>
              <w:top w:val="nil"/>
              <w:left w:val="nil"/>
              <w:bottom w:val="single" w:sz="4" w:space="0" w:color="auto"/>
              <w:right w:val="single" w:sz="4" w:space="0" w:color="auto"/>
            </w:tcBorders>
            <w:shd w:val="clear" w:color="auto" w:fill="auto"/>
            <w:noWrap/>
            <w:vAlign w:val="bottom"/>
            <w:hideMark/>
          </w:tcPr>
          <w:p w14:paraId="5850D5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372</w:t>
            </w:r>
          </w:p>
        </w:tc>
        <w:tc>
          <w:tcPr>
            <w:tcW w:w="244" w:type="pct"/>
            <w:tcBorders>
              <w:top w:val="nil"/>
              <w:left w:val="nil"/>
              <w:bottom w:val="single" w:sz="4" w:space="0" w:color="auto"/>
              <w:right w:val="single" w:sz="4" w:space="0" w:color="auto"/>
            </w:tcBorders>
            <w:shd w:val="clear" w:color="auto" w:fill="auto"/>
            <w:noWrap/>
            <w:vAlign w:val="bottom"/>
            <w:hideMark/>
          </w:tcPr>
          <w:p w14:paraId="3014A8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779</w:t>
            </w:r>
          </w:p>
        </w:tc>
        <w:tc>
          <w:tcPr>
            <w:tcW w:w="208" w:type="pct"/>
            <w:tcBorders>
              <w:top w:val="nil"/>
              <w:left w:val="nil"/>
              <w:bottom w:val="single" w:sz="4" w:space="0" w:color="auto"/>
              <w:right w:val="single" w:sz="4" w:space="0" w:color="auto"/>
            </w:tcBorders>
            <w:shd w:val="clear" w:color="auto" w:fill="auto"/>
            <w:noWrap/>
            <w:vAlign w:val="bottom"/>
            <w:hideMark/>
          </w:tcPr>
          <w:p w14:paraId="238928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373</w:t>
            </w:r>
          </w:p>
        </w:tc>
        <w:tc>
          <w:tcPr>
            <w:tcW w:w="244" w:type="pct"/>
            <w:tcBorders>
              <w:top w:val="nil"/>
              <w:left w:val="nil"/>
              <w:bottom w:val="single" w:sz="4" w:space="0" w:color="auto"/>
              <w:right w:val="single" w:sz="4" w:space="0" w:color="auto"/>
            </w:tcBorders>
            <w:shd w:val="clear" w:color="auto" w:fill="auto"/>
            <w:noWrap/>
            <w:vAlign w:val="bottom"/>
            <w:hideMark/>
          </w:tcPr>
          <w:p w14:paraId="5FE770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778</w:t>
            </w:r>
          </w:p>
        </w:tc>
        <w:tc>
          <w:tcPr>
            <w:tcW w:w="209" w:type="pct"/>
            <w:tcBorders>
              <w:top w:val="nil"/>
              <w:left w:val="nil"/>
              <w:bottom w:val="single" w:sz="4" w:space="0" w:color="auto"/>
              <w:right w:val="single" w:sz="4" w:space="0" w:color="auto"/>
            </w:tcBorders>
            <w:shd w:val="clear" w:color="auto" w:fill="auto"/>
            <w:noWrap/>
            <w:vAlign w:val="bottom"/>
            <w:hideMark/>
          </w:tcPr>
          <w:p w14:paraId="4CC9BB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374</w:t>
            </w:r>
          </w:p>
        </w:tc>
        <w:tc>
          <w:tcPr>
            <w:tcW w:w="246" w:type="pct"/>
            <w:tcBorders>
              <w:top w:val="nil"/>
              <w:left w:val="nil"/>
              <w:bottom w:val="single" w:sz="4" w:space="0" w:color="auto"/>
              <w:right w:val="single" w:sz="4" w:space="0" w:color="auto"/>
            </w:tcBorders>
            <w:shd w:val="clear" w:color="auto" w:fill="auto"/>
            <w:noWrap/>
            <w:vAlign w:val="bottom"/>
            <w:hideMark/>
          </w:tcPr>
          <w:p w14:paraId="7221D0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777</w:t>
            </w:r>
          </w:p>
        </w:tc>
        <w:tc>
          <w:tcPr>
            <w:tcW w:w="209" w:type="pct"/>
            <w:tcBorders>
              <w:top w:val="nil"/>
              <w:left w:val="nil"/>
              <w:bottom w:val="single" w:sz="4" w:space="0" w:color="auto"/>
              <w:right w:val="single" w:sz="4" w:space="0" w:color="auto"/>
            </w:tcBorders>
            <w:shd w:val="clear" w:color="auto" w:fill="auto"/>
            <w:noWrap/>
            <w:vAlign w:val="bottom"/>
            <w:hideMark/>
          </w:tcPr>
          <w:p w14:paraId="165361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375</w:t>
            </w:r>
          </w:p>
        </w:tc>
        <w:tc>
          <w:tcPr>
            <w:tcW w:w="246" w:type="pct"/>
            <w:tcBorders>
              <w:top w:val="nil"/>
              <w:left w:val="nil"/>
              <w:bottom w:val="single" w:sz="4" w:space="0" w:color="auto"/>
              <w:right w:val="single" w:sz="4" w:space="0" w:color="auto"/>
            </w:tcBorders>
            <w:shd w:val="clear" w:color="auto" w:fill="auto"/>
            <w:noWrap/>
            <w:vAlign w:val="bottom"/>
            <w:hideMark/>
          </w:tcPr>
          <w:p w14:paraId="17D115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776</w:t>
            </w:r>
          </w:p>
        </w:tc>
        <w:tc>
          <w:tcPr>
            <w:tcW w:w="209" w:type="pct"/>
            <w:tcBorders>
              <w:top w:val="nil"/>
              <w:left w:val="nil"/>
              <w:bottom w:val="single" w:sz="4" w:space="0" w:color="auto"/>
              <w:right w:val="single" w:sz="4" w:space="0" w:color="auto"/>
            </w:tcBorders>
            <w:shd w:val="clear" w:color="auto" w:fill="auto"/>
            <w:noWrap/>
            <w:vAlign w:val="bottom"/>
            <w:hideMark/>
          </w:tcPr>
          <w:p w14:paraId="4B3804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376</w:t>
            </w:r>
          </w:p>
        </w:tc>
        <w:tc>
          <w:tcPr>
            <w:tcW w:w="246" w:type="pct"/>
            <w:tcBorders>
              <w:top w:val="nil"/>
              <w:left w:val="nil"/>
              <w:bottom w:val="single" w:sz="4" w:space="0" w:color="auto"/>
              <w:right w:val="single" w:sz="4" w:space="0" w:color="auto"/>
            </w:tcBorders>
            <w:shd w:val="clear" w:color="auto" w:fill="auto"/>
            <w:noWrap/>
            <w:vAlign w:val="bottom"/>
            <w:hideMark/>
          </w:tcPr>
          <w:p w14:paraId="3F1B21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775</w:t>
            </w:r>
          </w:p>
        </w:tc>
        <w:tc>
          <w:tcPr>
            <w:tcW w:w="209" w:type="pct"/>
            <w:tcBorders>
              <w:top w:val="nil"/>
              <w:left w:val="nil"/>
              <w:bottom w:val="single" w:sz="4" w:space="0" w:color="auto"/>
              <w:right w:val="single" w:sz="4" w:space="0" w:color="auto"/>
            </w:tcBorders>
            <w:shd w:val="clear" w:color="auto" w:fill="auto"/>
            <w:noWrap/>
            <w:vAlign w:val="bottom"/>
            <w:hideMark/>
          </w:tcPr>
          <w:p w14:paraId="0ED681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377</w:t>
            </w:r>
          </w:p>
        </w:tc>
        <w:tc>
          <w:tcPr>
            <w:tcW w:w="246" w:type="pct"/>
            <w:tcBorders>
              <w:top w:val="nil"/>
              <w:left w:val="nil"/>
              <w:bottom w:val="single" w:sz="4" w:space="0" w:color="auto"/>
              <w:right w:val="single" w:sz="4" w:space="0" w:color="auto"/>
            </w:tcBorders>
            <w:shd w:val="clear" w:color="auto" w:fill="auto"/>
            <w:noWrap/>
            <w:vAlign w:val="bottom"/>
            <w:hideMark/>
          </w:tcPr>
          <w:p w14:paraId="5645B1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774</w:t>
            </w:r>
          </w:p>
        </w:tc>
        <w:tc>
          <w:tcPr>
            <w:tcW w:w="209" w:type="pct"/>
            <w:tcBorders>
              <w:top w:val="nil"/>
              <w:left w:val="nil"/>
              <w:bottom w:val="single" w:sz="4" w:space="0" w:color="auto"/>
              <w:right w:val="single" w:sz="4" w:space="0" w:color="auto"/>
            </w:tcBorders>
            <w:shd w:val="clear" w:color="auto" w:fill="auto"/>
            <w:noWrap/>
            <w:vAlign w:val="bottom"/>
            <w:hideMark/>
          </w:tcPr>
          <w:p w14:paraId="4AB89A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378</w:t>
            </w:r>
          </w:p>
        </w:tc>
        <w:tc>
          <w:tcPr>
            <w:tcW w:w="246" w:type="pct"/>
            <w:tcBorders>
              <w:top w:val="nil"/>
              <w:left w:val="nil"/>
              <w:bottom w:val="single" w:sz="4" w:space="0" w:color="auto"/>
              <w:right w:val="single" w:sz="4" w:space="0" w:color="auto"/>
            </w:tcBorders>
            <w:shd w:val="clear" w:color="auto" w:fill="auto"/>
            <w:noWrap/>
            <w:vAlign w:val="bottom"/>
            <w:hideMark/>
          </w:tcPr>
          <w:p w14:paraId="270A2B2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773</w:t>
            </w:r>
          </w:p>
        </w:tc>
        <w:tc>
          <w:tcPr>
            <w:tcW w:w="209" w:type="pct"/>
            <w:tcBorders>
              <w:top w:val="nil"/>
              <w:left w:val="nil"/>
              <w:bottom w:val="single" w:sz="4" w:space="0" w:color="auto"/>
              <w:right w:val="single" w:sz="4" w:space="0" w:color="auto"/>
            </w:tcBorders>
            <w:shd w:val="clear" w:color="auto" w:fill="auto"/>
            <w:noWrap/>
            <w:vAlign w:val="bottom"/>
            <w:hideMark/>
          </w:tcPr>
          <w:p w14:paraId="4C258C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379</w:t>
            </w:r>
          </w:p>
        </w:tc>
        <w:tc>
          <w:tcPr>
            <w:tcW w:w="246" w:type="pct"/>
            <w:tcBorders>
              <w:top w:val="nil"/>
              <w:left w:val="nil"/>
              <w:bottom w:val="single" w:sz="4" w:space="0" w:color="auto"/>
              <w:right w:val="single" w:sz="4" w:space="0" w:color="auto"/>
            </w:tcBorders>
            <w:shd w:val="clear" w:color="auto" w:fill="auto"/>
            <w:noWrap/>
            <w:vAlign w:val="bottom"/>
            <w:hideMark/>
          </w:tcPr>
          <w:p w14:paraId="57963E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772</w:t>
            </w:r>
          </w:p>
        </w:tc>
        <w:tc>
          <w:tcPr>
            <w:tcW w:w="209" w:type="pct"/>
            <w:tcBorders>
              <w:top w:val="nil"/>
              <w:left w:val="nil"/>
              <w:bottom w:val="single" w:sz="4" w:space="0" w:color="auto"/>
              <w:right w:val="single" w:sz="4" w:space="0" w:color="auto"/>
            </w:tcBorders>
            <w:shd w:val="clear" w:color="auto" w:fill="auto"/>
            <w:noWrap/>
            <w:vAlign w:val="bottom"/>
            <w:hideMark/>
          </w:tcPr>
          <w:p w14:paraId="39D951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380</w:t>
            </w:r>
          </w:p>
        </w:tc>
        <w:tc>
          <w:tcPr>
            <w:tcW w:w="244" w:type="pct"/>
            <w:tcBorders>
              <w:top w:val="nil"/>
              <w:left w:val="nil"/>
              <w:bottom w:val="single" w:sz="4" w:space="0" w:color="auto"/>
              <w:right w:val="single" w:sz="4" w:space="0" w:color="auto"/>
            </w:tcBorders>
            <w:shd w:val="clear" w:color="auto" w:fill="auto"/>
            <w:noWrap/>
            <w:vAlign w:val="bottom"/>
            <w:hideMark/>
          </w:tcPr>
          <w:p w14:paraId="6123DD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771</w:t>
            </w:r>
          </w:p>
        </w:tc>
      </w:tr>
      <w:tr w:rsidR="001761FD" w:rsidRPr="00FC3D34" w14:paraId="3CC859AC" w14:textId="77777777" w:rsidTr="001761FD">
        <w:trPr>
          <w:trHeight w:val="20"/>
        </w:trPr>
        <w:tc>
          <w:tcPr>
            <w:tcW w:w="468" w:type="pct"/>
            <w:tcBorders>
              <w:top w:val="nil"/>
              <w:left w:val="single" w:sz="4" w:space="0" w:color="auto"/>
              <w:bottom w:val="single" w:sz="4" w:space="0" w:color="auto"/>
              <w:right w:val="single" w:sz="4" w:space="0" w:color="auto"/>
            </w:tcBorders>
          </w:tcPr>
          <w:p w14:paraId="4D4AE0A6" w14:textId="0AAF773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760-779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37FEFE3" w14:textId="6CF8DC26"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381</w:t>
            </w:r>
          </w:p>
        </w:tc>
        <w:tc>
          <w:tcPr>
            <w:tcW w:w="241" w:type="pct"/>
            <w:tcBorders>
              <w:top w:val="nil"/>
              <w:left w:val="nil"/>
              <w:bottom w:val="single" w:sz="4" w:space="0" w:color="auto"/>
              <w:right w:val="single" w:sz="4" w:space="0" w:color="auto"/>
            </w:tcBorders>
            <w:shd w:val="clear" w:color="auto" w:fill="auto"/>
            <w:noWrap/>
            <w:vAlign w:val="bottom"/>
            <w:hideMark/>
          </w:tcPr>
          <w:p w14:paraId="3E22BCE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770</w:t>
            </w:r>
          </w:p>
        </w:tc>
        <w:tc>
          <w:tcPr>
            <w:tcW w:w="207" w:type="pct"/>
            <w:tcBorders>
              <w:top w:val="nil"/>
              <w:left w:val="nil"/>
              <w:bottom w:val="single" w:sz="4" w:space="0" w:color="auto"/>
              <w:right w:val="single" w:sz="4" w:space="0" w:color="auto"/>
            </w:tcBorders>
            <w:shd w:val="clear" w:color="auto" w:fill="auto"/>
            <w:noWrap/>
            <w:vAlign w:val="bottom"/>
            <w:hideMark/>
          </w:tcPr>
          <w:p w14:paraId="55B65A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382</w:t>
            </w:r>
          </w:p>
        </w:tc>
        <w:tc>
          <w:tcPr>
            <w:tcW w:w="244" w:type="pct"/>
            <w:tcBorders>
              <w:top w:val="nil"/>
              <w:left w:val="nil"/>
              <w:bottom w:val="single" w:sz="4" w:space="0" w:color="auto"/>
              <w:right w:val="single" w:sz="4" w:space="0" w:color="auto"/>
            </w:tcBorders>
            <w:shd w:val="clear" w:color="auto" w:fill="auto"/>
            <w:noWrap/>
            <w:vAlign w:val="bottom"/>
            <w:hideMark/>
          </w:tcPr>
          <w:p w14:paraId="4FCC762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769</w:t>
            </w:r>
          </w:p>
        </w:tc>
        <w:tc>
          <w:tcPr>
            <w:tcW w:w="208" w:type="pct"/>
            <w:tcBorders>
              <w:top w:val="nil"/>
              <w:left w:val="nil"/>
              <w:bottom w:val="single" w:sz="4" w:space="0" w:color="auto"/>
              <w:right w:val="single" w:sz="4" w:space="0" w:color="auto"/>
            </w:tcBorders>
            <w:shd w:val="clear" w:color="auto" w:fill="auto"/>
            <w:noWrap/>
            <w:vAlign w:val="bottom"/>
            <w:hideMark/>
          </w:tcPr>
          <w:p w14:paraId="71DE31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383</w:t>
            </w:r>
          </w:p>
        </w:tc>
        <w:tc>
          <w:tcPr>
            <w:tcW w:w="244" w:type="pct"/>
            <w:tcBorders>
              <w:top w:val="nil"/>
              <w:left w:val="nil"/>
              <w:bottom w:val="single" w:sz="4" w:space="0" w:color="auto"/>
              <w:right w:val="single" w:sz="4" w:space="0" w:color="auto"/>
            </w:tcBorders>
            <w:shd w:val="clear" w:color="auto" w:fill="auto"/>
            <w:noWrap/>
            <w:vAlign w:val="bottom"/>
            <w:hideMark/>
          </w:tcPr>
          <w:p w14:paraId="741FD7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768</w:t>
            </w:r>
          </w:p>
        </w:tc>
        <w:tc>
          <w:tcPr>
            <w:tcW w:w="209" w:type="pct"/>
            <w:tcBorders>
              <w:top w:val="nil"/>
              <w:left w:val="nil"/>
              <w:bottom w:val="single" w:sz="4" w:space="0" w:color="auto"/>
              <w:right w:val="single" w:sz="4" w:space="0" w:color="auto"/>
            </w:tcBorders>
            <w:shd w:val="clear" w:color="auto" w:fill="auto"/>
            <w:noWrap/>
            <w:vAlign w:val="bottom"/>
            <w:hideMark/>
          </w:tcPr>
          <w:p w14:paraId="049DE4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384</w:t>
            </w:r>
          </w:p>
        </w:tc>
        <w:tc>
          <w:tcPr>
            <w:tcW w:w="246" w:type="pct"/>
            <w:tcBorders>
              <w:top w:val="nil"/>
              <w:left w:val="nil"/>
              <w:bottom w:val="single" w:sz="4" w:space="0" w:color="auto"/>
              <w:right w:val="single" w:sz="4" w:space="0" w:color="auto"/>
            </w:tcBorders>
            <w:shd w:val="clear" w:color="auto" w:fill="auto"/>
            <w:noWrap/>
            <w:vAlign w:val="bottom"/>
            <w:hideMark/>
          </w:tcPr>
          <w:p w14:paraId="3861D0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767</w:t>
            </w:r>
          </w:p>
        </w:tc>
        <w:tc>
          <w:tcPr>
            <w:tcW w:w="209" w:type="pct"/>
            <w:tcBorders>
              <w:top w:val="nil"/>
              <w:left w:val="nil"/>
              <w:bottom w:val="single" w:sz="4" w:space="0" w:color="auto"/>
              <w:right w:val="single" w:sz="4" w:space="0" w:color="auto"/>
            </w:tcBorders>
            <w:shd w:val="clear" w:color="auto" w:fill="auto"/>
            <w:noWrap/>
            <w:vAlign w:val="bottom"/>
            <w:hideMark/>
          </w:tcPr>
          <w:p w14:paraId="1B8D318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385</w:t>
            </w:r>
          </w:p>
        </w:tc>
        <w:tc>
          <w:tcPr>
            <w:tcW w:w="246" w:type="pct"/>
            <w:tcBorders>
              <w:top w:val="nil"/>
              <w:left w:val="nil"/>
              <w:bottom w:val="single" w:sz="4" w:space="0" w:color="auto"/>
              <w:right w:val="single" w:sz="4" w:space="0" w:color="auto"/>
            </w:tcBorders>
            <w:shd w:val="clear" w:color="auto" w:fill="auto"/>
            <w:noWrap/>
            <w:vAlign w:val="bottom"/>
            <w:hideMark/>
          </w:tcPr>
          <w:p w14:paraId="12B2437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766</w:t>
            </w:r>
          </w:p>
        </w:tc>
        <w:tc>
          <w:tcPr>
            <w:tcW w:w="209" w:type="pct"/>
            <w:tcBorders>
              <w:top w:val="nil"/>
              <w:left w:val="nil"/>
              <w:bottom w:val="single" w:sz="4" w:space="0" w:color="auto"/>
              <w:right w:val="single" w:sz="4" w:space="0" w:color="auto"/>
            </w:tcBorders>
            <w:shd w:val="clear" w:color="auto" w:fill="auto"/>
            <w:noWrap/>
            <w:vAlign w:val="bottom"/>
            <w:hideMark/>
          </w:tcPr>
          <w:p w14:paraId="5BD2046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386</w:t>
            </w:r>
          </w:p>
        </w:tc>
        <w:tc>
          <w:tcPr>
            <w:tcW w:w="246" w:type="pct"/>
            <w:tcBorders>
              <w:top w:val="nil"/>
              <w:left w:val="nil"/>
              <w:bottom w:val="single" w:sz="4" w:space="0" w:color="auto"/>
              <w:right w:val="single" w:sz="4" w:space="0" w:color="auto"/>
            </w:tcBorders>
            <w:shd w:val="clear" w:color="auto" w:fill="auto"/>
            <w:noWrap/>
            <w:vAlign w:val="bottom"/>
            <w:hideMark/>
          </w:tcPr>
          <w:p w14:paraId="22FF4E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765</w:t>
            </w:r>
          </w:p>
        </w:tc>
        <w:tc>
          <w:tcPr>
            <w:tcW w:w="209" w:type="pct"/>
            <w:tcBorders>
              <w:top w:val="nil"/>
              <w:left w:val="nil"/>
              <w:bottom w:val="single" w:sz="4" w:space="0" w:color="auto"/>
              <w:right w:val="single" w:sz="4" w:space="0" w:color="auto"/>
            </w:tcBorders>
            <w:shd w:val="clear" w:color="auto" w:fill="auto"/>
            <w:noWrap/>
            <w:vAlign w:val="bottom"/>
            <w:hideMark/>
          </w:tcPr>
          <w:p w14:paraId="37851D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387</w:t>
            </w:r>
          </w:p>
        </w:tc>
        <w:tc>
          <w:tcPr>
            <w:tcW w:w="246" w:type="pct"/>
            <w:tcBorders>
              <w:top w:val="nil"/>
              <w:left w:val="nil"/>
              <w:bottom w:val="single" w:sz="4" w:space="0" w:color="auto"/>
              <w:right w:val="single" w:sz="4" w:space="0" w:color="auto"/>
            </w:tcBorders>
            <w:shd w:val="clear" w:color="auto" w:fill="auto"/>
            <w:noWrap/>
            <w:vAlign w:val="bottom"/>
            <w:hideMark/>
          </w:tcPr>
          <w:p w14:paraId="08B700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764</w:t>
            </w:r>
          </w:p>
        </w:tc>
        <w:tc>
          <w:tcPr>
            <w:tcW w:w="209" w:type="pct"/>
            <w:tcBorders>
              <w:top w:val="nil"/>
              <w:left w:val="nil"/>
              <w:bottom w:val="single" w:sz="4" w:space="0" w:color="auto"/>
              <w:right w:val="single" w:sz="4" w:space="0" w:color="auto"/>
            </w:tcBorders>
            <w:shd w:val="clear" w:color="auto" w:fill="auto"/>
            <w:noWrap/>
            <w:vAlign w:val="bottom"/>
            <w:hideMark/>
          </w:tcPr>
          <w:p w14:paraId="6FA0536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388</w:t>
            </w:r>
          </w:p>
        </w:tc>
        <w:tc>
          <w:tcPr>
            <w:tcW w:w="246" w:type="pct"/>
            <w:tcBorders>
              <w:top w:val="nil"/>
              <w:left w:val="nil"/>
              <w:bottom w:val="single" w:sz="4" w:space="0" w:color="auto"/>
              <w:right w:val="single" w:sz="4" w:space="0" w:color="auto"/>
            </w:tcBorders>
            <w:shd w:val="clear" w:color="auto" w:fill="auto"/>
            <w:noWrap/>
            <w:vAlign w:val="bottom"/>
            <w:hideMark/>
          </w:tcPr>
          <w:p w14:paraId="74AD00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763</w:t>
            </w:r>
          </w:p>
        </w:tc>
        <w:tc>
          <w:tcPr>
            <w:tcW w:w="209" w:type="pct"/>
            <w:tcBorders>
              <w:top w:val="nil"/>
              <w:left w:val="nil"/>
              <w:bottom w:val="single" w:sz="4" w:space="0" w:color="auto"/>
              <w:right w:val="single" w:sz="4" w:space="0" w:color="auto"/>
            </w:tcBorders>
            <w:shd w:val="clear" w:color="auto" w:fill="auto"/>
            <w:noWrap/>
            <w:vAlign w:val="bottom"/>
            <w:hideMark/>
          </w:tcPr>
          <w:p w14:paraId="2BF5EC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389</w:t>
            </w:r>
          </w:p>
        </w:tc>
        <w:tc>
          <w:tcPr>
            <w:tcW w:w="246" w:type="pct"/>
            <w:tcBorders>
              <w:top w:val="nil"/>
              <w:left w:val="nil"/>
              <w:bottom w:val="single" w:sz="4" w:space="0" w:color="auto"/>
              <w:right w:val="single" w:sz="4" w:space="0" w:color="auto"/>
            </w:tcBorders>
            <w:shd w:val="clear" w:color="auto" w:fill="auto"/>
            <w:noWrap/>
            <w:vAlign w:val="bottom"/>
            <w:hideMark/>
          </w:tcPr>
          <w:p w14:paraId="148E20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762</w:t>
            </w:r>
          </w:p>
        </w:tc>
        <w:tc>
          <w:tcPr>
            <w:tcW w:w="209" w:type="pct"/>
            <w:tcBorders>
              <w:top w:val="nil"/>
              <w:left w:val="nil"/>
              <w:bottom w:val="single" w:sz="4" w:space="0" w:color="auto"/>
              <w:right w:val="single" w:sz="4" w:space="0" w:color="auto"/>
            </w:tcBorders>
            <w:shd w:val="clear" w:color="auto" w:fill="auto"/>
            <w:noWrap/>
            <w:vAlign w:val="bottom"/>
            <w:hideMark/>
          </w:tcPr>
          <w:p w14:paraId="2B790C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390</w:t>
            </w:r>
          </w:p>
        </w:tc>
        <w:tc>
          <w:tcPr>
            <w:tcW w:w="244" w:type="pct"/>
            <w:tcBorders>
              <w:top w:val="nil"/>
              <w:left w:val="nil"/>
              <w:bottom w:val="single" w:sz="4" w:space="0" w:color="auto"/>
              <w:right w:val="single" w:sz="4" w:space="0" w:color="auto"/>
            </w:tcBorders>
            <w:shd w:val="clear" w:color="auto" w:fill="auto"/>
            <w:noWrap/>
            <w:vAlign w:val="bottom"/>
            <w:hideMark/>
          </w:tcPr>
          <w:p w14:paraId="5DEBDE9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761</w:t>
            </w:r>
          </w:p>
        </w:tc>
      </w:tr>
      <w:tr w:rsidR="001761FD" w:rsidRPr="00FC3D34" w14:paraId="7AE8A057" w14:textId="77777777" w:rsidTr="001761FD">
        <w:trPr>
          <w:trHeight w:val="20"/>
        </w:trPr>
        <w:tc>
          <w:tcPr>
            <w:tcW w:w="468" w:type="pct"/>
            <w:tcBorders>
              <w:top w:val="nil"/>
              <w:left w:val="single" w:sz="4" w:space="0" w:color="auto"/>
              <w:bottom w:val="single" w:sz="4" w:space="0" w:color="auto"/>
              <w:right w:val="single" w:sz="4" w:space="0" w:color="auto"/>
            </w:tcBorders>
          </w:tcPr>
          <w:p w14:paraId="27229F69" w14:textId="6C4FAE78"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780-799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D24E224" w14:textId="2AE317D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391</w:t>
            </w:r>
          </w:p>
        </w:tc>
        <w:tc>
          <w:tcPr>
            <w:tcW w:w="241" w:type="pct"/>
            <w:tcBorders>
              <w:top w:val="nil"/>
              <w:left w:val="nil"/>
              <w:bottom w:val="single" w:sz="4" w:space="0" w:color="auto"/>
              <w:right w:val="single" w:sz="4" w:space="0" w:color="auto"/>
            </w:tcBorders>
            <w:shd w:val="clear" w:color="auto" w:fill="auto"/>
            <w:noWrap/>
            <w:vAlign w:val="bottom"/>
            <w:hideMark/>
          </w:tcPr>
          <w:p w14:paraId="3B0463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760</w:t>
            </w:r>
          </w:p>
        </w:tc>
        <w:tc>
          <w:tcPr>
            <w:tcW w:w="207" w:type="pct"/>
            <w:tcBorders>
              <w:top w:val="nil"/>
              <w:left w:val="nil"/>
              <w:bottom w:val="single" w:sz="4" w:space="0" w:color="auto"/>
              <w:right w:val="single" w:sz="4" w:space="0" w:color="auto"/>
            </w:tcBorders>
            <w:shd w:val="clear" w:color="auto" w:fill="auto"/>
            <w:noWrap/>
            <w:vAlign w:val="bottom"/>
            <w:hideMark/>
          </w:tcPr>
          <w:p w14:paraId="327A8E2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392</w:t>
            </w:r>
          </w:p>
        </w:tc>
        <w:tc>
          <w:tcPr>
            <w:tcW w:w="244" w:type="pct"/>
            <w:tcBorders>
              <w:top w:val="nil"/>
              <w:left w:val="nil"/>
              <w:bottom w:val="single" w:sz="4" w:space="0" w:color="auto"/>
              <w:right w:val="single" w:sz="4" w:space="0" w:color="auto"/>
            </w:tcBorders>
            <w:shd w:val="clear" w:color="auto" w:fill="auto"/>
            <w:noWrap/>
            <w:vAlign w:val="bottom"/>
            <w:hideMark/>
          </w:tcPr>
          <w:p w14:paraId="22AD6A0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759</w:t>
            </w:r>
          </w:p>
        </w:tc>
        <w:tc>
          <w:tcPr>
            <w:tcW w:w="208" w:type="pct"/>
            <w:tcBorders>
              <w:top w:val="nil"/>
              <w:left w:val="nil"/>
              <w:bottom w:val="single" w:sz="4" w:space="0" w:color="auto"/>
              <w:right w:val="single" w:sz="4" w:space="0" w:color="auto"/>
            </w:tcBorders>
            <w:shd w:val="clear" w:color="auto" w:fill="auto"/>
            <w:noWrap/>
            <w:vAlign w:val="bottom"/>
            <w:hideMark/>
          </w:tcPr>
          <w:p w14:paraId="71CA71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393</w:t>
            </w:r>
          </w:p>
        </w:tc>
        <w:tc>
          <w:tcPr>
            <w:tcW w:w="244" w:type="pct"/>
            <w:tcBorders>
              <w:top w:val="nil"/>
              <w:left w:val="nil"/>
              <w:bottom w:val="single" w:sz="4" w:space="0" w:color="auto"/>
              <w:right w:val="single" w:sz="4" w:space="0" w:color="auto"/>
            </w:tcBorders>
            <w:shd w:val="clear" w:color="auto" w:fill="auto"/>
            <w:noWrap/>
            <w:vAlign w:val="bottom"/>
            <w:hideMark/>
          </w:tcPr>
          <w:p w14:paraId="7E7BBF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758</w:t>
            </w:r>
          </w:p>
        </w:tc>
        <w:tc>
          <w:tcPr>
            <w:tcW w:w="209" w:type="pct"/>
            <w:tcBorders>
              <w:top w:val="nil"/>
              <w:left w:val="nil"/>
              <w:bottom w:val="single" w:sz="4" w:space="0" w:color="auto"/>
              <w:right w:val="single" w:sz="4" w:space="0" w:color="auto"/>
            </w:tcBorders>
            <w:shd w:val="clear" w:color="auto" w:fill="auto"/>
            <w:noWrap/>
            <w:vAlign w:val="bottom"/>
            <w:hideMark/>
          </w:tcPr>
          <w:p w14:paraId="6C62F4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394</w:t>
            </w:r>
          </w:p>
        </w:tc>
        <w:tc>
          <w:tcPr>
            <w:tcW w:w="246" w:type="pct"/>
            <w:tcBorders>
              <w:top w:val="nil"/>
              <w:left w:val="nil"/>
              <w:bottom w:val="single" w:sz="4" w:space="0" w:color="auto"/>
              <w:right w:val="single" w:sz="4" w:space="0" w:color="auto"/>
            </w:tcBorders>
            <w:shd w:val="clear" w:color="auto" w:fill="auto"/>
            <w:noWrap/>
            <w:vAlign w:val="bottom"/>
            <w:hideMark/>
          </w:tcPr>
          <w:p w14:paraId="2B4C83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757</w:t>
            </w:r>
          </w:p>
        </w:tc>
        <w:tc>
          <w:tcPr>
            <w:tcW w:w="209" w:type="pct"/>
            <w:tcBorders>
              <w:top w:val="nil"/>
              <w:left w:val="nil"/>
              <w:bottom w:val="single" w:sz="4" w:space="0" w:color="auto"/>
              <w:right w:val="single" w:sz="4" w:space="0" w:color="auto"/>
            </w:tcBorders>
            <w:shd w:val="clear" w:color="auto" w:fill="auto"/>
            <w:noWrap/>
            <w:vAlign w:val="bottom"/>
            <w:hideMark/>
          </w:tcPr>
          <w:p w14:paraId="3168A9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395</w:t>
            </w:r>
          </w:p>
        </w:tc>
        <w:tc>
          <w:tcPr>
            <w:tcW w:w="246" w:type="pct"/>
            <w:tcBorders>
              <w:top w:val="nil"/>
              <w:left w:val="nil"/>
              <w:bottom w:val="single" w:sz="4" w:space="0" w:color="auto"/>
              <w:right w:val="single" w:sz="4" w:space="0" w:color="auto"/>
            </w:tcBorders>
            <w:shd w:val="clear" w:color="auto" w:fill="auto"/>
            <w:noWrap/>
            <w:vAlign w:val="bottom"/>
            <w:hideMark/>
          </w:tcPr>
          <w:p w14:paraId="174090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756</w:t>
            </w:r>
          </w:p>
        </w:tc>
        <w:tc>
          <w:tcPr>
            <w:tcW w:w="209" w:type="pct"/>
            <w:tcBorders>
              <w:top w:val="nil"/>
              <w:left w:val="nil"/>
              <w:bottom w:val="single" w:sz="4" w:space="0" w:color="auto"/>
              <w:right w:val="single" w:sz="4" w:space="0" w:color="auto"/>
            </w:tcBorders>
            <w:shd w:val="clear" w:color="auto" w:fill="auto"/>
            <w:noWrap/>
            <w:vAlign w:val="bottom"/>
            <w:hideMark/>
          </w:tcPr>
          <w:p w14:paraId="22E5370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396</w:t>
            </w:r>
          </w:p>
        </w:tc>
        <w:tc>
          <w:tcPr>
            <w:tcW w:w="246" w:type="pct"/>
            <w:tcBorders>
              <w:top w:val="nil"/>
              <w:left w:val="nil"/>
              <w:bottom w:val="single" w:sz="4" w:space="0" w:color="auto"/>
              <w:right w:val="single" w:sz="4" w:space="0" w:color="auto"/>
            </w:tcBorders>
            <w:shd w:val="clear" w:color="auto" w:fill="auto"/>
            <w:noWrap/>
            <w:vAlign w:val="bottom"/>
            <w:hideMark/>
          </w:tcPr>
          <w:p w14:paraId="4E7BB0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755</w:t>
            </w:r>
          </w:p>
        </w:tc>
        <w:tc>
          <w:tcPr>
            <w:tcW w:w="209" w:type="pct"/>
            <w:tcBorders>
              <w:top w:val="nil"/>
              <w:left w:val="nil"/>
              <w:bottom w:val="single" w:sz="4" w:space="0" w:color="auto"/>
              <w:right w:val="single" w:sz="4" w:space="0" w:color="auto"/>
            </w:tcBorders>
            <w:shd w:val="clear" w:color="auto" w:fill="auto"/>
            <w:noWrap/>
            <w:vAlign w:val="bottom"/>
            <w:hideMark/>
          </w:tcPr>
          <w:p w14:paraId="7A34AC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397</w:t>
            </w:r>
          </w:p>
        </w:tc>
        <w:tc>
          <w:tcPr>
            <w:tcW w:w="246" w:type="pct"/>
            <w:tcBorders>
              <w:top w:val="nil"/>
              <w:left w:val="nil"/>
              <w:bottom w:val="single" w:sz="4" w:space="0" w:color="auto"/>
              <w:right w:val="single" w:sz="4" w:space="0" w:color="auto"/>
            </w:tcBorders>
            <w:shd w:val="clear" w:color="auto" w:fill="auto"/>
            <w:noWrap/>
            <w:vAlign w:val="bottom"/>
            <w:hideMark/>
          </w:tcPr>
          <w:p w14:paraId="51C09B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754</w:t>
            </w:r>
          </w:p>
        </w:tc>
        <w:tc>
          <w:tcPr>
            <w:tcW w:w="209" w:type="pct"/>
            <w:tcBorders>
              <w:top w:val="nil"/>
              <w:left w:val="nil"/>
              <w:bottom w:val="single" w:sz="4" w:space="0" w:color="auto"/>
              <w:right w:val="single" w:sz="4" w:space="0" w:color="auto"/>
            </w:tcBorders>
            <w:shd w:val="clear" w:color="auto" w:fill="auto"/>
            <w:noWrap/>
            <w:vAlign w:val="bottom"/>
            <w:hideMark/>
          </w:tcPr>
          <w:p w14:paraId="651A0A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398</w:t>
            </w:r>
          </w:p>
        </w:tc>
        <w:tc>
          <w:tcPr>
            <w:tcW w:w="246" w:type="pct"/>
            <w:tcBorders>
              <w:top w:val="nil"/>
              <w:left w:val="nil"/>
              <w:bottom w:val="single" w:sz="4" w:space="0" w:color="auto"/>
              <w:right w:val="single" w:sz="4" w:space="0" w:color="auto"/>
            </w:tcBorders>
            <w:shd w:val="clear" w:color="auto" w:fill="auto"/>
            <w:noWrap/>
            <w:vAlign w:val="bottom"/>
            <w:hideMark/>
          </w:tcPr>
          <w:p w14:paraId="32FEFB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753</w:t>
            </w:r>
          </w:p>
        </w:tc>
        <w:tc>
          <w:tcPr>
            <w:tcW w:w="209" w:type="pct"/>
            <w:tcBorders>
              <w:top w:val="nil"/>
              <w:left w:val="nil"/>
              <w:bottom w:val="single" w:sz="4" w:space="0" w:color="auto"/>
              <w:right w:val="single" w:sz="4" w:space="0" w:color="auto"/>
            </w:tcBorders>
            <w:shd w:val="clear" w:color="auto" w:fill="auto"/>
            <w:noWrap/>
            <w:vAlign w:val="bottom"/>
            <w:hideMark/>
          </w:tcPr>
          <w:p w14:paraId="7B0C7C0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399</w:t>
            </w:r>
          </w:p>
        </w:tc>
        <w:tc>
          <w:tcPr>
            <w:tcW w:w="246" w:type="pct"/>
            <w:tcBorders>
              <w:top w:val="nil"/>
              <w:left w:val="nil"/>
              <w:bottom w:val="single" w:sz="4" w:space="0" w:color="auto"/>
              <w:right w:val="single" w:sz="4" w:space="0" w:color="auto"/>
            </w:tcBorders>
            <w:shd w:val="clear" w:color="auto" w:fill="auto"/>
            <w:noWrap/>
            <w:vAlign w:val="bottom"/>
            <w:hideMark/>
          </w:tcPr>
          <w:p w14:paraId="28FE970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752</w:t>
            </w:r>
          </w:p>
        </w:tc>
        <w:tc>
          <w:tcPr>
            <w:tcW w:w="209" w:type="pct"/>
            <w:tcBorders>
              <w:top w:val="nil"/>
              <w:left w:val="nil"/>
              <w:bottom w:val="single" w:sz="4" w:space="0" w:color="auto"/>
              <w:right w:val="single" w:sz="4" w:space="0" w:color="auto"/>
            </w:tcBorders>
            <w:shd w:val="clear" w:color="auto" w:fill="auto"/>
            <w:noWrap/>
            <w:vAlign w:val="bottom"/>
            <w:hideMark/>
          </w:tcPr>
          <w:p w14:paraId="49F568E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400</w:t>
            </w:r>
          </w:p>
        </w:tc>
        <w:tc>
          <w:tcPr>
            <w:tcW w:w="244" w:type="pct"/>
            <w:tcBorders>
              <w:top w:val="nil"/>
              <w:left w:val="nil"/>
              <w:bottom w:val="single" w:sz="4" w:space="0" w:color="auto"/>
              <w:right w:val="single" w:sz="4" w:space="0" w:color="auto"/>
            </w:tcBorders>
            <w:shd w:val="clear" w:color="auto" w:fill="auto"/>
            <w:noWrap/>
            <w:vAlign w:val="bottom"/>
            <w:hideMark/>
          </w:tcPr>
          <w:p w14:paraId="66C6FD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751</w:t>
            </w:r>
          </w:p>
        </w:tc>
      </w:tr>
      <w:tr w:rsidR="001761FD" w:rsidRPr="00FC3D34" w14:paraId="16AEF2CA" w14:textId="77777777" w:rsidTr="001761FD">
        <w:trPr>
          <w:trHeight w:val="20"/>
        </w:trPr>
        <w:tc>
          <w:tcPr>
            <w:tcW w:w="468" w:type="pct"/>
            <w:tcBorders>
              <w:top w:val="nil"/>
              <w:left w:val="single" w:sz="4" w:space="0" w:color="auto"/>
              <w:bottom w:val="single" w:sz="4" w:space="0" w:color="auto"/>
              <w:right w:val="single" w:sz="4" w:space="0" w:color="auto"/>
            </w:tcBorders>
          </w:tcPr>
          <w:p w14:paraId="1A872CC7" w14:textId="3D7E80A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800-819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495C17E6" w14:textId="446984A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401</w:t>
            </w:r>
          </w:p>
        </w:tc>
        <w:tc>
          <w:tcPr>
            <w:tcW w:w="241" w:type="pct"/>
            <w:tcBorders>
              <w:top w:val="nil"/>
              <w:left w:val="nil"/>
              <w:bottom w:val="single" w:sz="4" w:space="0" w:color="auto"/>
              <w:right w:val="single" w:sz="4" w:space="0" w:color="auto"/>
            </w:tcBorders>
            <w:shd w:val="clear" w:color="auto" w:fill="auto"/>
            <w:noWrap/>
            <w:vAlign w:val="bottom"/>
            <w:hideMark/>
          </w:tcPr>
          <w:p w14:paraId="6D0DBA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750</w:t>
            </w:r>
          </w:p>
        </w:tc>
        <w:tc>
          <w:tcPr>
            <w:tcW w:w="207" w:type="pct"/>
            <w:tcBorders>
              <w:top w:val="nil"/>
              <w:left w:val="nil"/>
              <w:bottom w:val="single" w:sz="4" w:space="0" w:color="auto"/>
              <w:right w:val="single" w:sz="4" w:space="0" w:color="auto"/>
            </w:tcBorders>
            <w:shd w:val="clear" w:color="auto" w:fill="auto"/>
            <w:noWrap/>
            <w:vAlign w:val="bottom"/>
            <w:hideMark/>
          </w:tcPr>
          <w:p w14:paraId="42C357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402</w:t>
            </w:r>
          </w:p>
        </w:tc>
        <w:tc>
          <w:tcPr>
            <w:tcW w:w="244" w:type="pct"/>
            <w:tcBorders>
              <w:top w:val="nil"/>
              <w:left w:val="nil"/>
              <w:bottom w:val="single" w:sz="4" w:space="0" w:color="auto"/>
              <w:right w:val="single" w:sz="4" w:space="0" w:color="auto"/>
            </w:tcBorders>
            <w:shd w:val="clear" w:color="auto" w:fill="auto"/>
            <w:noWrap/>
            <w:vAlign w:val="bottom"/>
            <w:hideMark/>
          </w:tcPr>
          <w:p w14:paraId="5B01E4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749</w:t>
            </w:r>
          </w:p>
        </w:tc>
        <w:tc>
          <w:tcPr>
            <w:tcW w:w="208" w:type="pct"/>
            <w:tcBorders>
              <w:top w:val="nil"/>
              <w:left w:val="nil"/>
              <w:bottom w:val="single" w:sz="4" w:space="0" w:color="auto"/>
              <w:right w:val="single" w:sz="4" w:space="0" w:color="auto"/>
            </w:tcBorders>
            <w:shd w:val="clear" w:color="auto" w:fill="auto"/>
            <w:noWrap/>
            <w:vAlign w:val="bottom"/>
            <w:hideMark/>
          </w:tcPr>
          <w:p w14:paraId="72A1683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403</w:t>
            </w:r>
          </w:p>
        </w:tc>
        <w:tc>
          <w:tcPr>
            <w:tcW w:w="244" w:type="pct"/>
            <w:tcBorders>
              <w:top w:val="nil"/>
              <w:left w:val="nil"/>
              <w:bottom w:val="single" w:sz="4" w:space="0" w:color="auto"/>
              <w:right w:val="single" w:sz="4" w:space="0" w:color="auto"/>
            </w:tcBorders>
            <w:shd w:val="clear" w:color="auto" w:fill="auto"/>
            <w:noWrap/>
            <w:vAlign w:val="bottom"/>
            <w:hideMark/>
          </w:tcPr>
          <w:p w14:paraId="35290A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748</w:t>
            </w:r>
          </w:p>
        </w:tc>
        <w:tc>
          <w:tcPr>
            <w:tcW w:w="209" w:type="pct"/>
            <w:tcBorders>
              <w:top w:val="nil"/>
              <w:left w:val="nil"/>
              <w:bottom w:val="single" w:sz="4" w:space="0" w:color="auto"/>
              <w:right w:val="single" w:sz="4" w:space="0" w:color="auto"/>
            </w:tcBorders>
            <w:shd w:val="clear" w:color="auto" w:fill="auto"/>
            <w:noWrap/>
            <w:vAlign w:val="bottom"/>
            <w:hideMark/>
          </w:tcPr>
          <w:p w14:paraId="028F890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404</w:t>
            </w:r>
          </w:p>
        </w:tc>
        <w:tc>
          <w:tcPr>
            <w:tcW w:w="246" w:type="pct"/>
            <w:tcBorders>
              <w:top w:val="nil"/>
              <w:left w:val="nil"/>
              <w:bottom w:val="single" w:sz="4" w:space="0" w:color="auto"/>
              <w:right w:val="single" w:sz="4" w:space="0" w:color="auto"/>
            </w:tcBorders>
            <w:shd w:val="clear" w:color="auto" w:fill="auto"/>
            <w:noWrap/>
            <w:vAlign w:val="bottom"/>
            <w:hideMark/>
          </w:tcPr>
          <w:p w14:paraId="57889A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747</w:t>
            </w:r>
          </w:p>
        </w:tc>
        <w:tc>
          <w:tcPr>
            <w:tcW w:w="209" w:type="pct"/>
            <w:tcBorders>
              <w:top w:val="nil"/>
              <w:left w:val="nil"/>
              <w:bottom w:val="single" w:sz="4" w:space="0" w:color="auto"/>
              <w:right w:val="single" w:sz="4" w:space="0" w:color="auto"/>
            </w:tcBorders>
            <w:shd w:val="clear" w:color="auto" w:fill="auto"/>
            <w:noWrap/>
            <w:vAlign w:val="bottom"/>
            <w:hideMark/>
          </w:tcPr>
          <w:p w14:paraId="2E971D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405</w:t>
            </w:r>
          </w:p>
        </w:tc>
        <w:tc>
          <w:tcPr>
            <w:tcW w:w="246" w:type="pct"/>
            <w:tcBorders>
              <w:top w:val="nil"/>
              <w:left w:val="nil"/>
              <w:bottom w:val="single" w:sz="4" w:space="0" w:color="auto"/>
              <w:right w:val="single" w:sz="4" w:space="0" w:color="auto"/>
            </w:tcBorders>
            <w:shd w:val="clear" w:color="auto" w:fill="auto"/>
            <w:noWrap/>
            <w:vAlign w:val="bottom"/>
            <w:hideMark/>
          </w:tcPr>
          <w:p w14:paraId="7658A8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746</w:t>
            </w:r>
          </w:p>
        </w:tc>
        <w:tc>
          <w:tcPr>
            <w:tcW w:w="209" w:type="pct"/>
            <w:tcBorders>
              <w:top w:val="nil"/>
              <w:left w:val="nil"/>
              <w:bottom w:val="single" w:sz="4" w:space="0" w:color="auto"/>
              <w:right w:val="single" w:sz="4" w:space="0" w:color="auto"/>
            </w:tcBorders>
            <w:shd w:val="clear" w:color="auto" w:fill="auto"/>
            <w:noWrap/>
            <w:vAlign w:val="bottom"/>
            <w:hideMark/>
          </w:tcPr>
          <w:p w14:paraId="424A7EC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406</w:t>
            </w:r>
          </w:p>
        </w:tc>
        <w:tc>
          <w:tcPr>
            <w:tcW w:w="246" w:type="pct"/>
            <w:tcBorders>
              <w:top w:val="nil"/>
              <w:left w:val="nil"/>
              <w:bottom w:val="single" w:sz="4" w:space="0" w:color="auto"/>
              <w:right w:val="single" w:sz="4" w:space="0" w:color="auto"/>
            </w:tcBorders>
            <w:shd w:val="clear" w:color="auto" w:fill="auto"/>
            <w:noWrap/>
            <w:vAlign w:val="bottom"/>
            <w:hideMark/>
          </w:tcPr>
          <w:p w14:paraId="3EEEA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745</w:t>
            </w:r>
          </w:p>
        </w:tc>
        <w:tc>
          <w:tcPr>
            <w:tcW w:w="209" w:type="pct"/>
            <w:tcBorders>
              <w:top w:val="nil"/>
              <w:left w:val="nil"/>
              <w:bottom w:val="single" w:sz="4" w:space="0" w:color="auto"/>
              <w:right w:val="single" w:sz="4" w:space="0" w:color="auto"/>
            </w:tcBorders>
            <w:shd w:val="clear" w:color="auto" w:fill="auto"/>
            <w:noWrap/>
            <w:vAlign w:val="bottom"/>
            <w:hideMark/>
          </w:tcPr>
          <w:p w14:paraId="653171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407</w:t>
            </w:r>
          </w:p>
        </w:tc>
        <w:tc>
          <w:tcPr>
            <w:tcW w:w="246" w:type="pct"/>
            <w:tcBorders>
              <w:top w:val="nil"/>
              <w:left w:val="nil"/>
              <w:bottom w:val="single" w:sz="4" w:space="0" w:color="auto"/>
              <w:right w:val="single" w:sz="4" w:space="0" w:color="auto"/>
            </w:tcBorders>
            <w:shd w:val="clear" w:color="auto" w:fill="auto"/>
            <w:noWrap/>
            <w:vAlign w:val="bottom"/>
            <w:hideMark/>
          </w:tcPr>
          <w:p w14:paraId="34D148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744</w:t>
            </w:r>
          </w:p>
        </w:tc>
        <w:tc>
          <w:tcPr>
            <w:tcW w:w="209" w:type="pct"/>
            <w:tcBorders>
              <w:top w:val="nil"/>
              <w:left w:val="nil"/>
              <w:bottom w:val="single" w:sz="4" w:space="0" w:color="auto"/>
              <w:right w:val="single" w:sz="4" w:space="0" w:color="auto"/>
            </w:tcBorders>
            <w:shd w:val="clear" w:color="auto" w:fill="auto"/>
            <w:noWrap/>
            <w:vAlign w:val="bottom"/>
            <w:hideMark/>
          </w:tcPr>
          <w:p w14:paraId="5BC5612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408</w:t>
            </w:r>
          </w:p>
        </w:tc>
        <w:tc>
          <w:tcPr>
            <w:tcW w:w="246" w:type="pct"/>
            <w:tcBorders>
              <w:top w:val="nil"/>
              <w:left w:val="nil"/>
              <w:bottom w:val="single" w:sz="4" w:space="0" w:color="auto"/>
              <w:right w:val="single" w:sz="4" w:space="0" w:color="auto"/>
            </w:tcBorders>
            <w:shd w:val="clear" w:color="auto" w:fill="auto"/>
            <w:noWrap/>
            <w:vAlign w:val="bottom"/>
            <w:hideMark/>
          </w:tcPr>
          <w:p w14:paraId="3E2DE8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743</w:t>
            </w:r>
          </w:p>
        </w:tc>
        <w:tc>
          <w:tcPr>
            <w:tcW w:w="209" w:type="pct"/>
            <w:tcBorders>
              <w:top w:val="nil"/>
              <w:left w:val="nil"/>
              <w:bottom w:val="single" w:sz="4" w:space="0" w:color="auto"/>
              <w:right w:val="single" w:sz="4" w:space="0" w:color="auto"/>
            </w:tcBorders>
            <w:shd w:val="clear" w:color="auto" w:fill="auto"/>
            <w:noWrap/>
            <w:vAlign w:val="bottom"/>
            <w:hideMark/>
          </w:tcPr>
          <w:p w14:paraId="023843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409</w:t>
            </w:r>
          </w:p>
        </w:tc>
        <w:tc>
          <w:tcPr>
            <w:tcW w:w="246" w:type="pct"/>
            <w:tcBorders>
              <w:top w:val="nil"/>
              <w:left w:val="nil"/>
              <w:bottom w:val="single" w:sz="4" w:space="0" w:color="auto"/>
              <w:right w:val="single" w:sz="4" w:space="0" w:color="auto"/>
            </w:tcBorders>
            <w:shd w:val="clear" w:color="auto" w:fill="auto"/>
            <w:noWrap/>
            <w:vAlign w:val="bottom"/>
            <w:hideMark/>
          </w:tcPr>
          <w:p w14:paraId="436F43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742</w:t>
            </w:r>
          </w:p>
        </w:tc>
        <w:tc>
          <w:tcPr>
            <w:tcW w:w="209" w:type="pct"/>
            <w:tcBorders>
              <w:top w:val="nil"/>
              <w:left w:val="nil"/>
              <w:bottom w:val="single" w:sz="4" w:space="0" w:color="auto"/>
              <w:right w:val="single" w:sz="4" w:space="0" w:color="auto"/>
            </w:tcBorders>
            <w:shd w:val="clear" w:color="auto" w:fill="auto"/>
            <w:noWrap/>
            <w:vAlign w:val="bottom"/>
            <w:hideMark/>
          </w:tcPr>
          <w:p w14:paraId="1E80197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410</w:t>
            </w:r>
          </w:p>
        </w:tc>
        <w:tc>
          <w:tcPr>
            <w:tcW w:w="244" w:type="pct"/>
            <w:tcBorders>
              <w:top w:val="nil"/>
              <w:left w:val="nil"/>
              <w:bottom w:val="single" w:sz="4" w:space="0" w:color="auto"/>
              <w:right w:val="single" w:sz="4" w:space="0" w:color="auto"/>
            </w:tcBorders>
            <w:shd w:val="clear" w:color="auto" w:fill="auto"/>
            <w:noWrap/>
            <w:vAlign w:val="bottom"/>
            <w:hideMark/>
          </w:tcPr>
          <w:p w14:paraId="335D20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741</w:t>
            </w:r>
          </w:p>
        </w:tc>
      </w:tr>
      <w:tr w:rsidR="001761FD" w:rsidRPr="00FC3D34" w14:paraId="6EDF7230" w14:textId="77777777" w:rsidTr="001761FD">
        <w:trPr>
          <w:trHeight w:val="20"/>
        </w:trPr>
        <w:tc>
          <w:tcPr>
            <w:tcW w:w="468" w:type="pct"/>
            <w:tcBorders>
              <w:top w:val="nil"/>
              <w:left w:val="single" w:sz="4" w:space="0" w:color="auto"/>
              <w:bottom w:val="single" w:sz="4" w:space="0" w:color="auto"/>
              <w:right w:val="single" w:sz="4" w:space="0" w:color="auto"/>
            </w:tcBorders>
          </w:tcPr>
          <w:p w14:paraId="3E2326CA" w14:textId="06AB622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820-839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0A4FDE8" w14:textId="40D3665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411</w:t>
            </w:r>
          </w:p>
        </w:tc>
        <w:tc>
          <w:tcPr>
            <w:tcW w:w="241" w:type="pct"/>
            <w:tcBorders>
              <w:top w:val="nil"/>
              <w:left w:val="nil"/>
              <w:bottom w:val="single" w:sz="4" w:space="0" w:color="auto"/>
              <w:right w:val="single" w:sz="4" w:space="0" w:color="auto"/>
            </w:tcBorders>
            <w:shd w:val="clear" w:color="auto" w:fill="auto"/>
            <w:noWrap/>
            <w:vAlign w:val="bottom"/>
            <w:hideMark/>
          </w:tcPr>
          <w:p w14:paraId="64AD94E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740</w:t>
            </w:r>
          </w:p>
        </w:tc>
        <w:tc>
          <w:tcPr>
            <w:tcW w:w="207" w:type="pct"/>
            <w:tcBorders>
              <w:top w:val="nil"/>
              <w:left w:val="nil"/>
              <w:bottom w:val="single" w:sz="4" w:space="0" w:color="auto"/>
              <w:right w:val="single" w:sz="4" w:space="0" w:color="auto"/>
            </w:tcBorders>
            <w:shd w:val="clear" w:color="auto" w:fill="auto"/>
            <w:noWrap/>
            <w:vAlign w:val="bottom"/>
            <w:hideMark/>
          </w:tcPr>
          <w:p w14:paraId="72366A2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412</w:t>
            </w:r>
          </w:p>
        </w:tc>
        <w:tc>
          <w:tcPr>
            <w:tcW w:w="244" w:type="pct"/>
            <w:tcBorders>
              <w:top w:val="nil"/>
              <w:left w:val="nil"/>
              <w:bottom w:val="single" w:sz="4" w:space="0" w:color="auto"/>
              <w:right w:val="single" w:sz="4" w:space="0" w:color="auto"/>
            </w:tcBorders>
            <w:shd w:val="clear" w:color="auto" w:fill="auto"/>
            <w:noWrap/>
            <w:vAlign w:val="bottom"/>
            <w:hideMark/>
          </w:tcPr>
          <w:p w14:paraId="2C92A31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739</w:t>
            </w:r>
          </w:p>
        </w:tc>
        <w:tc>
          <w:tcPr>
            <w:tcW w:w="208" w:type="pct"/>
            <w:tcBorders>
              <w:top w:val="nil"/>
              <w:left w:val="nil"/>
              <w:bottom w:val="single" w:sz="4" w:space="0" w:color="auto"/>
              <w:right w:val="single" w:sz="4" w:space="0" w:color="auto"/>
            </w:tcBorders>
            <w:shd w:val="clear" w:color="auto" w:fill="auto"/>
            <w:noWrap/>
            <w:vAlign w:val="bottom"/>
            <w:hideMark/>
          </w:tcPr>
          <w:p w14:paraId="1087BC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413</w:t>
            </w:r>
          </w:p>
        </w:tc>
        <w:tc>
          <w:tcPr>
            <w:tcW w:w="244" w:type="pct"/>
            <w:tcBorders>
              <w:top w:val="nil"/>
              <w:left w:val="nil"/>
              <w:bottom w:val="single" w:sz="4" w:space="0" w:color="auto"/>
              <w:right w:val="single" w:sz="4" w:space="0" w:color="auto"/>
            </w:tcBorders>
            <w:shd w:val="clear" w:color="auto" w:fill="auto"/>
            <w:noWrap/>
            <w:vAlign w:val="bottom"/>
            <w:hideMark/>
          </w:tcPr>
          <w:p w14:paraId="425AC3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738</w:t>
            </w:r>
          </w:p>
        </w:tc>
        <w:tc>
          <w:tcPr>
            <w:tcW w:w="209" w:type="pct"/>
            <w:tcBorders>
              <w:top w:val="nil"/>
              <w:left w:val="nil"/>
              <w:bottom w:val="single" w:sz="4" w:space="0" w:color="auto"/>
              <w:right w:val="single" w:sz="4" w:space="0" w:color="auto"/>
            </w:tcBorders>
            <w:shd w:val="clear" w:color="auto" w:fill="auto"/>
            <w:noWrap/>
            <w:vAlign w:val="bottom"/>
            <w:hideMark/>
          </w:tcPr>
          <w:p w14:paraId="2F1551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414</w:t>
            </w:r>
          </w:p>
        </w:tc>
        <w:tc>
          <w:tcPr>
            <w:tcW w:w="246" w:type="pct"/>
            <w:tcBorders>
              <w:top w:val="nil"/>
              <w:left w:val="nil"/>
              <w:bottom w:val="single" w:sz="4" w:space="0" w:color="auto"/>
              <w:right w:val="single" w:sz="4" w:space="0" w:color="auto"/>
            </w:tcBorders>
            <w:shd w:val="clear" w:color="auto" w:fill="auto"/>
            <w:noWrap/>
            <w:vAlign w:val="bottom"/>
            <w:hideMark/>
          </w:tcPr>
          <w:p w14:paraId="5FDFD6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737</w:t>
            </w:r>
          </w:p>
        </w:tc>
        <w:tc>
          <w:tcPr>
            <w:tcW w:w="209" w:type="pct"/>
            <w:tcBorders>
              <w:top w:val="nil"/>
              <w:left w:val="nil"/>
              <w:bottom w:val="single" w:sz="4" w:space="0" w:color="auto"/>
              <w:right w:val="single" w:sz="4" w:space="0" w:color="auto"/>
            </w:tcBorders>
            <w:shd w:val="clear" w:color="auto" w:fill="auto"/>
            <w:noWrap/>
            <w:vAlign w:val="bottom"/>
            <w:hideMark/>
          </w:tcPr>
          <w:p w14:paraId="2943F5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415</w:t>
            </w:r>
          </w:p>
        </w:tc>
        <w:tc>
          <w:tcPr>
            <w:tcW w:w="246" w:type="pct"/>
            <w:tcBorders>
              <w:top w:val="nil"/>
              <w:left w:val="nil"/>
              <w:bottom w:val="single" w:sz="4" w:space="0" w:color="auto"/>
              <w:right w:val="single" w:sz="4" w:space="0" w:color="auto"/>
            </w:tcBorders>
            <w:shd w:val="clear" w:color="auto" w:fill="auto"/>
            <w:noWrap/>
            <w:vAlign w:val="bottom"/>
            <w:hideMark/>
          </w:tcPr>
          <w:p w14:paraId="2F2154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736</w:t>
            </w:r>
          </w:p>
        </w:tc>
        <w:tc>
          <w:tcPr>
            <w:tcW w:w="209" w:type="pct"/>
            <w:tcBorders>
              <w:top w:val="nil"/>
              <w:left w:val="nil"/>
              <w:bottom w:val="single" w:sz="4" w:space="0" w:color="auto"/>
              <w:right w:val="single" w:sz="4" w:space="0" w:color="auto"/>
            </w:tcBorders>
            <w:shd w:val="clear" w:color="auto" w:fill="auto"/>
            <w:noWrap/>
            <w:vAlign w:val="bottom"/>
            <w:hideMark/>
          </w:tcPr>
          <w:p w14:paraId="2CB86E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416</w:t>
            </w:r>
          </w:p>
        </w:tc>
        <w:tc>
          <w:tcPr>
            <w:tcW w:w="246" w:type="pct"/>
            <w:tcBorders>
              <w:top w:val="nil"/>
              <w:left w:val="nil"/>
              <w:bottom w:val="single" w:sz="4" w:space="0" w:color="auto"/>
              <w:right w:val="single" w:sz="4" w:space="0" w:color="auto"/>
            </w:tcBorders>
            <w:shd w:val="clear" w:color="auto" w:fill="auto"/>
            <w:noWrap/>
            <w:vAlign w:val="bottom"/>
            <w:hideMark/>
          </w:tcPr>
          <w:p w14:paraId="3A71C9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735</w:t>
            </w:r>
          </w:p>
        </w:tc>
        <w:tc>
          <w:tcPr>
            <w:tcW w:w="209" w:type="pct"/>
            <w:tcBorders>
              <w:top w:val="nil"/>
              <w:left w:val="nil"/>
              <w:bottom w:val="single" w:sz="4" w:space="0" w:color="auto"/>
              <w:right w:val="single" w:sz="4" w:space="0" w:color="auto"/>
            </w:tcBorders>
            <w:shd w:val="clear" w:color="auto" w:fill="auto"/>
            <w:noWrap/>
            <w:vAlign w:val="bottom"/>
            <w:hideMark/>
          </w:tcPr>
          <w:p w14:paraId="3A501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417</w:t>
            </w:r>
          </w:p>
        </w:tc>
        <w:tc>
          <w:tcPr>
            <w:tcW w:w="246" w:type="pct"/>
            <w:tcBorders>
              <w:top w:val="nil"/>
              <w:left w:val="nil"/>
              <w:bottom w:val="single" w:sz="4" w:space="0" w:color="auto"/>
              <w:right w:val="single" w:sz="4" w:space="0" w:color="auto"/>
            </w:tcBorders>
            <w:shd w:val="clear" w:color="auto" w:fill="auto"/>
            <w:noWrap/>
            <w:vAlign w:val="bottom"/>
            <w:hideMark/>
          </w:tcPr>
          <w:p w14:paraId="2C82E84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734</w:t>
            </w:r>
          </w:p>
        </w:tc>
        <w:tc>
          <w:tcPr>
            <w:tcW w:w="209" w:type="pct"/>
            <w:tcBorders>
              <w:top w:val="nil"/>
              <w:left w:val="nil"/>
              <w:bottom w:val="single" w:sz="4" w:space="0" w:color="auto"/>
              <w:right w:val="single" w:sz="4" w:space="0" w:color="auto"/>
            </w:tcBorders>
            <w:shd w:val="clear" w:color="auto" w:fill="auto"/>
            <w:noWrap/>
            <w:vAlign w:val="bottom"/>
            <w:hideMark/>
          </w:tcPr>
          <w:p w14:paraId="3514E30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418</w:t>
            </w:r>
          </w:p>
        </w:tc>
        <w:tc>
          <w:tcPr>
            <w:tcW w:w="246" w:type="pct"/>
            <w:tcBorders>
              <w:top w:val="nil"/>
              <w:left w:val="nil"/>
              <w:bottom w:val="single" w:sz="4" w:space="0" w:color="auto"/>
              <w:right w:val="single" w:sz="4" w:space="0" w:color="auto"/>
            </w:tcBorders>
            <w:shd w:val="clear" w:color="auto" w:fill="auto"/>
            <w:noWrap/>
            <w:vAlign w:val="bottom"/>
            <w:hideMark/>
          </w:tcPr>
          <w:p w14:paraId="7D57309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733</w:t>
            </w:r>
          </w:p>
        </w:tc>
        <w:tc>
          <w:tcPr>
            <w:tcW w:w="209" w:type="pct"/>
            <w:tcBorders>
              <w:top w:val="nil"/>
              <w:left w:val="nil"/>
              <w:bottom w:val="single" w:sz="4" w:space="0" w:color="auto"/>
              <w:right w:val="single" w:sz="4" w:space="0" w:color="auto"/>
            </w:tcBorders>
            <w:shd w:val="clear" w:color="auto" w:fill="auto"/>
            <w:noWrap/>
            <w:vAlign w:val="bottom"/>
            <w:hideMark/>
          </w:tcPr>
          <w:p w14:paraId="14F07DB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419</w:t>
            </w:r>
          </w:p>
        </w:tc>
        <w:tc>
          <w:tcPr>
            <w:tcW w:w="246" w:type="pct"/>
            <w:tcBorders>
              <w:top w:val="nil"/>
              <w:left w:val="nil"/>
              <w:bottom w:val="single" w:sz="4" w:space="0" w:color="auto"/>
              <w:right w:val="single" w:sz="4" w:space="0" w:color="auto"/>
            </w:tcBorders>
            <w:shd w:val="clear" w:color="auto" w:fill="auto"/>
            <w:noWrap/>
            <w:vAlign w:val="bottom"/>
            <w:hideMark/>
          </w:tcPr>
          <w:p w14:paraId="691342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732</w:t>
            </w:r>
          </w:p>
        </w:tc>
        <w:tc>
          <w:tcPr>
            <w:tcW w:w="209" w:type="pct"/>
            <w:tcBorders>
              <w:top w:val="nil"/>
              <w:left w:val="nil"/>
              <w:bottom w:val="single" w:sz="4" w:space="0" w:color="auto"/>
              <w:right w:val="single" w:sz="4" w:space="0" w:color="auto"/>
            </w:tcBorders>
            <w:shd w:val="clear" w:color="auto" w:fill="auto"/>
            <w:noWrap/>
            <w:vAlign w:val="bottom"/>
            <w:hideMark/>
          </w:tcPr>
          <w:p w14:paraId="22F1A9F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420</w:t>
            </w:r>
          </w:p>
        </w:tc>
        <w:tc>
          <w:tcPr>
            <w:tcW w:w="244" w:type="pct"/>
            <w:tcBorders>
              <w:top w:val="nil"/>
              <w:left w:val="nil"/>
              <w:bottom w:val="single" w:sz="4" w:space="0" w:color="auto"/>
              <w:right w:val="single" w:sz="4" w:space="0" w:color="auto"/>
            </w:tcBorders>
            <w:shd w:val="clear" w:color="auto" w:fill="auto"/>
            <w:noWrap/>
            <w:vAlign w:val="bottom"/>
            <w:hideMark/>
          </w:tcPr>
          <w:p w14:paraId="2C12F8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731</w:t>
            </w:r>
          </w:p>
        </w:tc>
      </w:tr>
      <w:tr w:rsidR="001761FD" w:rsidRPr="00FC3D34" w14:paraId="290259D1" w14:textId="77777777" w:rsidTr="001761FD">
        <w:trPr>
          <w:trHeight w:val="20"/>
        </w:trPr>
        <w:tc>
          <w:tcPr>
            <w:tcW w:w="468" w:type="pct"/>
            <w:tcBorders>
              <w:top w:val="nil"/>
              <w:left w:val="single" w:sz="4" w:space="0" w:color="auto"/>
              <w:bottom w:val="single" w:sz="4" w:space="0" w:color="auto"/>
              <w:right w:val="single" w:sz="4" w:space="0" w:color="auto"/>
            </w:tcBorders>
          </w:tcPr>
          <w:p w14:paraId="75F24188" w14:textId="6BD9DA04"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840-859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D2C919A" w14:textId="7189302B"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421</w:t>
            </w:r>
          </w:p>
        </w:tc>
        <w:tc>
          <w:tcPr>
            <w:tcW w:w="241" w:type="pct"/>
            <w:tcBorders>
              <w:top w:val="nil"/>
              <w:left w:val="nil"/>
              <w:bottom w:val="single" w:sz="4" w:space="0" w:color="auto"/>
              <w:right w:val="single" w:sz="4" w:space="0" w:color="auto"/>
            </w:tcBorders>
            <w:shd w:val="clear" w:color="auto" w:fill="auto"/>
            <w:noWrap/>
            <w:vAlign w:val="bottom"/>
            <w:hideMark/>
          </w:tcPr>
          <w:p w14:paraId="01DA85A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730</w:t>
            </w:r>
          </w:p>
        </w:tc>
        <w:tc>
          <w:tcPr>
            <w:tcW w:w="207" w:type="pct"/>
            <w:tcBorders>
              <w:top w:val="nil"/>
              <w:left w:val="nil"/>
              <w:bottom w:val="single" w:sz="4" w:space="0" w:color="auto"/>
              <w:right w:val="single" w:sz="4" w:space="0" w:color="auto"/>
            </w:tcBorders>
            <w:shd w:val="clear" w:color="auto" w:fill="auto"/>
            <w:noWrap/>
            <w:vAlign w:val="bottom"/>
            <w:hideMark/>
          </w:tcPr>
          <w:p w14:paraId="3746472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422</w:t>
            </w:r>
          </w:p>
        </w:tc>
        <w:tc>
          <w:tcPr>
            <w:tcW w:w="244" w:type="pct"/>
            <w:tcBorders>
              <w:top w:val="nil"/>
              <w:left w:val="nil"/>
              <w:bottom w:val="single" w:sz="4" w:space="0" w:color="auto"/>
              <w:right w:val="single" w:sz="4" w:space="0" w:color="auto"/>
            </w:tcBorders>
            <w:shd w:val="clear" w:color="auto" w:fill="auto"/>
            <w:noWrap/>
            <w:vAlign w:val="bottom"/>
            <w:hideMark/>
          </w:tcPr>
          <w:p w14:paraId="1E24D48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729</w:t>
            </w:r>
          </w:p>
        </w:tc>
        <w:tc>
          <w:tcPr>
            <w:tcW w:w="208" w:type="pct"/>
            <w:tcBorders>
              <w:top w:val="nil"/>
              <w:left w:val="nil"/>
              <w:bottom w:val="single" w:sz="4" w:space="0" w:color="auto"/>
              <w:right w:val="single" w:sz="4" w:space="0" w:color="auto"/>
            </w:tcBorders>
            <w:shd w:val="clear" w:color="auto" w:fill="auto"/>
            <w:noWrap/>
            <w:vAlign w:val="bottom"/>
            <w:hideMark/>
          </w:tcPr>
          <w:p w14:paraId="05FA07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423</w:t>
            </w:r>
          </w:p>
        </w:tc>
        <w:tc>
          <w:tcPr>
            <w:tcW w:w="244" w:type="pct"/>
            <w:tcBorders>
              <w:top w:val="nil"/>
              <w:left w:val="nil"/>
              <w:bottom w:val="single" w:sz="4" w:space="0" w:color="auto"/>
              <w:right w:val="single" w:sz="4" w:space="0" w:color="auto"/>
            </w:tcBorders>
            <w:shd w:val="clear" w:color="auto" w:fill="auto"/>
            <w:noWrap/>
            <w:vAlign w:val="bottom"/>
            <w:hideMark/>
          </w:tcPr>
          <w:p w14:paraId="63F8C6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728</w:t>
            </w:r>
          </w:p>
        </w:tc>
        <w:tc>
          <w:tcPr>
            <w:tcW w:w="209" w:type="pct"/>
            <w:tcBorders>
              <w:top w:val="nil"/>
              <w:left w:val="nil"/>
              <w:bottom w:val="single" w:sz="4" w:space="0" w:color="auto"/>
              <w:right w:val="single" w:sz="4" w:space="0" w:color="auto"/>
            </w:tcBorders>
            <w:shd w:val="clear" w:color="auto" w:fill="auto"/>
            <w:noWrap/>
            <w:vAlign w:val="bottom"/>
            <w:hideMark/>
          </w:tcPr>
          <w:p w14:paraId="59D225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424</w:t>
            </w:r>
          </w:p>
        </w:tc>
        <w:tc>
          <w:tcPr>
            <w:tcW w:w="246" w:type="pct"/>
            <w:tcBorders>
              <w:top w:val="nil"/>
              <w:left w:val="nil"/>
              <w:bottom w:val="single" w:sz="4" w:space="0" w:color="auto"/>
              <w:right w:val="single" w:sz="4" w:space="0" w:color="auto"/>
            </w:tcBorders>
            <w:shd w:val="clear" w:color="auto" w:fill="auto"/>
            <w:noWrap/>
            <w:vAlign w:val="bottom"/>
            <w:hideMark/>
          </w:tcPr>
          <w:p w14:paraId="6E04F8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727</w:t>
            </w:r>
          </w:p>
        </w:tc>
        <w:tc>
          <w:tcPr>
            <w:tcW w:w="209" w:type="pct"/>
            <w:tcBorders>
              <w:top w:val="nil"/>
              <w:left w:val="nil"/>
              <w:bottom w:val="single" w:sz="4" w:space="0" w:color="auto"/>
              <w:right w:val="single" w:sz="4" w:space="0" w:color="auto"/>
            </w:tcBorders>
            <w:shd w:val="clear" w:color="auto" w:fill="auto"/>
            <w:noWrap/>
            <w:vAlign w:val="bottom"/>
            <w:hideMark/>
          </w:tcPr>
          <w:p w14:paraId="4FC0B0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425</w:t>
            </w:r>
          </w:p>
        </w:tc>
        <w:tc>
          <w:tcPr>
            <w:tcW w:w="246" w:type="pct"/>
            <w:tcBorders>
              <w:top w:val="nil"/>
              <w:left w:val="nil"/>
              <w:bottom w:val="single" w:sz="4" w:space="0" w:color="auto"/>
              <w:right w:val="single" w:sz="4" w:space="0" w:color="auto"/>
            </w:tcBorders>
            <w:shd w:val="clear" w:color="auto" w:fill="auto"/>
            <w:noWrap/>
            <w:vAlign w:val="bottom"/>
            <w:hideMark/>
          </w:tcPr>
          <w:p w14:paraId="2E4DCE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726</w:t>
            </w:r>
          </w:p>
        </w:tc>
        <w:tc>
          <w:tcPr>
            <w:tcW w:w="209" w:type="pct"/>
            <w:tcBorders>
              <w:top w:val="nil"/>
              <w:left w:val="nil"/>
              <w:bottom w:val="single" w:sz="4" w:space="0" w:color="auto"/>
              <w:right w:val="single" w:sz="4" w:space="0" w:color="auto"/>
            </w:tcBorders>
            <w:shd w:val="clear" w:color="auto" w:fill="auto"/>
            <w:noWrap/>
            <w:vAlign w:val="bottom"/>
            <w:hideMark/>
          </w:tcPr>
          <w:p w14:paraId="79EC520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426</w:t>
            </w:r>
          </w:p>
        </w:tc>
        <w:tc>
          <w:tcPr>
            <w:tcW w:w="246" w:type="pct"/>
            <w:tcBorders>
              <w:top w:val="nil"/>
              <w:left w:val="nil"/>
              <w:bottom w:val="single" w:sz="4" w:space="0" w:color="auto"/>
              <w:right w:val="single" w:sz="4" w:space="0" w:color="auto"/>
            </w:tcBorders>
            <w:shd w:val="clear" w:color="auto" w:fill="auto"/>
            <w:noWrap/>
            <w:vAlign w:val="bottom"/>
            <w:hideMark/>
          </w:tcPr>
          <w:p w14:paraId="7A144F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725</w:t>
            </w:r>
          </w:p>
        </w:tc>
        <w:tc>
          <w:tcPr>
            <w:tcW w:w="209" w:type="pct"/>
            <w:tcBorders>
              <w:top w:val="nil"/>
              <w:left w:val="nil"/>
              <w:bottom w:val="single" w:sz="4" w:space="0" w:color="auto"/>
              <w:right w:val="single" w:sz="4" w:space="0" w:color="auto"/>
            </w:tcBorders>
            <w:shd w:val="clear" w:color="auto" w:fill="auto"/>
            <w:noWrap/>
            <w:vAlign w:val="bottom"/>
            <w:hideMark/>
          </w:tcPr>
          <w:p w14:paraId="78475E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427</w:t>
            </w:r>
          </w:p>
        </w:tc>
        <w:tc>
          <w:tcPr>
            <w:tcW w:w="246" w:type="pct"/>
            <w:tcBorders>
              <w:top w:val="nil"/>
              <w:left w:val="nil"/>
              <w:bottom w:val="single" w:sz="4" w:space="0" w:color="auto"/>
              <w:right w:val="single" w:sz="4" w:space="0" w:color="auto"/>
            </w:tcBorders>
            <w:shd w:val="clear" w:color="auto" w:fill="auto"/>
            <w:noWrap/>
            <w:vAlign w:val="bottom"/>
            <w:hideMark/>
          </w:tcPr>
          <w:p w14:paraId="64F37B1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724</w:t>
            </w:r>
          </w:p>
        </w:tc>
        <w:tc>
          <w:tcPr>
            <w:tcW w:w="209" w:type="pct"/>
            <w:tcBorders>
              <w:top w:val="nil"/>
              <w:left w:val="nil"/>
              <w:bottom w:val="single" w:sz="4" w:space="0" w:color="auto"/>
              <w:right w:val="single" w:sz="4" w:space="0" w:color="auto"/>
            </w:tcBorders>
            <w:shd w:val="clear" w:color="auto" w:fill="auto"/>
            <w:noWrap/>
            <w:vAlign w:val="bottom"/>
            <w:hideMark/>
          </w:tcPr>
          <w:p w14:paraId="6BC636D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428</w:t>
            </w:r>
          </w:p>
        </w:tc>
        <w:tc>
          <w:tcPr>
            <w:tcW w:w="246" w:type="pct"/>
            <w:tcBorders>
              <w:top w:val="nil"/>
              <w:left w:val="nil"/>
              <w:bottom w:val="single" w:sz="4" w:space="0" w:color="auto"/>
              <w:right w:val="single" w:sz="4" w:space="0" w:color="auto"/>
            </w:tcBorders>
            <w:shd w:val="clear" w:color="auto" w:fill="auto"/>
            <w:noWrap/>
            <w:vAlign w:val="bottom"/>
            <w:hideMark/>
          </w:tcPr>
          <w:p w14:paraId="2E3297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723</w:t>
            </w:r>
          </w:p>
        </w:tc>
        <w:tc>
          <w:tcPr>
            <w:tcW w:w="209" w:type="pct"/>
            <w:tcBorders>
              <w:top w:val="nil"/>
              <w:left w:val="nil"/>
              <w:bottom w:val="single" w:sz="4" w:space="0" w:color="auto"/>
              <w:right w:val="single" w:sz="4" w:space="0" w:color="auto"/>
            </w:tcBorders>
            <w:shd w:val="clear" w:color="auto" w:fill="auto"/>
            <w:noWrap/>
            <w:vAlign w:val="bottom"/>
            <w:hideMark/>
          </w:tcPr>
          <w:p w14:paraId="65F9F2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429</w:t>
            </w:r>
          </w:p>
        </w:tc>
        <w:tc>
          <w:tcPr>
            <w:tcW w:w="246" w:type="pct"/>
            <w:tcBorders>
              <w:top w:val="nil"/>
              <w:left w:val="nil"/>
              <w:bottom w:val="single" w:sz="4" w:space="0" w:color="auto"/>
              <w:right w:val="single" w:sz="4" w:space="0" w:color="auto"/>
            </w:tcBorders>
            <w:shd w:val="clear" w:color="auto" w:fill="auto"/>
            <w:noWrap/>
            <w:vAlign w:val="bottom"/>
            <w:hideMark/>
          </w:tcPr>
          <w:p w14:paraId="40CF54B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722</w:t>
            </w:r>
          </w:p>
        </w:tc>
        <w:tc>
          <w:tcPr>
            <w:tcW w:w="209" w:type="pct"/>
            <w:tcBorders>
              <w:top w:val="nil"/>
              <w:left w:val="nil"/>
              <w:bottom w:val="single" w:sz="4" w:space="0" w:color="auto"/>
              <w:right w:val="single" w:sz="4" w:space="0" w:color="auto"/>
            </w:tcBorders>
            <w:shd w:val="clear" w:color="auto" w:fill="auto"/>
            <w:noWrap/>
            <w:vAlign w:val="bottom"/>
            <w:hideMark/>
          </w:tcPr>
          <w:p w14:paraId="6CF1FE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430</w:t>
            </w:r>
          </w:p>
        </w:tc>
        <w:tc>
          <w:tcPr>
            <w:tcW w:w="244" w:type="pct"/>
            <w:tcBorders>
              <w:top w:val="nil"/>
              <w:left w:val="nil"/>
              <w:bottom w:val="single" w:sz="4" w:space="0" w:color="auto"/>
              <w:right w:val="single" w:sz="4" w:space="0" w:color="auto"/>
            </w:tcBorders>
            <w:shd w:val="clear" w:color="auto" w:fill="auto"/>
            <w:noWrap/>
            <w:vAlign w:val="bottom"/>
            <w:hideMark/>
          </w:tcPr>
          <w:p w14:paraId="1AAAE4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721</w:t>
            </w:r>
          </w:p>
        </w:tc>
      </w:tr>
      <w:tr w:rsidR="001761FD" w:rsidRPr="00FC3D34" w14:paraId="7EB9B839" w14:textId="77777777" w:rsidTr="001761FD">
        <w:trPr>
          <w:trHeight w:val="20"/>
        </w:trPr>
        <w:tc>
          <w:tcPr>
            <w:tcW w:w="468" w:type="pct"/>
            <w:tcBorders>
              <w:top w:val="nil"/>
              <w:left w:val="single" w:sz="4" w:space="0" w:color="auto"/>
              <w:bottom w:val="single" w:sz="4" w:space="0" w:color="auto"/>
              <w:right w:val="single" w:sz="4" w:space="0" w:color="auto"/>
            </w:tcBorders>
          </w:tcPr>
          <w:p w14:paraId="5F5AF2BA" w14:textId="6AA0715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860-879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A3C6B1C" w14:textId="69120143"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431</w:t>
            </w:r>
          </w:p>
        </w:tc>
        <w:tc>
          <w:tcPr>
            <w:tcW w:w="241" w:type="pct"/>
            <w:tcBorders>
              <w:top w:val="nil"/>
              <w:left w:val="nil"/>
              <w:bottom w:val="single" w:sz="4" w:space="0" w:color="auto"/>
              <w:right w:val="single" w:sz="4" w:space="0" w:color="auto"/>
            </w:tcBorders>
            <w:shd w:val="clear" w:color="auto" w:fill="auto"/>
            <w:noWrap/>
            <w:vAlign w:val="bottom"/>
            <w:hideMark/>
          </w:tcPr>
          <w:p w14:paraId="5AE5F6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720</w:t>
            </w:r>
          </w:p>
        </w:tc>
        <w:tc>
          <w:tcPr>
            <w:tcW w:w="207" w:type="pct"/>
            <w:tcBorders>
              <w:top w:val="nil"/>
              <w:left w:val="nil"/>
              <w:bottom w:val="single" w:sz="4" w:space="0" w:color="auto"/>
              <w:right w:val="single" w:sz="4" w:space="0" w:color="auto"/>
            </w:tcBorders>
            <w:shd w:val="clear" w:color="auto" w:fill="auto"/>
            <w:noWrap/>
            <w:vAlign w:val="bottom"/>
            <w:hideMark/>
          </w:tcPr>
          <w:p w14:paraId="4324D05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432</w:t>
            </w:r>
          </w:p>
        </w:tc>
        <w:tc>
          <w:tcPr>
            <w:tcW w:w="244" w:type="pct"/>
            <w:tcBorders>
              <w:top w:val="nil"/>
              <w:left w:val="nil"/>
              <w:bottom w:val="single" w:sz="4" w:space="0" w:color="auto"/>
              <w:right w:val="single" w:sz="4" w:space="0" w:color="auto"/>
            </w:tcBorders>
            <w:shd w:val="clear" w:color="auto" w:fill="auto"/>
            <w:noWrap/>
            <w:vAlign w:val="bottom"/>
            <w:hideMark/>
          </w:tcPr>
          <w:p w14:paraId="765A54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719</w:t>
            </w:r>
          </w:p>
        </w:tc>
        <w:tc>
          <w:tcPr>
            <w:tcW w:w="208" w:type="pct"/>
            <w:tcBorders>
              <w:top w:val="nil"/>
              <w:left w:val="nil"/>
              <w:bottom w:val="single" w:sz="4" w:space="0" w:color="auto"/>
              <w:right w:val="single" w:sz="4" w:space="0" w:color="auto"/>
            </w:tcBorders>
            <w:shd w:val="clear" w:color="auto" w:fill="auto"/>
            <w:noWrap/>
            <w:vAlign w:val="bottom"/>
            <w:hideMark/>
          </w:tcPr>
          <w:p w14:paraId="027529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433</w:t>
            </w:r>
          </w:p>
        </w:tc>
        <w:tc>
          <w:tcPr>
            <w:tcW w:w="244" w:type="pct"/>
            <w:tcBorders>
              <w:top w:val="nil"/>
              <w:left w:val="nil"/>
              <w:bottom w:val="single" w:sz="4" w:space="0" w:color="auto"/>
              <w:right w:val="single" w:sz="4" w:space="0" w:color="auto"/>
            </w:tcBorders>
            <w:shd w:val="clear" w:color="auto" w:fill="auto"/>
            <w:noWrap/>
            <w:vAlign w:val="bottom"/>
            <w:hideMark/>
          </w:tcPr>
          <w:p w14:paraId="63B592A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718</w:t>
            </w:r>
          </w:p>
        </w:tc>
        <w:tc>
          <w:tcPr>
            <w:tcW w:w="209" w:type="pct"/>
            <w:tcBorders>
              <w:top w:val="nil"/>
              <w:left w:val="nil"/>
              <w:bottom w:val="single" w:sz="4" w:space="0" w:color="auto"/>
              <w:right w:val="single" w:sz="4" w:space="0" w:color="auto"/>
            </w:tcBorders>
            <w:shd w:val="clear" w:color="auto" w:fill="auto"/>
            <w:noWrap/>
            <w:vAlign w:val="bottom"/>
            <w:hideMark/>
          </w:tcPr>
          <w:p w14:paraId="47C7AE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434</w:t>
            </w:r>
          </w:p>
        </w:tc>
        <w:tc>
          <w:tcPr>
            <w:tcW w:w="246" w:type="pct"/>
            <w:tcBorders>
              <w:top w:val="nil"/>
              <w:left w:val="nil"/>
              <w:bottom w:val="single" w:sz="4" w:space="0" w:color="auto"/>
              <w:right w:val="single" w:sz="4" w:space="0" w:color="auto"/>
            </w:tcBorders>
            <w:shd w:val="clear" w:color="auto" w:fill="auto"/>
            <w:noWrap/>
            <w:vAlign w:val="bottom"/>
            <w:hideMark/>
          </w:tcPr>
          <w:p w14:paraId="527DED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717</w:t>
            </w:r>
          </w:p>
        </w:tc>
        <w:tc>
          <w:tcPr>
            <w:tcW w:w="209" w:type="pct"/>
            <w:tcBorders>
              <w:top w:val="nil"/>
              <w:left w:val="nil"/>
              <w:bottom w:val="single" w:sz="4" w:space="0" w:color="auto"/>
              <w:right w:val="single" w:sz="4" w:space="0" w:color="auto"/>
            </w:tcBorders>
            <w:shd w:val="clear" w:color="auto" w:fill="auto"/>
            <w:noWrap/>
            <w:vAlign w:val="bottom"/>
            <w:hideMark/>
          </w:tcPr>
          <w:p w14:paraId="440CCC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435</w:t>
            </w:r>
          </w:p>
        </w:tc>
        <w:tc>
          <w:tcPr>
            <w:tcW w:w="246" w:type="pct"/>
            <w:tcBorders>
              <w:top w:val="nil"/>
              <w:left w:val="nil"/>
              <w:bottom w:val="single" w:sz="4" w:space="0" w:color="auto"/>
              <w:right w:val="single" w:sz="4" w:space="0" w:color="auto"/>
            </w:tcBorders>
            <w:shd w:val="clear" w:color="auto" w:fill="auto"/>
            <w:noWrap/>
            <w:vAlign w:val="bottom"/>
            <w:hideMark/>
          </w:tcPr>
          <w:p w14:paraId="3A1A6A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716</w:t>
            </w:r>
          </w:p>
        </w:tc>
        <w:tc>
          <w:tcPr>
            <w:tcW w:w="209" w:type="pct"/>
            <w:tcBorders>
              <w:top w:val="nil"/>
              <w:left w:val="nil"/>
              <w:bottom w:val="single" w:sz="4" w:space="0" w:color="auto"/>
              <w:right w:val="single" w:sz="4" w:space="0" w:color="auto"/>
            </w:tcBorders>
            <w:shd w:val="clear" w:color="auto" w:fill="auto"/>
            <w:noWrap/>
            <w:vAlign w:val="bottom"/>
            <w:hideMark/>
          </w:tcPr>
          <w:p w14:paraId="226760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436</w:t>
            </w:r>
          </w:p>
        </w:tc>
        <w:tc>
          <w:tcPr>
            <w:tcW w:w="246" w:type="pct"/>
            <w:tcBorders>
              <w:top w:val="nil"/>
              <w:left w:val="nil"/>
              <w:bottom w:val="single" w:sz="4" w:space="0" w:color="auto"/>
              <w:right w:val="single" w:sz="4" w:space="0" w:color="auto"/>
            </w:tcBorders>
            <w:shd w:val="clear" w:color="auto" w:fill="auto"/>
            <w:noWrap/>
            <w:vAlign w:val="bottom"/>
            <w:hideMark/>
          </w:tcPr>
          <w:p w14:paraId="72EE759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715</w:t>
            </w:r>
          </w:p>
        </w:tc>
        <w:tc>
          <w:tcPr>
            <w:tcW w:w="209" w:type="pct"/>
            <w:tcBorders>
              <w:top w:val="nil"/>
              <w:left w:val="nil"/>
              <w:bottom w:val="single" w:sz="4" w:space="0" w:color="auto"/>
              <w:right w:val="single" w:sz="4" w:space="0" w:color="auto"/>
            </w:tcBorders>
            <w:shd w:val="clear" w:color="auto" w:fill="auto"/>
            <w:noWrap/>
            <w:vAlign w:val="bottom"/>
            <w:hideMark/>
          </w:tcPr>
          <w:p w14:paraId="41218F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437</w:t>
            </w:r>
          </w:p>
        </w:tc>
        <w:tc>
          <w:tcPr>
            <w:tcW w:w="246" w:type="pct"/>
            <w:tcBorders>
              <w:top w:val="nil"/>
              <w:left w:val="nil"/>
              <w:bottom w:val="single" w:sz="4" w:space="0" w:color="auto"/>
              <w:right w:val="single" w:sz="4" w:space="0" w:color="auto"/>
            </w:tcBorders>
            <w:shd w:val="clear" w:color="auto" w:fill="auto"/>
            <w:noWrap/>
            <w:vAlign w:val="bottom"/>
            <w:hideMark/>
          </w:tcPr>
          <w:p w14:paraId="3F8AE8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714</w:t>
            </w:r>
          </w:p>
        </w:tc>
        <w:tc>
          <w:tcPr>
            <w:tcW w:w="209" w:type="pct"/>
            <w:tcBorders>
              <w:top w:val="nil"/>
              <w:left w:val="nil"/>
              <w:bottom w:val="single" w:sz="4" w:space="0" w:color="auto"/>
              <w:right w:val="single" w:sz="4" w:space="0" w:color="auto"/>
            </w:tcBorders>
            <w:shd w:val="clear" w:color="auto" w:fill="auto"/>
            <w:noWrap/>
            <w:vAlign w:val="bottom"/>
            <w:hideMark/>
          </w:tcPr>
          <w:p w14:paraId="4EF92B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438</w:t>
            </w:r>
          </w:p>
        </w:tc>
        <w:tc>
          <w:tcPr>
            <w:tcW w:w="246" w:type="pct"/>
            <w:tcBorders>
              <w:top w:val="nil"/>
              <w:left w:val="nil"/>
              <w:bottom w:val="single" w:sz="4" w:space="0" w:color="auto"/>
              <w:right w:val="single" w:sz="4" w:space="0" w:color="auto"/>
            </w:tcBorders>
            <w:shd w:val="clear" w:color="auto" w:fill="auto"/>
            <w:noWrap/>
            <w:vAlign w:val="bottom"/>
            <w:hideMark/>
          </w:tcPr>
          <w:p w14:paraId="48023B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713</w:t>
            </w:r>
          </w:p>
        </w:tc>
        <w:tc>
          <w:tcPr>
            <w:tcW w:w="209" w:type="pct"/>
            <w:tcBorders>
              <w:top w:val="nil"/>
              <w:left w:val="nil"/>
              <w:bottom w:val="single" w:sz="4" w:space="0" w:color="auto"/>
              <w:right w:val="single" w:sz="4" w:space="0" w:color="auto"/>
            </w:tcBorders>
            <w:shd w:val="clear" w:color="auto" w:fill="auto"/>
            <w:noWrap/>
            <w:vAlign w:val="bottom"/>
            <w:hideMark/>
          </w:tcPr>
          <w:p w14:paraId="18A4E86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439</w:t>
            </w:r>
          </w:p>
        </w:tc>
        <w:tc>
          <w:tcPr>
            <w:tcW w:w="246" w:type="pct"/>
            <w:tcBorders>
              <w:top w:val="nil"/>
              <w:left w:val="nil"/>
              <w:bottom w:val="single" w:sz="4" w:space="0" w:color="auto"/>
              <w:right w:val="single" w:sz="4" w:space="0" w:color="auto"/>
            </w:tcBorders>
            <w:shd w:val="clear" w:color="auto" w:fill="auto"/>
            <w:noWrap/>
            <w:vAlign w:val="bottom"/>
            <w:hideMark/>
          </w:tcPr>
          <w:p w14:paraId="0974234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712</w:t>
            </w:r>
          </w:p>
        </w:tc>
        <w:tc>
          <w:tcPr>
            <w:tcW w:w="209" w:type="pct"/>
            <w:tcBorders>
              <w:top w:val="nil"/>
              <w:left w:val="nil"/>
              <w:bottom w:val="single" w:sz="4" w:space="0" w:color="auto"/>
              <w:right w:val="single" w:sz="4" w:space="0" w:color="auto"/>
            </w:tcBorders>
            <w:shd w:val="clear" w:color="auto" w:fill="auto"/>
            <w:noWrap/>
            <w:vAlign w:val="bottom"/>
            <w:hideMark/>
          </w:tcPr>
          <w:p w14:paraId="4779A0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440</w:t>
            </w:r>
          </w:p>
        </w:tc>
        <w:tc>
          <w:tcPr>
            <w:tcW w:w="244" w:type="pct"/>
            <w:tcBorders>
              <w:top w:val="nil"/>
              <w:left w:val="nil"/>
              <w:bottom w:val="single" w:sz="4" w:space="0" w:color="auto"/>
              <w:right w:val="single" w:sz="4" w:space="0" w:color="auto"/>
            </w:tcBorders>
            <w:shd w:val="clear" w:color="auto" w:fill="auto"/>
            <w:noWrap/>
            <w:vAlign w:val="bottom"/>
            <w:hideMark/>
          </w:tcPr>
          <w:p w14:paraId="200F1C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711</w:t>
            </w:r>
          </w:p>
        </w:tc>
      </w:tr>
      <w:tr w:rsidR="001761FD" w:rsidRPr="00FC3D34" w14:paraId="291D5ED9" w14:textId="77777777" w:rsidTr="001761FD">
        <w:trPr>
          <w:trHeight w:val="20"/>
        </w:trPr>
        <w:tc>
          <w:tcPr>
            <w:tcW w:w="468" w:type="pct"/>
            <w:tcBorders>
              <w:top w:val="nil"/>
              <w:left w:val="single" w:sz="4" w:space="0" w:color="auto"/>
              <w:bottom w:val="single" w:sz="4" w:space="0" w:color="auto"/>
              <w:right w:val="single" w:sz="4" w:space="0" w:color="auto"/>
            </w:tcBorders>
          </w:tcPr>
          <w:p w14:paraId="17FC4776" w14:textId="29E0174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880-899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5DD71E5" w14:textId="734824ED"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441</w:t>
            </w:r>
          </w:p>
        </w:tc>
        <w:tc>
          <w:tcPr>
            <w:tcW w:w="241" w:type="pct"/>
            <w:tcBorders>
              <w:top w:val="nil"/>
              <w:left w:val="nil"/>
              <w:bottom w:val="single" w:sz="4" w:space="0" w:color="auto"/>
              <w:right w:val="single" w:sz="4" w:space="0" w:color="auto"/>
            </w:tcBorders>
            <w:shd w:val="clear" w:color="auto" w:fill="auto"/>
            <w:noWrap/>
            <w:vAlign w:val="bottom"/>
            <w:hideMark/>
          </w:tcPr>
          <w:p w14:paraId="0B673C8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710</w:t>
            </w:r>
          </w:p>
        </w:tc>
        <w:tc>
          <w:tcPr>
            <w:tcW w:w="207" w:type="pct"/>
            <w:tcBorders>
              <w:top w:val="nil"/>
              <w:left w:val="nil"/>
              <w:bottom w:val="single" w:sz="4" w:space="0" w:color="auto"/>
              <w:right w:val="single" w:sz="4" w:space="0" w:color="auto"/>
            </w:tcBorders>
            <w:shd w:val="clear" w:color="auto" w:fill="auto"/>
            <w:noWrap/>
            <w:vAlign w:val="bottom"/>
            <w:hideMark/>
          </w:tcPr>
          <w:p w14:paraId="1289D4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442</w:t>
            </w:r>
          </w:p>
        </w:tc>
        <w:tc>
          <w:tcPr>
            <w:tcW w:w="244" w:type="pct"/>
            <w:tcBorders>
              <w:top w:val="nil"/>
              <w:left w:val="nil"/>
              <w:bottom w:val="single" w:sz="4" w:space="0" w:color="auto"/>
              <w:right w:val="single" w:sz="4" w:space="0" w:color="auto"/>
            </w:tcBorders>
            <w:shd w:val="clear" w:color="auto" w:fill="auto"/>
            <w:noWrap/>
            <w:vAlign w:val="bottom"/>
            <w:hideMark/>
          </w:tcPr>
          <w:p w14:paraId="4CB644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709</w:t>
            </w:r>
          </w:p>
        </w:tc>
        <w:tc>
          <w:tcPr>
            <w:tcW w:w="208" w:type="pct"/>
            <w:tcBorders>
              <w:top w:val="nil"/>
              <w:left w:val="nil"/>
              <w:bottom w:val="single" w:sz="4" w:space="0" w:color="auto"/>
              <w:right w:val="single" w:sz="4" w:space="0" w:color="auto"/>
            </w:tcBorders>
            <w:shd w:val="clear" w:color="auto" w:fill="auto"/>
            <w:noWrap/>
            <w:vAlign w:val="bottom"/>
            <w:hideMark/>
          </w:tcPr>
          <w:p w14:paraId="07725F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443</w:t>
            </w:r>
          </w:p>
        </w:tc>
        <w:tc>
          <w:tcPr>
            <w:tcW w:w="244" w:type="pct"/>
            <w:tcBorders>
              <w:top w:val="nil"/>
              <w:left w:val="nil"/>
              <w:bottom w:val="single" w:sz="4" w:space="0" w:color="auto"/>
              <w:right w:val="single" w:sz="4" w:space="0" w:color="auto"/>
            </w:tcBorders>
            <w:shd w:val="clear" w:color="auto" w:fill="auto"/>
            <w:noWrap/>
            <w:vAlign w:val="bottom"/>
            <w:hideMark/>
          </w:tcPr>
          <w:p w14:paraId="49D6BF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708</w:t>
            </w:r>
          </w:p>
        </w:tc>
        <w:tc>
          <w:tcPr>
            <w:tcW w:w="209" w:type="pct"/>
            <w:tcBorders>
              <w:top w:val="nil"/>
              <w:left w:val="nil"/>
              <w:bottom w:val="single" w:sz="4" w:space="0" w:color="auto"/>
              <w:right w:val="single" w:sz="4" w:space="0" w:color="auto"/>
            </w:tcBorders>
            <w:shd w:val="clear" w:color="auto" w:fill="auto"/>
            <w:noWrap/>
            <w:vAlign w:val="bottom"/>
            <w:hideMark/>
          </w:tcPr>
          <w:p w14:paraId="4E7862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444</w:t>
            </w:r>
          </w:p>
        </w:tc>
        <w:tc>
          <w:tcPr>
            <w:tcW w:w="246" w:type="pct"/>
            <w:tcBorders>
              <w:top w:val="nil"/>
              <w:left w:val="nil"/>
              <w:bottom w:val="single" w:sz="4" w:space="0" w:color="auto"/>
              <w:right w:val="single" w:sz="4" w:space="0" w:color="auto"/>
            </w:tcBorders>
            <w:shd w:val="clear" w:color="auto" w:fill="auto"/>
            <w:noWrap/>
            <w:vAlign w:val="bottom"/>
            <w:hideMark/>
          </w:tcPr>
          <w:p w14:paraId="7B730A4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707</w:t>
            </w:r>
          </w:p>
        </w:tc>
        <w:tc>
          <w:tcPr>
            <w:tcW w:w="209" w:type="pct"/>
            <w:tcBorders>
              <w:top w:val="nil"/>
              <w:left w:val="nil"/>
              <w:bottom w:val="single" w:sz="4" w:space="0" w:color="auto"/>
              <w:right w:val="single" w:sz="4" w:space="0" w:color="auto"/>
            </w:tcBorders>
            <w:shd w:val="clear" w:color="auto" w:fill="auto"/>
            <w:noWrap/>
            <w:vAlign w:val="bottom"/>
            <w:hideMark/>
          </w:tcPr>
          <w:p w14:paraId="075EC5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445</w:t>
            </w:r>
          </w:p>
        </w:tc>
        <w:tc>
          <w:tcPr>
            <w:tcW w:w="246" w:type="pct"/>
            <w:tcBorders>
              <w:top w:val="nil"/>
              <w:left w:val="nil"/>
              <w:bottom w:val="single" w:sz="4" w:space="0" w:color="auto"/>
              <w:right w:val="single" w:sz="4" w:space="0" w:color="auto"/>
            </w:tcBorders>
            <w:shd w:val="clear" w:color="auto" w:fill="auto"/>
            <w:noWrap/>
            <w:vAlign w:val="bottom"/>
            <w:hideMark/>
          </w:tcPr>
          <w:p w14:paraId="59C99D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706</w:t>
            </w:r>
          </w:p>
        </w:tc>
        <w:tc>
          <w:tcPr>
            <w:tcW w:w="209" w:type="pct"/>
            <w:tcBorders>
              <w:top w:val="nil"/>
              <w:left w:val="nil"/>
              <w:bottom w:val="single" w:sz="4" w:space="0" w:color="auto"/>
              <w:right w:val="single" w:sz="4" w:space="0" w:color="auto"/>
            </w:tcBorders>
            <w:shd w:val="clear" w:color="auto" w:fill="auto"/>
            <w:noWrap/>
            <w:vAlign w:val="bottom"/>
            <w:hideMark/>
          </w:tcPr>
          <w:p w14:paraId="26A55D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446</w:t>
            </w:r>
          </w:p>
        </w:tc>
        <w:tc>
          <w:tcPr>
            <w:tcW w:w="246" w:type="pct"/>
            <w:tcBorders>
              <w:top w:val="nil"/>
              <w:left w:val="nil"/>
              <w:bottom w:val="single" w:sz="4" w:space="0" w:color="auto"/>
              <w:right w:val="single" w:sz="4" w:space="0" w:color="auto"/>
            </w:tcBorders>
            <w:shd w:val="clear" w:color="auto" w:fill="auto"/>
            <w:noWrap/>
            <w:vAlign w:val="bottom"/>
            <w:hideMark/>
          </w:tcPr>
          <w:p w14:paraId="30F1BA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705</w:t>
            </w:r>
          </w:p>
        </w:tc>
        <w:tc>
          <w:tcPr>
            <w:tcW w:w="209" w:type="pct"/>
            <w:tcBorders>
              <w:top w:val="nil"/>
              <w:left w:val="nil"/>
              <w:bottom w:val="single" w:sz="4" w:space="0" w:color="auto"/>
              <w:right w:val="single" w:sz="4" w:space="0" w:color="auto"/>
            </w:tcBorders>
            <w:shd w:val="clear" w:color="auto" w:fill="auto"/>
            <w:noWrap/>
            <w:vAlign w:val="bottom"/>
            <w:hideMark/>
          </w:tcPr>
          <w:p w14:paraId="448C13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447</w:t>
            </w:r>
          </w:p>
        </w:tc>
        <w:tc>
          <w:tcPr>
            <w:tcW w:w="246" w:type="pct"/>
            <w:tcBorders>
              <w:top w:val="nil"/>
              <w:left w:val="nil"/>
              <w:bottom w:val="single" w:sz="4" w:space="0" w:color="auto"/>
              <w:right w:val="single" w:sz="4" w:space="0" w:color="auto"/>
            </w:tcBorders>
            <w:shd w:val="clear" w:color="auto" w:fill="auto"/>
            <w:noWrap/>
            <w:vAlign w:val="bottom"/>
            <w:hideMark/>
          </w:tcPr>
          <w:p w14:paraId="4CD695E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704</w:t>
            </w:r>
          </w:p>
        </w:tc>
        <w:tc>
          <w:tcPr>
            <w:tcW w:w="209" w:type="pct"/>
            <w:tcBorders>
              <w:top w:val="nil"/>
              <w:left w:val="nil"/>
              <w:bottom w:val="single" w:sz="4" w:space="0" w:color="auto"/>
              <w:right w:val="single" w:sz="4" w:space="0" w:color="auto"/>
            </w:tcBorders>
            <w:shd w:val="clear" w:color="auto" w:fill="auto"/>
            <w:noWrap/>
            <w:vAlign w:val="bottom"/>
            <w:hideMark/>
          </w:tcPr>
          <w:p w14:paraId="5F42D4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448</w:t>
            </w:r>
          </w:p>
        </w:tc>
        <w:tc>
          <w:tcPr>
            <w:tcW w:w="246" w:type="pct"/>
            <w:tcBorders>
              <w:top w:val="nil"/>
              <w:left w:val="nil"/>
              <w:bottom w:val="single" w:sz="4" w:space="0" w:color="auto"/>
              <w:right w:val="single" w:sz="4" w:space="0" w:color="auto"/>
            </w:tcBorders>
            <w:shd w:val="clear" w:color="auto" w:fill="auto"/>
            <w:noWrap/>
            <w:vAlign w:val="bottom"/>
            <w:hideMark/>
          </w:tcPr>
          <w:p w14:paraId="21ED9A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703</w:t>
            </w:r>
          </w:p>
        </w:tc>
        <w:tc>
          <w:tcPr>
            <w:tcW w:w="209" w:type="pct"/>
            <w:tcBorders>
              <w:top w:val="nil"/>
              <w:left w:val="nil"/>
              <w:bottom w:val="single" w:sz="4" w:space="0" w:color="auto"/>
              <w:right w:val="single" w:sz="4" w:space="0" w:color="auto"/>
            </w:tcBorders>
            <w:shd w:val="clear" w:color="auto" w:fill="auto"/>
            <w:noWrap/>
            <w:vAlign w:val="bottom"/>
            <w:hideMark/>
          </w:tcPr>
          <w:p w14:paraId="334DD7E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449</w:t>
            </w:r>
          </w:p>
        </w:tc>
        <w:tc>
          <w:tcPr>
            <w:tcW w:w="246" w:type="pct"/>
            <w:tcBorders>
              <w:top w:val="nil"/>
              <w:left w:val="nil"/>
              <w:bottom w:val="single" w:sz="4" w:space="0" w:color="auto"/>
              <w:right w:val="single" w:sz="4" w:space="0" w:color="auto"/>
            </w:tcBorders>
            <w:shd w:val="clear" w:color="auto" w:fill="auto"/>
            <w:noWrap/>
            <w:vAlign w:val="bottom"/>
            <w:hideMark/>
          </w:tcPr>
          <w:p w14:paraId="4C608E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702</w:t>
            </w:r>
          </w:p>
        </w:tc>
        <w:tc>
          <w:tcPr>
            <w:tcW w:w="209" w:type="pct"/>
            <w:tcBorders>
              <w:top w:val="nil"/>
              <w:left w:val="nil"/>
              <w:bottom w:val="single" w:sz="4" w:space="0" w:color="auto"/>
              <w:right w:val="single" w:sz="4" w:space="0" w:color="auto"/>
            </w:tcBorders>
            <w:shd w:val="clear" w:color="auto" w:fill="auto"/>
            <w:noWrap/>
            <w:vAlign w:val="bottom"/>
            <w:hideMark/>
          </w:tcPr>
          <w:p w14:paraId="2F5574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450</w:t>
            </w:r>
          </w:p>
        </w:tc>
        <w:tc>
          <w:tcPr>
            <w:tcW w:w="244" w:type="pct"/>
            <w:tcBorders>
              <w:top w:val="nil"/>
              <w:left w:val="nil"/>
              <w:bottom w:val="single" w:sz="4" w:space="0" w:color="auto"/>
              <w:right w:val="single" w:sz="4" w:space="0" w:color="auto"/>
            </w:tcBorders>
            <w:shd w:val="clear" w:color="auto" w:fill="auto"/>
            <w:noWrap/>
            <w:vAlign w:val="bottom"/>
            <w:hideMark/>
          </w:tcPr>
          <w:p w14:paraId="7C717EE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701</w:t>
            </w:r>
          </w:p>
        </w:tc>
      </w:tr>
      <w:tr w:rsidR="001761FD" w:rsidRPr="00FC3D34" w14:paraId="685E7433" w14:textId="77777777" w:rsidTr="001761FD">
        <w:trPr>
          <w:trHeight w:val="20"/>
        </w:trPr>
        <w:tc>
          <w:tcPr>
            <w:tcW w:w="468" w:type="pct"/>
            <w:tcBorders>
              <w:top w:val="nil"/>
              <w:left w:val="single" w:sz="4" w:space="0" w:color="auto"/>
              <w:bottom w:val="single" w:sz="4" w:space="0" w:color="auto"/>
              <w:right w:val="single" w:sz="4" w:space="0" w:color="auto"/>
            </w:tcBorders>
          </w:tcPr>
          <w:p w14:paraId="09A692AF" w14:textId="0680EB4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900-919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66CC6DE4" w14:textId="64230E3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451</w:t>
            </w:r>
          </w:p>
        </w:tc>
        <w:tc>
          <w:tcPr>
            <w:tcW w:w="241" w:type="pct"/>
            <w:tcBorders>
              <w:top w:val="nil"/>
              <w:left w:val="nil"/>
              <w:bottom w:val="single" w:sz="4" w:space="0" w:color="auto"/>
              <w:right w:val="single" w:sz="4" w:space="0" w:color="auto"/>
            </w:tcBorders>
            <w:shd w:val="clear" w:color="auto" w:fill="auto"/>
            <w:noWrap/>
            <w:vAlign w:val="bottom"/>
            <w:hideMark/>
          </w:tcPr>
          <w:p w14:paraId="4BA0B3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700</w:t>
            </w:r>
          </w:p>
        </w:tc>
        <w:tc>
          <w:tcPr>
            <w:tcW w:w="207" w:type="pct"/>
            <w:tcBorders>
              <w:top w:val="nil"/>
              <w:left w:val="nil"/>
              <w:bottom w:val="single" w:sz="4" w:space="0" w:color="auto"/>
              <w:right w:val="single" w:sz="4" w:space="0" w:color="auto"/>
            </w:tcBorders>
            <w:shd w:val="clear" w:color="auto" w:fill="auto"/>
            <w:noWrap/>
            <w:vAlign w:val="bottom"/>
            <w:hideMark/>
          </w:tcPr>
          <w:p w14:paraId="6F11F5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452</w:t>
            </w:r>
          </w:p>
        </w:tc>
        <w:tc>
          <w:tcPr>
            <w:tcW w:w="244" w:type="pct"/>
            <w:tcBorders>
              <w:top w:val="nil"/>
              <w:left w:val="nil"/>
              <w:bottom w:val="single" w:sz="4" w:space="0" w:color="auto"/>
              <w:right w:val="single" w:sz="4" w:space="0" w:color="auto"/>
            </w:tcBorders>
            <w:shd w:val="clear" w:color="auto" w:fill="auto"/>
            <w:noWrap/>
            <w:vAlign w:val="bottom"/>
            <w:hideMark/>
          </w:tcPr>
          <w:p w14:paraId="1EF6F55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699</w:t>
            </w:r>
          </w:p>
        </w:tc>
        <w:tc>
          <w:tcPr>
            <w:tcW w:w="208" w:type="pct"/>
            <w:tcBorders>
              <w:top w:val="nil"/>
              <w:left w:val="nil"/>
              <w:bottom w:val="single" w:sz="4" w:space="0" w:color="auto"/>
              <w:right w:val="single" w:sz="4" w:space="0" w:color="auto"/>
            </w:tcBorders>
            <w:shd w:val="clear" w:color="auto" w:fill="auto"/>
            <w:noWrap/>
            <w:vAlign w:val="bottom"/>
            <w:hideMark/>
          </w:tcPr>
          <w:p w14:paraId="032E12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453</w:t>
            </w:r>
          </w:p>
        </w:tc>
        <w:tc>
          <w:tcPr>
            <w:tcW w:w="244" w:type="pct"/>
            <w:tcBorders>
              <w:top w:val="nil"/>
              <w:left w:val="nil"/>
              <w:bottom w:val="single" w:sz="4" w:space="0" w:color="auto"/>
              <w:right w:val="single" w:sz="4" w:space="0" w:color="auto"/>
            </w:tcBorders>
            <w:shd w:val="clear" w:color="auto" w:fill="auto"/>
            <w:noWrap/>
            <w:vAlign w:val="bottom"/>
            <w:hideMark/>
          </w:tcPr>
          <w:p w14:paraId="1999A4A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698</w:t>
            </w:r>
          </w:p>
        </w:tc>
        <w:tc>
          <w:tcPr>
            <w:tcW w:w="209" w:type="pct"/>
            <w:tcBorders>
              <w:top w:val="nil"/>
              <w:left w:val="nil"/>
              <w:bottom w:val="single" w:sz="4" w:space="0" w:color="auto"/>
              <w:right w:val="single" w:sz="4" w:space="0" w:color="auto"/>
            </w:tcBorders>
            <w:shd w:val="clear" w:color="auto" w:fill="auto"/>
            <w:noWrap/>
            <w:vAlign w:val="bottom"/>
            <w:hideMark/>
          </w:tcPr>
          <w:p w14:paraId="364F8E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454</w:t>
            </w:r>
          </w:p>
        </w:tc>
        <w:tc>
          <w:tcPr>
            <w:tcW w:w="246" w:type="pct"/>
            <w:tcBorders>
              <w:top w:val="nil"/>
              <w:left w:val="nil"/>
              <w:bottom w:val="single" w:sz="4" w:space="0" w:color="auto"/>
              <w:right w:val="single" w:sz="4" w:space="0" w:color="auto"/>
            </w:tcBorders>
            <w:shd w:val="clear" w:color="auto" w:fill="auto"/>
            <w:noWrap/>
            <w:vAlign w:val="bottom"/>
            <w:hideMark/>
          </w:tcPr>
          <w:p w14:paraId="250AE1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697</w:t>
            </w:r>
          </w:p>
        </w:tc>
        <w:tc>
          <w:tcPr>
            <w:tcW w:w="209" w:type="pct"/>
            <w:tcBorders>
              <w:top w:val="nil"/>
              <w:left w:val="nil"/>
              <w:bottom w:val="single" w:sz="4" w:space="0" w:color="auto"/>
              <w:right w:val="single" w:sz="4" w:space="0" w:color="auto"/>
            </w:tcBorders>
            <w:shd w:val="clear" w:color="auto" w:fill="auto"/>
            <w:noWrap/>
            <w:vAlign w:val="bottom"/>
            <w:hideMark/>
          </w:tcPr>
          <w:p w14:paraId="2D88EA5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455</w:t>
            </w:r>
          </w:p>
        </w:tc>
        <w:tc>
          <w:tcPr>
            <w:tcW w:w="246" w:type="pct"/>
            <w:tcBorders>
              <w:top w:val="nil"/>
              <w:left w:val="nil"/>
              <w:bottom w:val="single" w:sz="4" w:space="0" w:color="auto"/>
              <w:right w:val="single" w:sz="4" w:space="0" w:color="auto"/>
            </w:tcBorders>
            <w:shd w:val="clear" w:color="auto" w:fill="auto"/>
            <w:noWrap/>
            <w:vAlign w:val="bottom"/>
            <w:hideMark/>
          </w:tcPr>
          <w:p w14:paraId="789368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696</w:t>
            </w:r>
          </w:p>
        </w:tc>
        <w:tc>
          <w:tcPr>
            <w:tcW w:w="209" w:type="pct"/>
            <w:tcBorders>
              <w:top w:val="nil"/>
              <w:left w:val="nil"/>
              <w:bottom w:val="single" w:sz="4" w:space="0" w:color="auto"/>
              <w:right w:val="single" w:sz="4" w:space="0" w:color="auto"/>
            </w:tcBorders>
            <w:shd w:val="clear" w:color="auto" w:fill="auto"/>
            <w:noWrap/>
            <w:vAlign w:val="bottom"/>
            <w:hideMark/>
          </w:tcPr>
          <w:p w14:paraId="4A1F75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456</w:t>
            </w:r>
          </w:p>
        </w:tc>
        <w:tc>
          <w:tcPr>
            <w:tcW w:w="246" w:type="pct"/>
            <w:tcBorders>
              <w:top w:val="nil"/>
              <w:left w:val="nil"/>
              <w:bottom w:val="single" w:sz="4" w:space="0" w:color="auto"/>
              <w:right w:val="single" w:sz="4" w:space="0" w:color="auto"/>
            </w:tcBorders>
            <w:shd w:val="clear" w:color="auto" w:fill="auto"/>
            <w:noWrap/>
            <w:vAlign w:val="bottom"/>
            <w:hideMark/>
          </w:tcPr>
          <w:p w14:paraId="33F5BA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695</w:t>
            </w:r>
          </w:p>
        </w:tc>
        <w:tc>
          <w:tcPr>
            <w:tcW w:w="209" w:type="pct"/>
            <w:tcBorders>
              <w:top w:val="nil"/>
              <w:left w:val="nil"/>
              <w:bottom w:val="single" w:sz="4" w:space="0" w:color="auto"/>
              <w:right w:val="single" w:sz="4" w:space="0" w:color="auto"/>
            </w:tcBorders>
            <w:shd w:val="clear" w:color="auto" w:fill="auto"/>
            <w:noWrap/>
            <w:vAlign w:val="bottom"/>
            <w:hideMark/>
          </w:tcPr>
          <w:p w14:paraId="74EF09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457</w:t>
            </w:r>
          </w:p>
        </w:tc>
        <w:tc>
          <w:tcPr>
            <w:tcW w:w="246" w:type="pct"/>
            <w:tcBorders>
              <w:top w:val="nil"/>
              <w:left w:val="nil"/>
              <w:bottom w:val="single" w:sz="4" w:space="0" w:color="auto"/>
              <w:right w:val="single" w:sz="4" w:space="0" w:color="auto"/>
            </w:tcBorders>
            <w:shd w:val="clear" w:color="auto" w:fill="auto"/>
            <w:noWrap/>
            <w:vAlign w:val="bottom"/>
            <w:hideMark/>
          </w:tcPr>
          <w:p w14:paraId="1152BE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694</w:t>
            </w:r>
          </w:p>
        </w:tc>
        <w:tc>
          <w:tcPr>
            <w:tcW w:w="209" w:type="pct"/>
            <w:tcBorders>
              <w:top w:val="nil"/>
              <w:left w:val="nil"/>
              <w:bottom w:val="single" w:sz="4" w:space="0" w:color="auto"/>
              <w:right w:val="single" w:sz="4" w:space="0" w:color="auto"/>
            </w:tcBorders>
            <w:shd w:val="clear" w:color="auto" w:fill="auto"/>
            <w:noWrap/>
            <w:vAlign w:val="bottom"/>
            <w:hideMark/>
          </w:tcPr>
          <w:p w14:paraId="2E6375E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458</w:t>
            </w:r>
          </w:p>
        </w:tc>
        <w:tc>
          <w:tcPr>
            <w:tcW w:w="246" w:type="pct"/>
            <w:tcBorders>
              <w:top w:val="nil"/>
              <w:left w:val="nil"/>
              <w:bottom w:val="single" w:sz="4" w:space="0" w:color="auto"/>
              <w:right w:val="single" w:sz="4" w:space="0" w:color="auto"/>
            </w:tcBorders>
            <w:shd w:val="clear" w:color="auto" w:fill="auto"/>
            <w:noWrap/>
            <w:vAlign w:val="bottom"/>
            <w:hideMark/>
          </w:tcPr>
          <w:p w14:paraId="38AE7E8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693</w:t>
            </w:r>
          </w:p>
        </w:tc>
        <w:tc>
          <w:tcPr>
            <w:tcW w:w="209" w:type="pct"/>
            <w:tcBorders>
              <w:top w:val="nil"/>
              <w:left w:val="nil"/>
              <w:bottom w:val="single" w:sz="4" w:space="0" w:color="auto"/>
              <w:right w:val="single" w:sz="4" w:space="0" w:color="auto"/>
            </w:tcBorders>
            <w:shd w:val="clear" w:color="auto" w:fill="auto"/>
            <w:noWrap/>
            <w:vAlign w:val="bottom"/>
            <w:hideMark/>
          </w:tcPr>
          <w:p w14:paraId="1939AF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459</w:t>
            </w:r>
          </w:p>
        </w:tc>
        <w:tc>
          <w:tcPr>
            <w:tcW w:w="246" w:type="pct"/>
            <w:tcBorders>
              <w:top w:val="nil"/>
              <w:left w:val="nil"/>
              <w:bottom w:val="single" w:sz="4" w:space="0" w:color="auto"/>
              <w:right w:val="single" w:sz="4" w:space="0" w:color="auto"/>
            </w:tcBorders>
            <w:shd w:val="clear" w:color="auto" w:fill="auto"/>
            <w:noWrap/>
            <w:vAlign w:val="bottom"/>
            <w:hideMark/>
          </w:tcPr>
          <w:p w14:paraId="54FE73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692</w:t>
            </w:r>
          </w:p>
        </w:tc>
        <w:tc>
          <w:tcPr>
            <w:tcW w:w="209" w:type="pct"/>
            <w:tcBorders>
              <w:top w:val="nil"/>
              <w:left w:val="nil"/>
              <w:bottom w:val="single" w:sz="4" w:space="0" w:color="auto"/>
              <w:right w:val="single" w:sz="4" w:space="0" w:color="auto"/>
            </w:tcBorders>
            <w:shd w:val="clear" w:color="auto" w:fill="auto"/>
            <w:noWrap/>
            <w:vAlign w:val="bottom"/>
            <w:hideMark/>
          </w:tcPr>
          <w:p w14:paraId="40A2ACA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460</w:t>
            </w:r>
          </w:p>
        </w:tc>
        <w:tc>
          <w:tcPr>
            <w:tcW w:w="244" w:type="pct"/>
            <w:tcBorders>
              <w:top w:val="nil"/>
              <w:left w:val="nil"/>
              <w:bottom w:val="single" w:sz="4" w:space="0" w:color="auto"/>
              <w:right w:val="single" w:sz="4" w:space="0" w:color="auto"/>
            </w:tcBorders>
            <w:shd w:val="clear" w:color="auto" w:fill="auto"/>
            <w:noWrap/>
            <w:vAlign w:val="bottom"/>
            <w:hideMark/>
          </w:tcPr>
          <w:p w14:paraId="3BC750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691</w:t>
            </w:r>
          </w:p>
        </w:tc>
      </w:tr>
      <w:tr w:rsidR="001761FD" w:rsidRPr="00FC3D34" w14:paraId="30F7C96A" w14:textId="77777777" w:rsidTr="001761FD">
        <w:trPr>
          <w:trHeight w:val="20"/>
        </w:trPr>
        <w:tc>
          <w:tcPr>
            <w:tcW w:w="468" w:type="pct"/>
            <w:tcBorders>
              <w:top w:val="nil"/>
              <w:left w:val="single" w:sz="4" w:space="0" w:color="auto"/>
              <w:bottom w:val="single" w:sz="4" w:space="0" w:color="auto"/>
              <w:right w:val="single" w:sz="4" w:space="0" w:color="auto"/>
            </w:tcBorders>
          </w:tcPr>
          <w:p w14:paraId="39C5ACF9" w14:textId="543F9ED7"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920-939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A9CB746" w14:textId="4DED0C6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461</w:t>
            </w:r>
          </w:p>
        </w:tc>
        <w:tc>
          <w:tcPr>
            <w:tcW w:w="241" w:type="pct"/>
            <w:tcBorders>
              <w:top w:val="nil"/>
              <w:left w:val="nil"/>
              <w:bottom w:val="single" w:sz="4" w:space="0" w:color="auto"/>
              <w:right w:val="single" w:sz="4" w:space="0" w:color="auto"/>
            </w:tcBorders>
            <w:shd w:val="clear" w:color="auto" w:fill="auto"/>
            <w:noWrap/>
            <w:vAlign w:val="bottom"/>
            <w:hideMark/>
          </w:tcPr>
          <w:p w14:paraId="392FBD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690</w:t>
            </w:r>
          </w:p>
        </w:tc>
        <w:tc>
          <w:tcPr>
            <w:tcW w:w="207" w:type="pct"/>
            <w:tcBorders>
              <w:top w:val="nil"/>
              <w:left w:val="nil"/>
              <w:bottom w:val="single" w:sz="4" w:space="0" w:color="auto"/>
              <w:right w:val="single" w:sz="4" w:space="0" w:color="auto"/>
            </w:tcBorders>
            <w:shd w:val="clear" w:color="auto" w:fill="auto"/>
            <w:noWrap/>
            <w:vAlign w:val="bottom"/>
            <w:hideMark/>
          </w:tcPr>
          <w:p w14:paraId="778ED6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462</w:t>
            </w:r>
          </w:p>
        </w:tc>
        <w:tc>
          <w:tcPr>
            <w:tcW w:w="244" w:type="pct"/>
            <w:tcBorders>
              <w:top w:val="nil"/>
              <w:left w:val="nil"/>
              <w:bottom w:val="single" w:sz="4" w:space="0" w:color="auto"/>
              <w:right w:val="single" w:sz="4" w:space="0" w:color="auto"/>
            </w:tcBorders>
            <w:shd w:val="clear" w:color="auto" w:fill="auto"/>
            <w:noWrap/>
            <w:vAlign w:val="bottom"/>
            <w:hideMark/>
          </w:tcPr>
          <w:p w14:paraId="3DBB400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689</w:t>
            </w:r>
          </w:p>
        </w:tc>
        <w:tc>
          <w:tcPr>
            <w:tcW w:w="208" w:type="pct"/>
            <w:tcBorders>
              <w:top w:val="nil"/>
              <w:left w:val="nil"/>
              <w:bottom w:val="single" w:sz="4" w:space="0" w:color="auto"/>
              <w:right w:val="single" w:sz="4" w:space="0" w:color="auto"/>
            </w:tcBorders>
            <w:shd w:val="clear" w:color="auto" w:fill="auto"/>
            <w:noWrap/>
            <w:vAlign w:val="bottom"/>
            <w:hideMark/>
          </w:tcPr>
          <w:p w14:paraId="5393677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463</w:t>
            </w:r>
          </w:p>
        </w:tc>
        <w:tc>
          <w:tcPr>
            <w:tcW w:w="244" w:type="pct"/>
            <w:tcBorders>
              <w:top w:val="nil"/>
              <w:left w:val="nil"/>
              <w:bottom w:val="single" w:sz="4" w:space="0" w:color="auto"/>
              <w:right w:val="single" w:sz="4" w:space="0" w:color="auto"/>
            </w:tcBorders>
            <w:shd w:val="clear" w:color="auto" w:fill="auto"/>
            <w:noWrap/>
            <w:vAlign w:val="bottom"/>
            <w:hideMark/>
          </w:tcPr>
          <w:p w14:paraId="58F518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688</w:t>
            </w:r>
          </w:p>
        </w:tc>
        <w:tc>
          <w:tcPr>
            <w:tcW w:w="209" w:type="pct"/>
            <w:tcBorders>
              <w:top w:val="nil"/>
              <w:left w:val="nil"/>
              <w:bottom w:val="single" w:sz="4" w:space="0" w:color="auto"/>
              <w:right w:val="single" w:sz="4" w:space="0" w:color="auto"/>
            </w:tcBorders>
            <w:shd w:val="clear" w:color="auto" w:fill="auto"/>
            <w:noWrap/>
            <w:vAlign w:val="bottom"/>
            <w:hideMark/>
          </w:tcPr>
          <w:p w14:paraId="4DC5186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464</w:t>
            </w:r>
          </w:p>
        </w:tc>
        <w:tc>
          <w:tcPr>
            <w:tcW w:w="246" w:type="pct"/>
            <w:tcBorders>
              <w:top w:val="nil"/>
              <w:left w:val="nil"/>
              <w:bottom w:val="single" w:sz="4" w:space="0" w:color="auto"/>
              <w:right w:val="single" w:sz="4" w:space="0" w:color="auto"/>
            </w:tcBorders>
            <w:shd w:val="clear" w:color="auto" w:fill="auto"/>
            <w:noWrap/>
            <w:vAlign w:val="bottom"/>
            <w:hideMark/>
          </w:tcPr>
          <w:p w14:paraId="1D4646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687</w:t>
            </w:r>
          </w:p>
        </w:tc>
        <w:tc>
          <w:tcPr>
            <w:tcW w:w="209" w:type="pct"/>
            <w:tcBorders>
              <w:top w:val="nil"/>
              <w:left w:val="nil"/>
              <w:bottom w:val="single" w:sz="4" w:space="0" w:color="auto"/>
              <w:right w:val="single" w:sz="4" w:space="0" w:color="auto"/>
            </w:tcBorders>
            <w:shd w:val="clear" w:color="auto" w:fill="auto"/>
            <w:noWrap/>
            <w:vAlign w:val="bottom"/>
            <w:hideMark/>
          </w:tcPr>
          <w:p w14:paraId="2C197A8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465</w:t>
            </w:r>
          </w:p>
        </w:tc>
        <w:tc>
          <w:tcPr>
            <w:tcW w:w="246" w:type="pct"/>
            <w:tcBorders>
              <w:top w:val="nil"/>
              <w:left w:val="nil"/>
              <w:bottom w:val="single" w:sz="4" w:space="0" w:color="auto"/>
              <w:right w:val="single" w:sz="4" w:space="0" w:color="auto"/>
            </w:tcBorders>
            <w:shd w:val="clear" w:color="auto" w:fill="auto"/>
            <w:noWrap/>
            <w:vAlign w:val="bottom"/>
            <w:hideMark/>
          </w:tcPr>
          <w:p w14:paraId="687D88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686</w:t>
            </w:r>
          </w:p>
        </w:tc>
        <w:tc>
          <w:tcPr>
            <w:tcW w:w="209" w:type="pct"/>
            <w:tcBorders>
              <w:top w:val="nil"/>
              <w:left w:val="nil"/>
              <w:bottom w:val="single" w:sz="4" w:space="0" w:color="auto"/>
              <w:right w:val="single" w:sz="4" w:space="0" w:color="auto"/>
            </w:tcBorders>
            <w:shd w:val="clear" w:color="auto" w:fill="auto"/>
            <w:noWrap/>
            <w:vAlign w:val="bottom"/>
            <w:hideMark/>
          </w:tcPr>
          <w:p w14:paraId="32DBDE4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466</w:t>
            </w:r>
          </w:p>
        </w:tc>
        <w:tc>
          <w:tcPr>
            <w:tcW w:w="246" w:type="pct"/>
            <w:tcBorders>
              <w:top w:val="nil"/>
              <w:left w:val="nil"/>
              <w:bottom w:val="single" w:sz="4" w:space="0" w:color="auto"/>
              <w:right w:val="single" w:sz="4" w:space="0" w:color="auto"/>
            </w:tcBorders>
            <w:shd w:val="clear" w:color="auto" w:fill="auto"/>
            <w:noWrap/>
            <w:vAlign w:val="bottom"/>
            <w:hideMark/>
          </w:tcPr>
          <w:p w14:paraId="37EA71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685</w:t>
            </w:r>
          </w:p>
        </w:tc>
        <w:tc>
          <w:tcPr>
            <w:tcW w:w="209" w:type="pct"/>
            <w:tcBorders>
              <w:top w:val="nil"/>
              <w:left w:val="nil"/>
              <w:bottom w:val="single" w:sz="4" w:space="0" w:color="auto"/>
              <w:right w:val="single" w:sz="4" w:space="0" w:color="auto"/>
            </w:tcBorders>
            <w:shd w:val="clear" w:color="auto" w:fill="auto"/>
            <w:noWrap/>
            <w:vAlign w:val="bottom"/>
            <w:hideMark/>
          </w:tcPr>
          <w:p w14:paraId="380C633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467</w:t>
            </w:r>
          </w:p>
        </w:tc>
        <w:tc>
          <w:tcPr>
            <w:tcW w:w="246" w:type="pct"/>
            <w:tcBorders>
              <w:top w:val="nil"/>
              <w:left w:val="nil"/>
              <w:bottom w:val="single" w:sz="4" w:space="0" w:color="auto"/>
              <w:right w:val="single" w:sz="4" w:space="0" w:color="auto"/>
            </w:tcBorders>
            <w:shd w:val="clear" w:color="auto" w:fill="auto"/>
            <w:noWrap/>
            <w:vAlign w:val="bottom"/>
            <w:hideMark/>
          </w:tcPr>
          <w:p w14:paraId="4E46172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684</w:t>
            </w:r>
          </w:p>
        </w:tc>
        <w:tc>
          <w:tcPr>
            <w:tcW w:w="209" w:type="pct"/>
            <w:tcBorders>
              <w:top w:val="nil"/>
              <w:left w:val="nil"/>
              <w:bottom w:val="single" w:sz="4" w:space="0" w:color="auto"/>
              <w:right w:val="single" w:sz="4" w:space="0" w:color="auto"/>
            </w:tcBorders>
            <w:shd w:val="clear" w:color="auto" w:fill="auto"/>
            <w:noWrap/>
            <w:vAlign w:val="bottom"/>
            <w:hideMark/>
          </w:tcPr>
          <w:p w14:paraId="71F42B6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468</w:t>
            </w:r>
          </w:p>
        </w:tc>
        <w:tc>
          <w:tcPr>
            <w:tcW w:w="246" w:type="pct"/>
            <w:tcBorders>
              <w:top w:val="nil"/>
              <w:left w:val="nil"/>
              <w:bottom w:val="single" w:sz="4" w:space="0" w:color="auto"/>
              <w:right w:val="single" w:sz="4" w:space="0" w:color="auto"/>
            </w:tcBorders>
            <w:shd w:val="clear" w:color="auto" w:fill="auto"/>
            <w:noWrap/>
            <w:vAlign w:val="bottom"/>
            <w:hideMark/>
          </w:tcPr>
          <w:p w14:paraId="3F31291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683</w:t>
            </w:r>
          </w:p>
        </w:tc>
        <w:tc>
          <w:tcPr>
            <w:tcW w:w="209" w:type="pct"/>
            <w:tcBorders>
              <w:top w:val="nil"/>
              <w:left w:val="nil"/>
              <w:bottom w:val="single" w:sz="4" w:space="0" w:color="auto"/>
              <w:right w:val="single" w:sz="4" w:space="0" w:color="auto"/>
            </w:tcBorders>
            <w:shd w:val="clear" w:color="auto" w:fill="auto"/>
            <w:noWrap/>
            <w:vAlign w:val="bottom"/>
            <w:hideMark/>
          </w:tcPr>
          <w:p w14:paraId="5C03278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469</w:t>
            </w:r>
          </w:p>
        </w:tc>
        <w:tc>
          <w:tcPr>
            <w:tcW w:w="246" w:type="pct"/>
            <w:tcBorders>
              <w:top w:val="nil"/>
              <w:left w:val="nil"/>
              <w:bottom w:val="single" w:sz="4" w:space="0" w:color="auto"/>
              <w:right w:val="single" w:sz="4" w:space="0" w:color="auto"/>
            </w:tcBorders>
            <w:shd w:val="clear" w:color="auto" w:fill="auto"/>
            <w:noWrap/>
            <w:vAlign w:val="bottom"/>
            <w:hideMark/>
          </w:tcPr>
          <w:p w14:paraId="001173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682</w:t>
            </w:r>
          </w:p>
        </w:tc>
        <w:tc>
          <w:tcPr>
            <w:tcW w:w="209" w:type="pct"/>
            <w:tcBorders>
              <w:top w:val="nil"/>
              <w:left w:val="nil"/>
              <w:bottom w:val="single" w:sz="4" w:space="0" w:color="auto"/>
              <w:right w:val="single" w:sz="4" w:space="0" w:color="auto"/>
            </w:tcBorders>
            <w:shd w:val="clear" w:color="auto" w:fill="auto"/>
            <w:noWrap/>
            <w:vAlign w:val="bottom"/>
            <w:hideMark/>
          </w:tcPr>
          <w:p w14:paraId="388D1FA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470</w:t>
            </w:r>
          </w:p>
        </w:tc>
        <w:tc>
          <w:tcPr>
            <w:tcW w:w="244" w:type="pct"/>
            <w:tcBorders>
              <w:top w:val="nil"/>
              <w:left w:val="nil"/>
              <w:bottom w:val="single" w:sz="4" w:space="0" w:color="auto"/>
              <w:right w:val="single" w:sz="4" w:space="0" w:color="auto"/>
            </w:tcBorders>
            <w:shd w:val="clear" w:color="auto" w:fill="auto"/>
            <w:noWrap/>
            <w:vAlign w:val="bottom"/>
            <w:hideMark/>
          </w:tcPr>
          <w:p w14:paraId="19035C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681</w:t>
            </w:r>
          </w:p>
        </w:tc>
      </w:tr>
      <w:tr w:rsidR="001761FD" w:rsidRPr="00FC3D34" w14:paraId="24B3B44C" w14:textId="77777777" w:rsidTr="001761FD">
        <w:trPr>
          <w:trHeight w:val="20"/>
        </w:trPr>
        <w:tc>
          <w:tcPr>
            <w:tcW w:w="468" w:type="pct"/>
            <w:tcBorders>
              <w:top w:val="nil"/>
              <w:left w:val="single" w:sz="4" w:space="0" w:color="auto"/>
              <w:bottom w:val="single" w:sz="4" w:space="0" w:color="auto"/>
              <w:right w:val="single" w:sz="4" w:space="0" w:color="auto"/>
            </w:tcBorders>
          </w:tcPr>
          <w:p w14:paraId="10475191" w14:textId="2819DB1E"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940-959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2CF6B523" w14:textId="111125A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471</w:t>
            </w:r>
          </w:p>
        </w:tc>
        <w:tc>
          <w:tcPr>
            <w:tcW w:w="241" w:type="pct"/>
            <w:tcBorders>
              <w:top w:val="nil"/>
              <w:left w:val="nil"/>
              <w:bottom w:val="single" w:sz="4" w:space="0" w:color="auto"/>
              <w:right w:val="single" w:sz="4" w:space="0" w:color="auto"/>
            </w:tcBorders>
            <w:shd w:val="clear" w:color="auto" w:fill="auto"/>
            <w:noWrap/>
            <w:vAlign w:val="bottom"/>
            <w:hideMark/>
          </w:tcPr>
          <w:p w14:paraId="0F8FBA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680</w:t>
            </w:r>
          </w:p>
        </w:tc>
        <w:tc>
          <w:tcPr>
            <w:tcW w:w="207" w:type="pct"/>
            <w:tcBorders>
              <w:top w:val="nil"/>
              <w:left w:val="nil"/>
              <w:bottom w:val="single" w:sz="4" w:space="0" w:color="auto"/>
              <w:right w:val="single" w:sz="4" w:space="0" w:color="auto"/>
            </w:tcBorders>
            <w:shd w:val="clear" w:color="auto" w:fill="auto"/>
            <w:noWrap/>
            <w:vAlign w:val="bottom"/>
            <w:hideMark/>
          </w:tcPr>
          <w:p w14:paraId="17E2A4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472</w:t>
            </w:r>
          </w:p>
        </w:tc>
        <w:tc>
          <w:tcPr>
            <w:tcW w:w="244" w:type="pct"/>
            <w:tcBorders>
              <w:top w:val="nil"/>
              <w:left w:val="nil"/>
              <w:bottom w:val="single" w:sz="4" w:space="0" w:color="auto"/>
              <w:right w:val="single" w:sz="4" w:space="0" w:color="auto"/>
            </w:tcBorders>
            <w:shd w:val="clear" w:color="auto" w:fill="auto"/>
            <w:noWrap/>
            <w:vAlign w:val="bottom"/>
            <w:hideMark/>
          </w:tcPr>
          <w:p w14:paraId="6CD079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679</w:t>
            </w:r>
          </w:p>
        </w:tc>
        <w:tc>
          <w:tcPr>
            <w:tcW w:w="208" w:type="pct"/>
            <w:tcBorders>
              <w:top w:val="nil"/>
              <w:left w:val="nil"/>
              <w:bottom w:val="single" w:sz="4" w:space="0" w:color="auto"/>
              <w:right w:val="single" w:sz="4" w:space="0" w:color="auto"/>
            </w:tcBorders>
            <w:shd w:val="clear" w:color="auto" w:fill="auto"/>
            <w:noWrap/>
            <w:vAlign w:val="bottom"/>
            <w:hideMark/>
          </w:tcPr>
          <w:p w14:paraId="14C9D6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473</w:t>
            </w:r>
          </w:p>
        </w:tc>
        <w:tc>
          <w:tcPr>
            <w:tcW w:w="244" w:type="pct"/>
            <w:tcBorders>
              <w:top w:val="nil"/>
              <w:left w:val="nil"/>
              <w:bottom w:val="single" w:sz="4" w:space="0" w:color="auto"/>
              <w:right w:val="single" w:sz="4" w:space="0" w:color="auto"/>
            </w:tcBorders>
            <w:shd w:val="clear" w:color="auto" w:fill="auto"/>
            <w:noWrap/>
            <w:vAlign w:val="bottom"/>
            <w:hideMark/>
          </w:tcPr>
          <w:p w14:paraId="1E2BB6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678</w:t>
            </w:r>
          </w:p>
        </w:tc>
        <w:tc>
          <w:tcPr>
            <w:tcW w:w="209" w:type="pct"/>
            <w:tcBorders>
              <w:top w:val="nil"/>
              <w:left w:val="nil"/>
              <w:bottom w:val="single" w:sz="4" w:space="0" w:color="auto"/>
              <w:right w:val="single" w:sz="4" w:space="0" w:color="auto"/>
            </w:tcBorders>
            <w:shd w:val="clear" w:color="auto" w:fill="auto"/>
            <w:noWrap/>
            <w:vAlign w:val="bottom"/>
            <w:hideMark/>
          </w:tcPr>
          <w:p w14:paraId="0E0AE0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474</w:t>
            </w:r>
          </w:p>
        </w:tc>
        <w:tc>
          <w:tcPr>
            <w:tcW w:w="246" w:type="pct"/>
            <w:tcBorders>
              <w:top w:val="nil"/>
              <w:left w:val="nil"/>
              <w:bottom w:val="single" w:sz="4" w:space="0" w:color="auto"/>
              <w:right w:val="single" w:sz="4" w:space="0" w:color="auto"/>
            </w:tcBorders>
            <w:shd w:val="clear" w:color="auto" w:fill="auto"/>
            <w:noWrap/>
            <w:vAlign w:val="bottom"/>
            <w:hideMark/>
          </w:tcPr>
          <w:p w14:paraId="525D663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677</w:t>
            </w:r>
          </w:p>
        </w:tc>
        <w:tc>
          <w:tcPr>
            <w:tcW w:w="209" w:type="pct"/>
            <w:tcBorders>
              <w:top w:val="nil"/>
              <w:left w:val="nil"/>
              <w:bottom w:val="single" w:sz="4" w:space="0" w:color="auto"/>
              <w:right w:val="single" w:sz="4" w:space="0" w:color="auto"/>
            </w:tcBorders>
            <w:shd w:val="clear" w:color="auto" w:fill="auto"/>
            <w:noWrap/>
            <w:vAlign w:val="bottom"/>
            <w:hideMark/>
          </w:tcPr>
          <w:p w14:paraId="6428245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475</w:t>
            </w:r>
          </w:p>
        </w:tc>
        <w:tc>
          <w:tcPr>
            <w:tcW w:w="246" w:type="pct"/>
            <w:tcBorders>
              <w:top w:val="nil"/>
              <w:left w:val="nil"/>
              <w:bottom w:val="single" w:sz="4" w:space="0" w:color="auto"/>
              <w:right w:val="single" w:sz="4" w:space="0" w:color="auto"/>
            </w:tcBorders>
            <w:shd w:val="clear" w:color="auto" w:fill="auto"/>
            <w:noWrap/>
            <w:vAlign w:val="bottom"/>
            <w:hideMark/>
          </w:tcPr>
          <w:p w14:paraId="730763A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676</w:t>
            </w:r>
          </w:p>
        </w:tc>
        <w:tc>
          <w:tcPr>
            <w:tcW w:w="209" w:type="pct"/>
            <w:tcBorders>
              <w:top w:val="nil"/>
              <w:left w:val="nil"/>
              <w:bottom w:val="single" w:sz="4" w:space="0" w:color="auto"/>
              <w:right w:val="single" w:sz="4" w:space="0" w:color="auto"/>
            </w:tcBorders>
            <w:shd w:val="clear" w:color="auto" w:fill="auto"/>
            <w:noWrap/>
            <w:vAlign w:val="bottom"/>
            <w:hideMark/>
          </w:tcPr>
          <w:p w14:paraId="7D86675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476</w:t>
            </w:r>
          </w:p>
        </w:tc>
        <w:tc>
          <w:tcPr>
            <w:tcW w:w="246" w:type="pct"/>
            <w:tcBorders>
              <w:top w:val="nil"/>
              <w:left w:val="nil"/>
              <w:bottom w:val="single" w:sz="4" w:space="0" w:color="auto"/>
              <w:right w:val="single" w:sz="4" w:space="0" w:color="auto"/>
            </w:tcBorders>
            <w:shd w:val="clear" w:color="auto" w:fill="auto"/>
            <w:noWrap/>
            <w:vAlign w:val="bottom"/>
            <w:hideMark/>
          </w:tcPr>
          <w:p w14:paraId="283749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675</w:t>
            </w:r>
          </w:p>
        </w:tc>
        <w:tc>
          <w:tcPr>
            <w:tcW w:w="209" w:type="pct"/>
            <w:tcBorders>
              <w:top w:val="nil"/>
              <w:left w:val="nil"/>
              <w:bottom w:val="single" w:sz="4" w:space="0" w:color="auto"/>
              <w:right w:val="single" w:sz="4" w:space="0" w:color="auto"/>
            </w:tcBorders>
            <w:shd w:val="clear" w:color="auto" w:fill="auto"/>
            <w:noWrap/>
            <w:vAlign w:val="bottom"/>
            <w:hideMark/>
          </w:tcPr>
          <w:p w14:paraId="6C11456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477</w:t>
            </w:r>
          </w:p>
        </w:tc>
        <w:tc>
          <w:tcPr>
            <w:tcW w:w="246" w:type="pct"/>
            <w:tcBorders>
              <w:top w:val="nil"/>
              <w:left w:val="nil"/>
              <w:bottom w:val="single" w:sz="4" w:space="0" w:color="auto"/>
              <w:right w:val="single" w:sz="4" w:space="0" w:color="auto"/>
            </w:tcBorders>
            <w:shd w:val="clear" w:color="auto" w:fill="auto"/>
            <w:noWrap/>
            <w:vAlign w:val="bottom"/>
            <w:hideMark/>
          </w:tcPr>
          <w:p w14:paraId="6DA1B53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674</w:t>
            </w:r>
          </w:p>
        </w:tc>
        <w:tc>
          <w:tcPr>
            <w:tcW w:w="209" w:type="pct"/>
            <w:tcBorders>
              <w:top w:val="nil"/>
              <w:left w:val="nil"/>
              <w:bottom w:val="single" w:sz="4" w:space="0" w:color="auto"/>
              <w:right w:val="single" w:sz="4" w:space="0" w:color="auto"/>
            </w:tcBorders>
            <w:shd w:val="clear" w:color="auto" w:fill="auto"/>
            <w:noWrap/>
            <w:vAlign w:val="bottom"/>
            <w:hideMark/>
          </w:tcPr>
          <w:p w14:paraId="6FB330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478</w:t>
            </w:r>
          </w:p>
        </w:tc>
        <w:tc>
          <w:tcPr>
            <w:tcW w:w="246" w:type="pct"/>
            <w:tcBorders>
              <w:top w:val="nil"/>
              <w:left w:val="nil"/>
              <w:bottom w:val="single" w:sz="4" w:space="0" w:color="auto"/>
              <w:right w:val="single" w:sz="4" w:space="0" w:color="auto"/>
            </w:tcBorders>
            <w:shd w:val="clear" w:color="auto" w:fill="auto"/>
            <w:noWrap/>
            <w:vAlign w:val="bottom"/>
            <w:hideMark/>
          </w:tcPr>
          <w:p w14:paraId="4867702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673</w:t>
            </w:r>
          </w:p>
        </w:tc>
        <w:tc>
          <w:tcPr>
            <w:tcW w:w="209" w:type="pct"/>
            <w:tcBorders>
              <w:top w:val="nil"/>
              <w:left w:val="nil"/>
              <w:bottom w:val="single" w:sz="4" w:space="0" w:color="auto"/>
              <w:right w:val="single" w:sz="4" w:space="0" w:color="auto"/>
            </w:tcBorders>
            <w:shd w:val="clear" w:color="auto" w:fill="auto"/>
            <w:noWrap/>
            <w:vAlign w:val="bottom"/>
            <w:hideMark/>
          </w:tcPr>
          <w:p w14:paraId="43471DA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479</w:t>
            </w:r>
          </w:p>
        </w:tc>
        <w:tc>
          <w:tcPr>
            <w:tcW w:w="246" w:type="pct"/>
            <w:tcBorders>
              <w:top w:val="nil"/>
              <w:left w:val="nil"/>
              <w:bottom w:val="single" w:sz="4" w:space="0" w:color="auto"/>
              <w:right w:val="single" w:sz="4" w:space="0" w:color="auto"/>
            </w:tcBorders>
            <w:shd w:val="clear" w:color="auto" w:fill="auto"/>
            <w:noWrap/>
            <w:vAlign w:val="bottom"/>
            <w:hideMark/>
          </w:tcPr>
          <w:p w14:paraId="1A4874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672</w:t>
            </w:r>
          </w:p>
        </w:tc>
        <w:tc>
          <w:tcPr>
            <w:tcW w:w="209" w:type="pct"/>
            <w:tcBorders>
              <w:top w:val="nil"/>
              <w:left w:val="nil"/>
              <w:bottom w:val="single" w:sz="4" w:space="0" w:color="auto"/>
              <w:right w:val="single" w:sz="4" w:space="0" w:color="auto"/>
            </w:tcBorders>
            <w:shd w:val="clear" w:color="auto" w:fill="auto"/>
            <w:noWrap/>
            <w:vAlign w:val="bottom"/>
            <w:hideMark/>
          </w:tcPr>
          <w:p w14:paraId="68ACB8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480</w:t>
            </w:r>
          </w:p>
        </w:tc>
        <w:tc>
          <w:tcPr>
            <w:tcW w:w="244" w:type="pct"/>
            <w:tcBorders>
              <w:top w:val="nil"/>
              <w:left w:val="nil"/>
              <w:bottom w:val="single" w:sz="4" w:space="0" w:color="auto"/>
              <w:right w:val="single" w:sz="4" w:space="0" w:color="auto"/>
            </w:tcBorders>
            <w:shd w:val="clear" w:color="auto" w:fill="auto"/>
            <w:noWrap/>
            <w:vAlign w:val="bottom"/>
            <w:hideMark/>
          </w:tcPr>
          <w:p w14:paraId="4535315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671</w:t>
            </w:r>
          </w:p>
        </w:tc>
      </w:tr>
      <w:tr w:rsidR="001761FD" w:rsidRPr="00FC3D34" w14:paraId="60B81C99" w14:textId="77777777" w:rsidTr="001761FD">
        <w:trPr>
          <w:trHeight w:val="20"/>
        </w:trPr>
        <w:tc>
          <w:tcPr>
            <w:tcW w:w="468" w:type="pct"/>
            <w:tcBorders>
              <w:top w:val="nil"/>
              <w:left w:val="single" w:sz="4" w:space="0" w:color="auto"/>
              <w:bottom w:val="single" w:sz="4" w:space="0" w:color="auto"/>
              <w:right w:val="single" w:sz="4" w:space="0" w:color="auto"/>
            </w:tcBorders>
          </w:tcPr>
          <w:p w14:paraId="7246A6BB" w14:textId="79303DAE"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960-979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D189696" w14:textId="16C8548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481</w:t>
            </w:r>
          </w:p>
        </w:tc>
        <w:tc>
          <w:tcPr>
            <w:tcW w:w="241" w:type="pct"/>
            <w:tcBorders>
              <w:top w:val="nil"/>
              <w:left w:val="nil"/>
              <w:bottom w:val="single" w:sz="4" w:space="0" w:color="auto"/>
              <w:right w:val="single" w:sz="4" w:space="0" w:color="auto"/>
            </w:tcBorders>
            <w:shd w:val="clear" w:color="auto" w:fill="auto"/>
            <w:noWrap/>
            <w:vAlign w:val="bottom"/>
            <w:hideMark/>
          </w:tcPr>
          <w:p w14:paraId="5355BD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670</w:t>
            </w:r>
          </w:p>
        </w:tc>
        <w:tc>
          <w:tcPr>
            <w:tcW w:w="207" w:type="pct"/>
            <w:tcBorders>
              <w:top w:val="nil"/>
              <w:left w:val="nil"/>
              <w:bottom w:val="single" w:sz="4" w:space="0" w:color="auto"/>
              <w:right w:val="single" w:sz="4" w:space="0" w:color="auto"/>
            </w:tcBorders>
            <w:shd w:val="clear" w:color="auto" w:fill="auto"/>
            <w:noWrap/>
            <w:vAlign w:val="bottom"/>
            <w:hideMark/>
          </w:tcPr>
          <w:p w14:paraId="1B483D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482</w:t>
            </w:r>
          </w:p>
        </w:tc>
        <w:tc>
          <w:tcPr>
            <w:tcW w:w="244" w:type="pct"/>
            <w:tcBorders>
              <w:top w:val="nil"/>
              <w:left w:val="nil"/>
              <w:bottom w:val="single" w:sz="4" w:space="0" w:color="auto"/>
              <w:right w:val="single" w:sz="4" w:space="0" w:color="auto"/>
            </w:tcBorders>
            <w:shd w:val="clear" w:color="auto" w:fill="auto"/>
            <w:noWrap/>
            <w:vAlign w:val="bottom"/>
            <w:hideMark/>
          </w:tcPr>
          <w:p w14:paraId="3D59CD7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669</w:t>
            </w:r>
          </w:p>
        </w:tc>
        <w:tc>
          <w:tcPr>
            <w:tcW w:w="208" w:type="pct"/>
            <w:tcBorders>
              <w:top w:val="nil"/>
              <w:left w:val="nil"/>
              <w:bottom w:val="single" w:sz="4" w:space="0" w:color="auto"/>
              <w:right w:val="single" w:sz="4" w:space="0" w:color="auto"/>
            </w:tcBorders>
            <w:shd w:val="clear" w:color="auto" w:fill="auto"/>
            <w:noWrap/>
            <w:vAlign w:val="bottom"/>
            <w:hideMark/>
          </w:tcPr>
          <w:p w14:paraId="392B661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483</w:t>
            </w:r>
          </w:p>
        </w:tc>
        <w:tc>
          <w:tcPr>
            <w:tcW w:w="244" w:type="pct"/>
            <w:tcBorders>
              <w:top w:val="nil"/>
              <w:left w:val="nil"/>
              <w:bottom w:val="single" w:sz="4" w:space="0" w:color="auto"/>
              <w:right w:val="single" w:sz="4" w:space="0" w:color="auto"/>
            </w:tcBorders>
            <w:shd w:val="clear" w:color="auto" w:fill="auto"/>
            <w:noWrap/>
            <w:vAlign w:val="bottom"/>
            <w:hideMark/>
          </w:tcPr>
          <w:p w14:paraId="50F7FB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668</w:t>
            </w:r>
          </w:p>
        </w:tc>
        <w:tc>
          <w:tcPr>
            <w:tcW w:w="209" w:type="pct"/>
            <w:tcBorders>
              <w:top w:val="nil"/>
              <w:left w:val="nil"/>
              <w:bottom w:val="single" w:sz="4" w:space="0" w:color="auto"/>
              <w:right w:val="single" w:sz="4" w:space="0" w:color="auto"/>
            </w:tcBorders>
            <w:shd w:val="clear" w:color="auto" w:fill="auto"/>
            <w:noWrap/>
            <w:vAlign w:val="bottom"/>
            <w:hideMark/>
          </w:tcPr>
          <w:p w14:paraId="546666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484</w:t>
            </w:r>
          </w:p>
        </w:tc>
        <w:tc>
          <w:tcPr>
            <w:tcW w:w="246" w:type="pct"/>
            <w:tcBorders>
              <w:top w:val="nil"/>
              <w:left w:val="nil"/>
              <w:bottom w:val="single" w:sz="4" w:space="0" w:color="auto"/>
              <w:right w:val="single" w:sz="4" w:space="0" w:color="auto"/>
            </w:tcBorders>
            <w:shd w:val="clear" w:color="auto" w:fill="auto"/>
            <w:noWrap/>
            <w:vAlign w:val="bottom"/>
            <w:hideMark/>
          </w:tcPr>
          <w:p w14:paraId="7766F6F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667</w:t>
            </w:r>
          </w:p>
        </w:tc>
        <w:tc>
          <w:tcPr>
            <w:tcW w:w="209" w:type="pct"/>
            <w:tcBorders>
              <w:top w:val="nil"/>
              <w:left w:val="nil"/>
              <w:bottom w:val="single" w:sz="4" w:space="0" w:color="auto"/>
              <w:right w:val="single" w:sz="4" w:space="0" w:color="auto"/>
            </w:tcBorders>
            <w:shd w:val="clear" w:color="auto" w:fill="auto"/>
            <w:noWrap/>
            <w:vAlign w:val="bottom"/>
            <w:hideMark/>
          </w:tcPr>
          <w:p w14:paraId="441E2D1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485</w:t>
            </w:r>
          </w:p>
        </w:tc>
        <w:tc>
          <w:tcPr>
            <w:tcW w:w="246" w:type="pct"/>
            <w:tcBorders>
              <w:top w:val="nil"/>
              <w:left w:val="nil"/>
              <w:bottom w:val="single" w:sz="4" w:space="0" w:color="auto"/>
              <w:right w:val="single" w:sz="4" w:space="0" w:color="auto"/>
            </w:tcBorders>
            <w:shd w:val="clear" w:color="auto" w:fill="auto"/>
            <w:noWrap/>
            <w:vAlign w:val="bottom"/>
            <w:hideMark/>
          </w:tcPr>
          <w:p w14:paraId="54B3A10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666</w:t>
            </w:r>
          </w:p>
        </w:tc>
        <w:tc>
          <w:tcPr>
            <w:tcW w:w="209" w:type="pct"/>
            <w:tcBorders>
              <w:top w:val="nil"/>
              <w:left w:val="nil"/>
              <w:bottom w:val="single" w:sz="4" w:space="0" w:color="auto"/>
              <w:right w:val="single" w:sz="4" w:space="0" w:color="auto"/>
            </w:tcBorders>
            <w:shd w:val="clear" w:color="auto" w:fill="auto"/>
            <w:noWrap/>
            <w:vAlign w:val="bottom"/>
            <w:hideMark/>
          </w:tcPr>
          <w:p w14:paraId="0A3601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486</w:t>
            </w:r>
          </w:p>
        </w:tc>
        <w:tc>
          <w:tcPr>
            <w:tcW w:w="246" w:type="pct"/>
            <w:tcBorders>
              <w:top w:val="nil"/>
              <w:left w:val="nil"/>
              <w:bottom w:val="single" w:sz="4" w:space="0" w:color="auto"/>
              <w:right w:val="single" w:sz="4" w:space="0" w:color="auto"/>
            </w:tcBorders>
            <w:shd w:val="clear" w:color="auto" w:fill="auto"/>
            <w:noWrap/>
            <w:vAlign w:val="bottom"/>
            <w:hideMark/>
          </w:tcPr>
          <w:p w14:paraId="54F206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665</w:t>
            </w:r>
          </w:p>
        </w:tc>
        <w:tc>
          <w:tcPr>
            <w:tcW w:w="209" w:type="pct"/>
            <w:tcBorders>
              <w:top w:val="nil"/>
              <w:left w:val="nil"/>
              <w:bottom w:val="single" w:sz="4" w:space="0" w:color="auto"/>
              <w:right w:val="single" w:sz="4" w:space="0" w:color="auto"/>
            </w:tcBorders>
            <w:shd w:val="clear" w:color="auto" w:fill="auto"/>
            <w:noWrap/>
            <w:vAlign w:val="bottom"/>
            <w:hideMark/>
          </w:tcPr>
          <w:p w14:paraId="63F9C59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487</w:t>
            </w:r>
          </w:p>
        </w:tc>
        <w:tc>
          <w:tcPr>
            <w:tcW w:w="246" w:type="pct"/>
            <w:tcBorders>
              <w:top w:val="nil"/>
              <w:left w:val="nil"/>
              <w:bottom w:val="single" w:sz="4" w:space="0" w:color="auto"/>
              <w:right w:val="single" w:sz="4" w:space="0" w:color="auto"/>
            </w:tcBorders>
            <w:shd w:val="clear" w:color="auto" w:fill="auto"/>
            <w:noWrap/>
            <w:vAlign w:val="bottom"/>
            <w:hideMark/>
          </w:tcPr>
          <w:p w14:paraId="001D59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664</w:t>
            </w:r>
          </w:p>
        </w:tc>
        <w:tc>
          <w:tcPr>
            <w:tcW w:w="209" w:type="pct"/>
            <w:tcBorders>
              <w:top w:val="nil"/>
              <w:left w:val="nil"/>
              <w:bottom w:val="single" w:sz="4" w:space="0" w:color="auto"/>
              <w:right w:val="single" w:sz="4" w:space="0" w:color="auto"/>
            </w:tcBorders>
            <w:shd w:val="clear" w:color="auto" w:fill="auto"/>
            <w:noWrap/>
            <w:vAlign w:val="bottom"/>
            <w:hideMark/>
          </w:tcPr>
          <w:p w14:paraId="00FA312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488</w:t>
            </w:r>
          </w:p>
        </w:tc>
        <w:tc>
          <w:tcPr>
            <w:tcW w:w="246" w:type="pct"/>
            <w:tcBorders>
              <w:top w:val="nil"/>
              <w:left w:val="nil"/>
              <w:bottom w:val="single" w:sz="4" w:space="0" w:color="auto"/>
              <w:right w:val="single" w:sz="4" w:space="0" w:color="auto"/>
            </w:tcBorders>
            <w:shd w:val="clear" w:color="auto" w:fill="auto"/>
            <w:noWrap/>
            <w:vAlign w:val="bottom"/>
            <w:hideMark/>
          </w:tcPr>
          <w:p w14:paraId="193BB1D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663</w:t>
            </w:r>
          </w:p>
        </w:tc>
        <w:tc>
          <w:tcPr>
            <w:tcW w:w="209" w:type="pct"/>
            <w:tcBorders>
              <w:top w:val="nil"/>
              <w:left w:val="nil"/>
              <w:bottom w:val="single" w:sz="4" w:space="0" w:color="auto"/>
              <w:right w:val="single" w:sz="4" w:space="0" w:color="auto"/>
            </w:tcBorders>
            <w:shd w:val="clear" w:color="auto" w:fill="auto"/>
            <w:noWrap/>
            <w:vAlign w:val="bottom"/>
            <w:hideMark/>
          </w:tcPr>
          <w:p w14:paraId="2222F1D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489</w:t>
            </w:r>
          </w:p>
        </w:tc>
        <w:tc>
          <w:tcPr>
            <w:tcW w:w="246" w:type="pct"/>
            <w:tcBorders>
              <w:top w:val="nil"/>
              <w:left w:val="nil"/>
              <w:bottom w:val="single" w:sz="4" w:space="0" w:color="auto"/>
              <w:right w:val="single" w:sz="4" w:space="0" w:color="auto"/>
            </w:tcBorders>
            <w:shd w:val="clear" w:color="auto" w:fill="auto"/>
            <w:noWrap/>
            <w:vAlign w:val="bottom"/>
            <w:hideMark/>
          </w:tcPr>
          <w:p w14:paraId="31A59F8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662</w:t>
            </w:r>
          </w:p>
        </w:tc>
        <w:tc>
          <w:tcPr>
            <w:tcW w:w="209" w:type="pct"/>
            <w:tcBorders>
              <w:top w:val="nil"/>
              <w:left w:val="nil"/>
              <w:bottom w:val="single" w:sz="4" w:space="0" w:color="auto"/>
              <w:right w:val="single" w:sz="4" w:space="0" w:color="auto"/>
            </w:tcBorders>
            <w:shd w:val="clear" w:color="auto" w:fill="auto"/>
            <w:noWrap/>
            <w:vAlign w:val="bottom"/>
            <w:hideMark/>
          </w:tcPr>
          <w:p w14:paraId="39E4C0C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490</w:t>
            </w:r>
          </w:p>
        </w:tc>
        <w:tc>
          <w:tcPr>
            <w:tcW w:w="244" w:type="pct"/>
            <w:tcBorders>
              <w:top w:val="nil"/>
              <w:left w:val="nil"/>
              <w:bottom w:val="single" w:sz="4" w:space="0" w:color="auto"/>
              <w:right w:val="single" w:sz="4" w:space="0" w:color="auto"/>
            </w:tcBorders>
            <w:shd w:val="clear" w:color="auto" w:fill="auto"/>
            <w:noWrap/>
            <w:vAlign w:val="bottom"/>
            <w:hideMark/>
          </w:tcPr>
          <w:p w14:paraId="17C44C8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661</w:t>
            </w:r>
          </w:p>
        </w:tc>
      </w:tr>
      <w:tr w:rsidR="001761FD" w:rsidRPr="00FC3D34" w14:paraId="514819B8" w14:textId="77777777" w:rsidTr="001761FD">
        <w:trPr>
          <w:trHeight w:val="20"/>
        </w:trPr>
        <w:tc>
          <w:tcPr>
            <w:tcW w:w="468" w:type="pct"/>
            <w:tcBorders>
              <w:top w:val="nil"/>
              <w:left w:val="single" w:sz="4" w:space="0" w:color="auto"/>
              <w:bottom w:val="single" w:sz="4" w:space="0" w:color="auto"/>
              <w:right w:val="single" w:sz="4" w:space="0" w:color="auto"/>
            </w:tcBorders>
          </w:tcPr>
          <w:p w14:paraId="4B98D7D3" w14:textId="7B75B023"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980-999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22DFFB6" w14:textId="773E9EC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491</w:t>
            </w:r>
          </w:p>
        </w:tc>
        <w:tc>
          <w:tcPr>
            <w:tcW w:w="241" w:type="pct"/>
            <w:tcBorders>
              <w:top w:val="nil"/>
              <w:left w:val="nil"/>
              <w:bottom w:val="single" w:sz="4" w:space="0" w:color="auto"/>
              <w:right w:val="single" w:sz="4" w:space="0" w:color="auto"/>
            </w:tcBorders>
            <w:shd w:val="clear" w:color="auto" w:fill="auto"/>
            <w:noWrap/>
            <w:vAlign w:val="bottom"/>
            <w:hideMark/>
          </w:tcPr>
          <w:p w14:paraId="09B7B2B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660</w:t>
            </w:r>
          </w:p>
        </w:tc>
        <w:tc>
          <w:tcPr>
            <w:tcW w:w="207" w:type="pct"/>
            <w:tcBorders>
              <w:top w:val="nil"/>
              <w:left w:val="nil"/>
              <w:bottom w:val="single" w:sz="4" w:space="0" w:color="auto"/>
              <w:right w:val="single" w:sz="4" w:space="0" w:color="auto"/>
            </w:tcBorders>
            <w:shd w:val="clear" w:color="auto" w:fill="auto"/>
            <w:noWrap/>
            <w:vAlign w:val="bottom"/>
            <w:hideMark/>
          </w:tcPr>
          <w:p w14:paraId="674F3E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492</w:t>
            </w:r>
          </w:p>
        </w:tc>
        <w:tc>
          <w:tcPr>
            <w:tcW w:w="244" w:type="pct"/>
            <w:tcBorders>
              <w:top w:val="nil"/>
              <w:left w:val="nil"/>
              <w:bottom w:val="single" w:sz="4" w:space="0" w:color="auto"/>
              <w:right w:val="single" w:sz="4" w:space="0" w:color="auto"/>
            </w:tcBorders>
            <w:shd w:val="clear" w:color="auto" w:fill="auto"/>
            <w:noWrap/>
            <w:vAlign w:val="bottom"/>
            <w:hideMark/>
          </w:tcPr>
          <w:p w14:paraId="6626BD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659</w:t>
            </w:r>
          </w:p>
        </w:tc>
        <w:tc>
          <w:tcPr>
            <w:tcW w:w="208" w:type="pct"/>
            <w:tcBorders>
              <w:top w:val="nil"/>
              <w:left w:val="nil"/>
              <w:bottom w:val="single" w:sz="4" w:space="0" w:color="auto"/>
              <w:right w:val="single" w:sz="4" w:space="0" w:color="auto"/>
            </w:tcBorders>
            <w:shd w:val="clear" w:color="auto" w:fill="auto"/>
            <w:noWrap/>
            <w:vAlign w:val="bottom"/>
            <w:hideMark/>
          </w:tcPr>
          <w:p w14:paraId="7752766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493</w:t>
            </w:r>
          </w:p>
        </w:tc>
        <w:tc>
          <w:tcPr>
            <w:tcW w:w="244" w:type="pct"/>
            <w:tcBorders>
              <w:top w:val="nil"/>
              <w:left w:val="nil"/>
              <w:bottom w:val="single" w:sz="4" w:space="0" w:color="auto"/>
              <w:right w:val="single" w:sz="4" w:space="0" w:color="auto"/>
            </w:tcBorders>
            <w:shd w:val="clear" w:color="auto" w:fill="auto"/>
            <w:noWrap/>
            <w:vAlign w:val="bottom"/>
            <w:hideMark/>
          </w:tcPr>
          <w:p w14:paraId="31947CA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658</w:t>
            </w:r>
          </w:p>
        </w:tc>
        <w:tc>
          <w:tcPr>
            <w:tcW w:w="209" w:type="pct"/>
            <w:tcBorders>
              <w:top w:val="nil"/>
              <w:left w:val="nil"/>
              <w:bottom w:val="single" w:sz="4" w:space="0" w:color="auto"/>
              <w:right w:val="single" w:sz="4" w:space="0" w:color="auto"/>
            </w:tcBorders>
            <w:shd w:val="clear" w:color="auto" w:fill="auto"/>
            <w:noWrap/>
            <w:vAlign w:val="bottom"/>
            <w:hideMark/>
          </w:tcPr>
          <w:p w14:paraId="287EA74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494</w:t>
            </w:r>
          </w:p>
        </w:tc>
        <w:tc>
          <w:tcPr>
            <w:tcW w:w="246" w:type="pct"/>
            <w:tcBorders>
              <w:top w:val="nil"/>
              <w:left w:val="nil"/>
              <w:bottom w:val="single" w:sz="4" w:space="0" w:color="auto"/>
              <w:right w:val="single" w:sz="4" w:space="0" w:color="auto"/>
            </w:tcBorders>
            <w:shd w:val="clear" w:color="auto" w:fill="auto"/>
            <w:noWrap/>
            <w:vAlign w:val="bottom"/>
            <w:hideMark/>
          </w:tcPr>
          <w:p w14:paraId="1DE4006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657</w:t>
            </w:r>
          </w:p>
        </w:tc>
        <w:tc>
          <w:tcPr>
            <w:tcW w:w="209" w:type="pct"/>
            <w:tcBorders>
              <w:top w:val="nil"/>
              <w:left w:val="nil"/>
              <w:bottom w:val="single" w:sz="4" w:space="0" w:color="auto"/>
              <w:right w:val="single" w:sz="4" w:space="0" w:color="auto"/>
            </w:tcBorders>
            <w:shd w:val="clear" w:color="auto" w:fill="auto"/>
            <w:noWrap/>
            <w:vAlign w:val="bottom"/>
            <w:hideMark/>
          </w:tcPr>
          <w:p w14:paraId="4EF005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495</w:t>
            </w:r>
          </w:p>
        </w:tc>
        <w:tc>
          <w:tcPr>
            <w:tcW w:w="246" w:type="pct"/>
            <w:tcBorders>
              <w:top w:val="nil"/>
              <w:left w:val="nil"/>
              <w:bottom w:val="single" w:sz="4" w:space="0" w:color="auto"/>
              <w:right w:val="single" w:sz="4" w:space="0" w:color="auto"/>
            </w:tcBorders>
            <w:shd w:val="clear" w:color="auto" w:fill="auto"/>
            <w:noWrap/>
            <w:vAlign w:val="bottom"/>
            <w:hideMark/>
          </w:tcPr>
          <w:p w14:paraId="6921EE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656</w:t>
            </w:r>
          </w:p>
        </w:tc>
        <w:tc>
          <w:tcPr>
            <w:tcW w:w="209" w:type="pct"/>
            <w:tcBorders>
              <w:top w:val="nil"/>
              <w:left w:val="nil"/>
              <w:bottom w:val="single" w:sz="4" w:space="0" w:color="auto"/>
              <w:right w:val="single" w:sz="4" w:space="0" w:color="auto"/>
            </w:tcBorders>
            <w:shd w:val="clear" w:color="auto" w:fill="auto"/>
            <w:noWrap/>
            <w:vAlign w:val="bottom"/>
            <w:hideMark/>
          </w:tcPr>
          <w:p w14:paraId="55D259E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496</w:t>
            </w:r>
          </w:p>
        </w:tc>
        <w:tc>
          <w:tcPr>
            <w:tcW w:w="246" w:type="pct"/>
            <w:tcBorders>
              <w:top w:val="nil"/>
              <w:left w:val="nil"/>
              <w:bottom w:val="single" w:sz="4" w:space="0" w:color="auto"/>
              <w:right w:val="single" w:sz="4" w:space="0" w:color="auto"/>
            </w:tcBorders>
            <w:shd w:val="clear" w:color="auto" w:fill="auto"/>
            <w:noWrap/>
            <w:vAlign w:val="bottom"/>
            <w:hideMark/>
          </w:tcPr>
          <w:p w14:paraId="01CEE3C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655</w:t>
            </w:r>
          </w:p>
        </w:tc>
        <w:tc>
          <w:tcPr>
            <w:tcW w:w="209" w:type="pct"/>
            <w:tcBorders>
              <w:top w:val="nil"/>
              <w:left w:val="nil"/>
              <w:bottom w:val="single" w:sz="4" w:space="0" w:color="auto"/>
              <w:right w:val="single" w:sz="4" w:space="0" w:color="auto"/>
            </w:tcBorders>
            <w:shd w:val="clear" w:color="auto" w:fill="auto"/>
            <w:noWrap/>
            <w:vAlign w:val="bottom"/>
            <w:hideMark/>
          </w:tcPr>
          <w:p w14:paraId="790632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497</w:t>
            </w:r>
          </w:p>
        </w:tc>
        <w:tc>
          <w:tcPr>
            <w:tcW w:w="246" w:type="pct"/>
            <w:tcBorders>
              <w:top w:val="nil"/>
              <w:left w:val="nil"/>
              <w:bottom w:val="single" w:sz="4" w:space="0" w:color="auto"/>
              <w:right w:val="single" w:sz="4" w:space="0" w:color="auto"/>
            </w:tcBorders>
            <w:shd w:val="clear" w:color="auto" w:fill="auto"/>
            <w:noWrap/>
            <w:vAlign w:val="bottom"/>
            <w:hideMark/>
          </w:tcPr>
          <w:p w14:paraId="7DC18D1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654</w:t>
            </w:r>
          </w:p>
        </w:tc>
        <w:tc>
          <w:tcPr>
            <w:tcW w:w="209" w:type="pct"/>
            <w:tcBorders>
              <w:top w:val="nil"/>
              <w:left w:val="nil"/>
              <w:bottom w:val="single" w:sz="4" w:space="0" w:color="auto"/>
              <w:right w:val="single" w:sz="4" w:space="0" w:color="auto"/>
            </w:tcBorders>
            <w:shd w:val="clear" w:color="auto" w:fill="auto"/>
            <w:noWrap/>
            <w:vAlign w:val="bottom"/>
            <w:hideMark/>
          </w:tcPr>
          <w:p w14:paraId="054FDC1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498</w:t>
            </w:r>
          </w:p>
        </w:tc>
        <w:tc>
          <w:tcPr>
            <w:tcW w:w="246" w:type="pct"/>
            <w:tcBorders>
              <w:top w:val="nil"/>
              <w:left w:val="nil"/>
              <w:bottom w:val="single" w:sz="4" w:space="0" w:color="auto"/>
              <w:right w:val="single" w:sz="4" w:space="0" w:color="auto"/>
            </w:tcBorders>
            <w:shd w:val="clear" w:color="auto" w:fill="auto"/>
            <w:noWrap/>
            <w:vAlign w:val="bottom"/>
            <w:hideMark/>
          </w:tcPr>
          <w:p w14:paraId="63BA51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653</w:t>
            </w:r>
          </w:p>
        </w:tc>
        <w:tc>
          <w:tcPr>
            <w:tcW w:w="209" w:type="pct"/>
            <w:tcBorders>
              <w:top w:val="nil"/>
              <w:left w:val="nil"/>
              <w:bottom w:val="single" w:sz="4" w:space="0" w:color="auto"/>
              <w:right w:val="single" w:sz="4" w:space="0" w:color="auto"/>
            </w:tcBorders>
            <w:shd w:val="clear" w:color="auto" w:fill="auto"/>
            <w:noWrap/>
            <w:vAlign w:val="bottom"/>
            <w:hideMark/>
          </w:tcPr>
          <w:p w14:paraId="7DC6B6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499</w:t>
            </w:r>
          </w:p>
        </w:tc>
        <w:tc>
          <w:tcPr>
            <w:tcW w:w="246" w:type="pct"/>
            <w:tcBorders>
              <w:top w:val="nil"/>
              <w:left w:val="nil"/>
              <w:bottom w:val="single" w:sz="4" w:space="0" w:color="auto"/>
              <w:right w:val="single" w:sz="4" w:space="0" w:color="auto"/>
            </w:tcBorders>
            <w:shd w:val="clear" w:color="auto" w:fill="auto"/>
            <w:noWrap/>
            <w:vAlign w:val="bottom"/>
            <w:hideMark/>
          </w:tcPr>
          <w:p w14:paraId="4B5AEF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652</w:t>
            </w:r>
          </w:p>
        </w:tc>
        <w:tc>
          <w:tcPr>
            <w:tcW w:w="209" w:type="pct"/>
            <w:tcBorders>
              <w:top w:val="nil"/>
              <w:left w:val="nil"/>
              <w:bottom w:val="single" w:sz="4" w:space="0" w:color="auto"/>
              <w:right w:val="single" w:sz="4" w:space="0" w:color="auto"/>
            </w:tcBorders>
            <w:shd w:val="clear" w:color="auto" w:fill="auto"/>
            <w:noWrap/>
            <w:vAlign w:val="bottom"/>
            <w:hideMark/>
          </w:tcPr>
          <w:p w14:paraId="7A9C335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500</w:t>
            </w:r>
          </w:p>
        </w:tc>
        <w:tc>
          <w:tcPr>
            <w:tcW w:w="244" w:type="pct"/>
            <w:tcBorders>
              <w:top w:val="nil"/>
              <w:left w:val="nil"/>
              <w:bottom w:val="single" w:sz="4" w:space="0" w:color="auto"/>
              <w:right w:val="single" w:sz="4" w:space="0" w:color="auto"/>
            </w:tcBorders>
            <w:shd w:val="clear" w:color="auto" w:fill="auto"/>
            <w:noWrap/>
            <w:vAlign w:val="bottom"/>
            <w:hideMark/>
          </w:tcPr>
          <w:p w14:paraId="5569A76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651</w:t>
            </w:r>
          </w:p>
        </w:tc>
      </w:tr>
      <w:tr w:rsidR="001761FD" w:rsidRPr="00FC3D34" w14:paraId="2B203084" w14:textId="77777777" w:rsidTr="001761FD">
        <w:trPr>
          <w:trHeight w:val="20"/>
        </w:trPr>
        <w:tc>
          <w:tcPr>
            <w:tcW w:w="468" w:type="pct"/>
            <w:tcBorders>
              <w:top w:val="nil"/>
              <w:left w:val="single" w:sz="4" w:space="0" w:color="auto"/>
              <w:bottom w:val="single" w:sz="4" w:space="0" w:color="auto"/>
              <w:right w:val="single" w:sz="4" w:space="0" w:color="auto"/>
            </w:tcBorders>
          </w:tcPr>
          <w:p w14:paraId="2E9C7CE7" w14:textId="6C544FD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1000-1019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60F98FC" w14:textId="15C39C9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501</w:t>
            </w:r>
          </w:p>
        </w:tc>
        <w:tc>
          <w:tcPr>
            <w:tcW w:w="241" w:type="pct"/>
            <w:tcBorders>
              <w:top w:val="nil"/>
              <w:left w:val="nil"/>
              <w:bottom w:val="single" w:sz="4" w:space="0" w:color="auto"/>
              <w:right w:val="single" w:sz="4" w:space="0" w:color="auto"/>
            </w:tcBorders>
            <w:shd w:val="clear" w:color="auto" w:fill="auto"/>
            <w:noWrap/>
            <w:vAlign w:val="bottom"/>
            <w:hideMark/>
          </w:tcPr>
          <w:p w14:paraId="2F6CE00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650</w:t>
            </w:r>
          </w:p>
        </w:tc>
        <w:tc>
          <w:tcPr>
            <w:tcW w:w="207" w:type="pct"/>
            <w:tcBorders>
              <w:top w:val="nil"/>
              <w:left w:val="nil"/>
              <w:bottom w:val="single" w:sz="4" w:space="0" w:color="auto"/>
              <w:right w:val="single" w:sz="4" w:space="0" w:color="auto"/>
            </w:tcBorders>
            <w:shd w:val="clear" w:color="auto" w:fill="auto"/>
            <w:noWrap/>
            <w:vAlign w:val="bottom"/>
            <w:hideMark/>
          </w:tcPr>
          <w:p w14:paraId="7EDB364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502</w:t>
            </w:r>
          </w:p>
        </w:tc>
        <w:tc>
          <w:tcPr>
            <w:tcW w:w="244" w:type="pct"/>
            <w:tcBorders>
              <w:top w:val="nil"/>
              <w:left w:val="nil"/>
              <w:bottom w:val="single" w:sz="4" w:space="0" w:color="auto"/>
              <w:right w:val="single" w:sz="4" w:space="0" w:color="auto"/>
            </w:tcBorders>
            <w:shd w:val="clear" w:color="auto" w:fill="auto"/>
            <w:noWrap/>
            <w:vAlign w:val="bottom"/>
            <w:hideMark/>
          </w:tcPr>
          <w:p w14:paraId="3ABDEB1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649</w:t>
            </w:r>
          </w:p>
        </w:tc>
        <w:tc>
          <w:tcPr>
            <w:tcW w:w="208" w:type="pct"/>
            <w:tcBorders>
              <w:top w:val="nil"/>
              <w:left w:val="nil"/>
              <w:bottom w:val="single" w:sz="4" w:space="0" w:color="auto"/>
              <w:right w:val="single" w:sz="4" w:space="0" w:color="auto"/>
            </w:tcBorders>
            <w:shd w:val="clear" w:color="auto" w:fill="auto"/>
            <w:noWrap/>
            <w:vAlign w:val="bottom"/>
            <w:hideMark/>
          </w:tcPr>
          <w:p w14:paraId="22F03B6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503</w:t>
            </w:r>
          </w:p>
        </w:tc>
        <w:tc>
          <w:tcPr>
            <w:tcW w:w="244" w:type="pct"/>
            <w:tcBorders>
              <w:top w:val="nil"/>
              <w:left w:val="nil"/>
              <w:bottom w:val="single" w:sz="4" w:space="0" w:color="auto"/>
              <w:right w:val="single" w:sz="4" w:space="0" w:color="auto"/>
            </w:tcBorders>
            <w:shd w:val="clear" w:color="auto" w:fill="auto"/>
            <w:noWrap/>
            <w:vAlign w:val="bottom"/>
            <w:hideMark/>
          </w:tcPr>
          <w:p w14:paraId="7523AFC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648</w:t>
            </w:r>
          </w:p>
        </w:tc>
        <w:tc>
          <w:tcPr>
            <w:tcW w:w="209" w:type="pct"/>
            <w:tcBorders>
              <w:top w:val="nil"/>
              <w:left w:val="nil"/>
              <w:bottom w:val="single" w:sz="4" w:space="0" w:color="auto"/>
              <w:right w:val="single" w:sz="4" w:space="0" w:color="auto"/>
            </w:tcBorders>
            <w:shd w:val="clear" w:color="auto" w:fill="auto"/>
            <w:noWrap/>
            <w:vAlign w:val="bottom"/>
            <w:hideMark/>
          </w:tcPr>
          <w:p w14:paraId="751BBC4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504</w:t>
            </w:r>
          </w:p>
        </w:tc>
        <w:tc>
          <w:tcPr>
            <w:tcW w:w="246" w:type="pct"/>
            <w:tcBorders>
              <w:top w:val="nil"/>
              <w:left w:val="nil"/>
              <w:bottom w:val="single" w:sz="4" w:space="0" w:color="auto"/>
              <w:right w:val="single" w:sz="4" w:space="0" w:color="auto"/>
            </w:tcBorders>
            <w:shd w:val="clear" w:color="auto" w:fill="auto"/>
            <w:noWrap/>
            <w:vAlign w:val="bottom"/>
            <w:hideMark/>
          </w:tcPr>
          <w:p w14:paraId="4412352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647</w:t>
            </w:r>
          </w:p>
        </w:tc>
        <w:tc>
          <w:tcPr>
            <w:tcW w:w="209" w:type="pct"/>
            <w:tcBorders>
              <w:top w:val="nil"/>
              <w:left w:val="nil"/>
              <w:bottom w:val="single" w:sz="4" w:space="0" w:color="auto"/>
              <w:right w:val="single" w:sz="4" w:space="0" w:color="auto"/>
            </w:tcBorders>
            <w:shd w:val="clear" w:color="auto" w:fill="auto"/>
            <w:noWrap/>
            <w:vAlign w:val="bottom"/>
            <w:hideMark/>
          </w:tcPr>
          <w:p w14:paraId="098CDDE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505</w:t>
            </w:r>
          </w:p>
        </w:tc>
        <w:tc>
          <w:tcPr>
            <w:tcW w:w="246" w:type="pct"/>
            <w:tcBorders>
              <w:top w:val="nil"/>
              <w:left w:val="nil"/>
              <w:bottom w:val="single" w:sz="4" w:space="0" w:color="auto"/>
              <w:right w:val="single" w:sz="4" w:space="0" w:color="auto"/>
            </w:tcBorders>
            <w:shd w:val="clear" w:color="auto" w:fill="auto"/>
            <w:noWrap/>
            <w:vAlign w:val="bottom"/>
            <w:hideMark/>
          </w:tcPr>
          <w:p w14:paraId="7C2A83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646</w:t>
            </w:r>
          </w:p>
        </w:tc>
        <w:tc>
          <w:tcPr>
            <w:tcW w:w="209" w:type="pct"/>
            <w:tcBorders>
              <w:top w:val="nil"/>
              <w:left w:val="nil"/>
              <w:bottom w:val="single" w:sz="4" w:space="0" w:color="auto"/>
              <w:right w:val="single" w:sz="4" w:space="0" w:color="auto"/>
            </w:tcBorders>
            <w:shd w:val="clear" w:color="auto" w:fill="auto"/>
            <w:noWrap/>
            <w:vAlign w:val="bottom"/>
            <w:hideMark/>
          </w:tcPr>
          <w:p w14:paraId="060933C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506</w:t>
            </w:r>
          </w:p>
        </w:tc>
        <w:tc>
          <w:tcPr>
            <w:tcW w:w="246" w:type="pct"/>
            <w:tcBorders>
              <w:top w:val="nil"/>
              <w:left w:val="nil"/>
              <w:bottom w:val="single" w:sz="4" w:space="0" w:color="auto"/>
              <w:right w:val="single" w:sz="4" w:space="0" w:color="auto"/>
            </w:tcBorders>
            <w:shd w:val="clear" w:color="auto" w:fill="auto"/>
            <w:noWrap/>
            <w:vAlign w:val="bottom"/>
            <w:hideMark/>
          </w:tcPr>
          <w:p w14:paraId="2A13FCE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645</w:t>
            </w:r>
          </w:p>
        </w:tc>
        <w:tc>
          <w:tcPr>
            <w:tcW w:w="209" w:type="pct"/>
            <w:tcBorders>
              <w:top w:val="nil"/>
              <w:left w:val="nil"/>
              <w:bottom w:val="single" w:sz="4" w:space="0" w:color="auto"/>
              <w:right w:val="single" w:sz="4" w:space="0" w:color="auto"/>
            </w:tcBorders>
            <w:shd w:val="clear" w:color="auto" w:fill="auto"/>
            <w:noWrap/>
            <w:vAlign w:val="bottom"/>
            <w:hideMark/>
          </w:tcPr>
          <w:p w14:paraId="5BD94E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507</w:t>
            </w:r>
          </w:p>
        </w:tc>
        <w:tc>
          <w:tcPr>
            <w:tcW w:w="246" w:type="pct"/>
            <w:tcBorders>
              <w:top w:val="nil"/>
              <w:left w:val="nil"/>
              <w:bottom w:val="single" w:sz="4" w:space="0" w:color="auto"/>
              <w:right w:val="single" w:sz="4" w:space="0" w:color="auto"/>
            </w:tcBorders>
            <w:shd w:val="clear" w:color="auto" w:fill="auto"/>
            <w:noWrap/>
            <w:vAlign w:val="bottom"/>
            <w:hideMark/>
          </w:tcPr>
          <w:p w14:paraId="3AAB53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644</w:t>
            </w:r>
          </w:p>
        </w:tc>
        <w:tc>
          <w:tcPr>
            <w:tcW w:w="209" w:type="pct"/>
            <w:tcBorders>
              <w:top w:val="nil"/>
              <w:left w:val="nil"/>
              <w:bottom w:val="single" w:sz="4" w:space="0" w:color="auto"/>
              <w:right w:val="single" w:sz="4" w:space="0" w:color="auto"/>
            </w:tcBorders>
            <w:shd w:val="clear" w:color="auto" w:fill="auto"/>
            <w:noWrap/>
            <w:vAlign w:val="bottom"/>
            <w:hideMark/>
          </w:tcPr>
          <w:p w14:paraId="59B7F87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508</w:t>
            </w:r>
          </w:p>
        </w:tc>
        <w:tc>
          <w:tcPr>
            <w:tcW w:w="246" w:type="pct"/>
            <w:tcBorders>
              <w:top w:val="nil"/>
              <w:left w:val="nil"/>
              <w:bottom w:val="single" w:sz="4" w:space="0" w:color="auto"/>
              <w:right w:val="single" w:sz="4" w:space="0" w:color="auto"/>
            </w:tcBorders>
            <w:shd w:val="clear" w:color="auto" w:fill="auto"/>
            <w:noWrap/>
            <w:vAlign w:val="bottom"/>
            <w:hideMark/>
          </w:tcPr>
          <w:p w14:paraId="01C3A44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643</w:t>
            </w:r>
          </w:p>
        </w:tc>
        <w:tc>
          <w:tcPr>
            <w:tcW w:w="209" w:type="pct"/>
            <w:tcBorders>
              <w:top w:val="nil"/>
              <w:left w:val="nil"/>
              <w:bottom w:val="single" w:sz="4" w:space="0" w:color="auto"/>
              <w:right w:val="single" w:sz="4" w:space="0" w:color="auto"/>
            </w:tcBorders>
            <w:shd w:val="clear" w:color="auto" w:fill="auto"/>
            <w:noWrap/>
            <w:vAlign w:val="bottom"/>
            <w:hideMark/>
          </w:tcPr>
          <w:p w14:paraId="49830B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509</w:t>
            </w:r>
          </w:p>
        </w:tc>
        <w:tc>
          <w:tcPr>
            <w:tcW w:w="246" w:type="pct"/>
            <w:tcBorders>
              <w:top w:val="nil"/>
              <w:left w:val="nil"/>
              <w:bottom w:val="single" w:sz="4" w:space="0" w:color="auto"/>
              <w:right w:val="single" w:sz="4" w:space="0" w:color="auto"/>
            </w:tcBorders>
            <w:shd w:val="clear" w:color="auto" w:fill="auto"/>
            <w:noWrap/>
            <w:vAlign w:val="bottom"/>
            <w:hideMark/>
          </w:tcPr>
          <w:p w14:paraId="435236B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642</w:t>
            </w:r>
          </w:p>
        </w:tc>
        <w:tc>
          <w:tcPr>
            <w:tcW w:w="209" w:type="pct"/>
            <w:tcBorders>
              <w:top w:val="nil"/>
              <w:left w:val="nil"/>
              <w:bottom w:val="single" w:sz="4" w:space="0" w:color="auto"/>
              <w:right w:val="single" w:sz="4" w:space="0" w:color="auto"/>
            </w:tcBorders>
            <w:shd w:val="clear" w:color="auto" w:fill="auto"/>
            <w:noWrap/>
            <w:vAlign w:val="bottom"/>
            <w:hideMark/>
          </w:tcPr>
          <w:p w14:paraId="440AE7D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510</w:t>
            </w:r>
          </w:p>
        </w:tc>
        <w:tc>
          <w:tcPr>
            <w:tcW w:w="244" w:type="pct"/>
            <w:tcBorders>
              <w:top w:val="nil"/>
              <w:left w:val="nil"/>
              <w:bottom w:val="single" w:sz="4" w:space="0" w:color="auto"/>
              <w:right w:val="single" w:sz="4" w:space="0" w:color="auto"/>
            </w:tcBorders>
            <w:shd w:val="clear" w:color="auto" w:fill="auto"/>
            <w:noWrap/>
            <w:vAlign w:val="bottom"/>
            <w:hideMark/>
          </w:tcPr>
          <w:p w14:paraId="716E2F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641</w:t>
            </w:r>
          </w:p>
        </w:tc>
      </w:tr>
      <w:tr w:rsidR="001761FD" w:rsidRPr="00FC3D34" w14:paraId="583637CE" w14:textId="77777777" w:rsidTr="001761FD">
        <w:trPr>
          <w:trHeight w:val="20"/>
        </w:trPr>
        <w:tc>
          <w:tcPr>
            <w:tcW w:w="468" w:type="pct"/>
            <w:tcBorders>
              <w:top w:val="nil"/>
              <w:left w:val="single" w:sz="4" w:space="0" w:color="auto"/>
              <w:bottom w:val="single" w:sz="4" w:space="0" w:color="auto"/>
              <w:right w:val="single" w:sz="4" w:space="0" w:color="auto"/>
            </w:tcBorders>
          </w:tcPr>
          <w:p w14:paraId="2BA69936" w14:textId="7304C015"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1020-1039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CF1FFAA" w14:textId="6E5CC0DC"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511</w:t>
            </w:r>
          </w:p>
        </w:tc>
        <w:tc>
          <w:tcPr>
            <w:tcW w:w="241" w:type="pct"/>
            <w:tcBorders>
              <w:top w:val="nil"/>
              <w:left w:val="nil"/>
              <w:bottom w:val="single" w:sz="4" w:space="0" w:color="auto"/>
              <w:right w:val="single" w:sz="4" w:space="0" w:color="auto"/>
            </w:tcBorders>
            <w:shd w:val="clear" w:color="auto" w:fill="auto"/>
            <w:noWrap/>
            <w:vAlign w:val="bottom"/>
            <w:hideMark/>
          </w:tcPr>
          <w:p w14:paraId="3AE9C9B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640</w:t>
            </w:r>
          </w:p>
        </w:tc>
        <w:tc>
          <w:tcPr>
            <w:tcW w:w="207" w:type="pct"/>
            <w:tcBorders>
              <w:top w:val="nil"/>
              <w:left w:val="nil"/>
              <w:bottom w:val="single" w:sz="4" w:space="0" w:color="auto"/>
              <w:right w:val="single" w:sz="4" w:space="0" w:color="auto"/>
            </w:tcBorders>
            <w:shd w:val="clear" w:color="auto" w:fill="auto"/>
            <w:noWrap/>
            <w:vAlign w:val="bottom"/>
            <w:hideMark/>
          </w:tcPr>
          <w:p w14:paraId="35EC4AB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512</w:t>
            </w:r>
          </w:p>
        </w:tc>
        <w:tc>
          <w:tcPr>
            <w:tcW w:w="244" w:type="pct"/>
            <w:tcBorders>
              <w:top w:val="nil"/>
              <w:left w:val="nil"/>
              <w:bottom w:val="single" w:sz="4" w:space="0" w:color="auto"/>
              <w:right w:val="single" w:sz="4" w:space="0" w:color="auto"/>
            </w:tcBorders>
            <w:shd w:val="clear" w:color="auto" w:fill="auto"/>
            <w:noWrap/>
            <w:vAlign w:val="bottom"/>
            <w:hideMark/>
          </w:tcPr>
          <w:p w14:paraId="44FB5B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639</w:t>
            </w:r>
          </w:p>
        </w:tc>
        <w:tc>
          <w:tcPr>
            <w:tcW w:w="208" w:type="pct"/>
            <w:tcBorders>
              <w:top w:val="nil"/>
              <w:left w:val="nil"/>
              <w:bottom w:val="single" w:sz="4" w:space="0" w:color="auto"/>
              <w:right w:val="single" w:sz="4" w:space="0" w:color="auto"/>
            </w:tcBorders>
            <w:shd w:val="clear" w:color="auto" w:fill="auto"/>
            <w:noWrap/>
            <w:vAlign w:val="bottom"/>
            <w:hideMark/>
          </w:tcPr>
          <w:p w14:paraId="79F1EB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513</w:t>
            </w:r>
          </w:p>
        </w:tc>
        <w:tc>
          <w:tcPr>
            <w:tcW w:w="244" w:type="pct"/>
            <w:tcBorders>
              <w:top w:val="nil"/>
              <w:left w:val="nil"/>
              <w:bottom w:val="single" w:sz="4" w:space="0" w:color="auto"/>
              <w:right w:val="single" w:sz="4" w:space="0" w:color="auto"/>
            </w:tcBorders>
            <w:shd w:val="clear" w:color="auto" w:fill="auto"/>
            <w:noWrap/>
            <w:vAlign w:val="bottom"/>
            <w:hideMark/>
          </w:tcPr>
          <w:p w14:paraId="50D642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638</w:t>
            </w:r>
          </w:p>
        </w:tc>
        <w:tc>
          <w:tcPr>
            <w:tcW w:w="209" w:type="pct"/>
            <w:tcBorders>
              <w:top w:val="nil"/>
              <w:left w:val="nil"/>
              <w:bottom w:val="single" w:sz="4" w:space="0" w:color="auto"/>
              <w:right w:val="single" w:sz="4" w:space="0" w:color="auto"/>
            </w:tcBorders>
            <w:shd w:val="clear" w:color="auto" w:fill="auto"/>
            <w:noWrap/>
            <w:vAlign w:val="bottom"/>
            <w:hideMark/>
          </w:tcPr>
          <w:p w14:paraId="46C50FB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514</w:t>
            </w:r>
          </w:p>
        </w:tc>
        <w:tc>
          <w:tcPr>
            <w:tcW w:w="246" w:type="pct"/>
            <w:tcBorders>
              <w:top w:val="nil"/>
              <w:left w:val="nil"/>
              <w:bottom w:val="single" w:sz="4" w:space="0" w:color="auto"/>
              <w:right w:val="single" w:sz="4" w:space="0" w:color="auto"/>
            </w:tcBorders>
            <w:shd w:val="clear" w:color="auto" w:fill="auto"/>
            <w:noWrap/>
            <w:vAlign w:val="bottom"/>
            <w:hideMark/>
          </w:tcPr>
          <w:p w14:paraId="10F7D0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637</w:t>
            </w:r>
          </w:p>
        </w:tc>
        <w:tc>
          <w:tcPr>
            <w:tcW w:w="209" w:type="pct"/>
            <w:tcBorders>
              <w:top w:val="nil"/>
              <w:left w:val="nil"/>
              <w:bottom w:val="single" w:sz="4" w:space="0" w:color="auto"/>
              <w:right w:val="single" w:sz="4" w:space="0" w:color="auto"/>
            </w:tcBorders>
            <w:shd w:val="clear" w:color="auto" w:fill="auto"/>
            <w:noWrap/>
            <w:vAlign w:val="bottom"/>
            <w:hideMark/>
          </w:tcPr>
          <w:p w14:paraId="0E0D020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515</w:t>
            </w:r>
          </w:p>
        </w:tc>
        <w:tc>
          <w:tcPr>
            <w:tcW w:w="246" w:type="pct"/>
            <w:tcBorders>
              <w:top w:val="nil"/>
              <w:left w:val="nil"/>
              <w:bottom w:val="single" w:sz="4" w:space="0" w:color="auto"/>
              <w:right w:val="single" w:sz="4" w:space="0" w:color="auto"/>
            </w:tcBorders>
            <w:shd w:val="clear" w:color="auto" w:fill="auto"/>
            <w:noWrap/>
            <w:vAlign w:val="bottom"/>
            <w:hideMark/>
          </w:tcPr>
          <w:p w14:paraId="241341C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636</w:t>
            </w:r>
          </w:p>
        </w:tc>
        <w:tc>
          <w:tcPr>
            <w:tcW w:w="209" w:type="pct"/>
            <w:tcBorders>
              <w:top w:val="nil"/>
              <w:left w:val="nil"/>
              <w:bottom w:val="single" w:sz="4" w:space="0" w:color="auto"/>
              <w:right w:val="single" w:sz="4" w:space="0" w:color="auto"/>
            </w:tcBorders>
            <w:shd w:val="clear" w:color="auto" w:fill="auto"/>
            <w:noWrap/>
            <w:vAlign w:val="bottom"/>
            <w:hideMark/>
          </w:tcPr>
          <w:p w14:paraId="11CE24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516</w:t>
            </w:r>
          </w:p>
        </w:tc>
        <w:tc>
          <w:tcPr>
            <w:tcW w:w="246" w:type="pct"/>
            <w:tcBorders>
              <w:top w:val="nil"/>
              <w:left w:val="nil"/>
              <w:bottom w:val="single" w:sz="4" w:space="0" w:color="auto"/>
              <w:right w:val="single" w:sz="4" w:space="0" w:color="auto"/>
            </w:tcBorders>
            <w:shd w:val="clear" w:color="auto" w:fill="auto"/>
            <w:noWrap/>
            <w:vAlign w:val="bottom"/>
            <w:hideMark/>
          </w:tcPr>
          <w:p w14:paraId="2C5F67E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635</w:t>
            </w:r>
          </w:p>
        </w:tc>
        <w:tc>
          <w:tcPr>
            <w:tcW w:w="209" w:type="pct"/>
            <w:tcBorders>
              <w:top w:val="nil"/>
              <w:left w:val="nil"/>
              <w:bottom w:val="single" w:sz="4" w:space="0" w:color="auto"/>
              <w:right w:val="single" w:sz="4" w:space="0" w:color="auto"/>
            </w:tcBorders>
            <w:shd w:val="clear" w:color="auto" w:fill="auto"/>
            <w:noWrap/>
            <w:vAlign w:val="bottom"/>
            <w:hideMark/>
          </w:tcPr>
          <w:p w14:paraId="63223D6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517</w:t>
            </w:r>
          </w:p>
        </w:tc>
        <w:tc>
          <w:tcPr>
            <w:tcW w:w="246" w:type="pct"/>
            <w:tcBorders>
              <w:top w:val="nil"/>
              <w:left w:val="nil"/>
              <w:bottom w:val="single" w:sz="4" w:space="0" w:color="auto"/>
              <w:right w:val="single" w:sz="4" w:space="0" w:color="auto"/>
            </w:tcBorders>
            <w:shd w:val="clear" w:color="auto" w:fill="auto"/>
            <w:noWrap/>
            <w:vAlign w:val="bottom"/>
            <w:hideMark/>
          </w:tcPr>
          <w:p w14:paraId="339B21A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634</w:t>
            </w:r>
          </w:p>
        </w:tc>
        <w:tc>
          <w:tcPr>
            <w:tcW w:w="209" w:type="pct"/>
            <w:tcBorders>
              <w:top w:val="nil"/>
              <w:left w:val="nil"/>
              <w:bottom w:val="single" w:sz="4" w:space="0" w:color="auto"/>
              <w:right w:val="single" w:sz="4" w:space="0" w:color="auto"/>
            </w:tcBorders>
            <w:shd w:val="clear" w:color="auto" w:fill="auto"/>
            <w:noWrap/>
            <w:vAlign w:val="bottom"/>
            <w:hideMark/>
          </w:tcPr>
          <w:p w14:paraId="616750E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518</w:t>
            </w:r>
          </w:p>
        </w:tc>
        <w:tc>
          <w:tcPr>
            <w:tcW w:w="246" w:type="pct"/>
            <w:tcBorders>
              <w:top w:val="nil"/>
              <w:left w:val="nil"/>
              <w:bottom w:val="single" w:sz="4" w:space="0" w:color="auto"/>
              <w:right w:val="single" w:sz="4" w:space="0" w:color="auto"/>
            </w:tcBorders>
            <w:shd w:val="clear" w:color="auto" w:fill="auto"/>
            <w:noWrap/>
            <w:vAlign w:val="bottom"/>
            <w:hideMark/>
          </w:tcPr>
          <w:p w14:paraId="53974E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633</w:t>
            </w:r>
          </w:p>
        </w:tc>
        <w:tc>
          <w:tcPr>
            <w:tcW w:w="209" w:type="pct"/>
            <w:tcBorders>
              <w:top w:val="nil"/>
              <w:left w:val="nil"/>
              <w:bottom w:val="single" w:sz="4" w:space="0" w:color="auto"/>
              <w:right w:val="single" w:sz="4" w:space="0" w:color="auto"/>
            </w:tcBorders>
            <w:shd w:val="clear" w:color="auto" w:fill="auto"/>
            <w:noWrap/>
            <w:vAlign w:val="bottom"/>
            <w:hideMark/>
          </w:tcPr>
          <w:p w14:paraId="6EB4719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519</w:t>
            </w:r>
          </w:p>
        </w:tc>
        <w:tc>
          <w:tcPr>
            <w:tcW w:w="246" w:type="pct"/>
            <w:tcBorders>
              <w:top w:val="nil"/>
              <w:left w:val="nil"/>
              <w:bottom w:val="single" w:sz="4" w:space="0" w:color="auto"/>
              <w:right w:val="single" w:sz="4" w:space="0" w:color="auto"/>
            </w:tcBorders>
            <w:shd w:val="clear" w:color="auto" w:fill="auto"/>
            <w:noWrap/>
            <w:vAlign w:val="bottom"/>
            <w:hideMark/>
          </w:tcPr>
          <w:p w14:paraId="1B75976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632</w:t>
            </w:r>
          </w:p>
        </w:tc>
        <w:tc>
          <w:tcPr>
            <w:tcW w:w="209" w:type="pct"/>
            <w:tcBorders>
              <w:top w:val="nil"/>
              <w:left w:val="nil"/>
              <w:bottom w:val="single" w:sz="4" w:space="0" w:color="auto"/>
              <w:right w:val="single" w:sz="4" w:space="0" w:color="auto"/>
            </w:tcBorders>
            <w:shd w:val="clear" w:color="auto" w:fill="auto"/>
            <w:noWrap/>
            <w:vAlign w:val="bottom"/>
            <w:hideMark/>
          </w:tcPr>
          <w:p w14:paraId="093E08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520</w:t>
            </w:r>
          </w:p>
        </w:tc>
        <w:tc>
          <w:tcPr>
            <w:tcW w:w="244" w:type="pct"/>
            <w:tcBorders>
              <w:top w:val="nil"/>
              <w:left w:val="nil"/>
              <w:bottom w:val="single" w:sz="4" w:space="0" w:color="auto"/>
              <w:right w:val="single" w:sz="4" w:space="0" w:color="auto"/>
            </w:tcBorders>
            <w:shd w:val="clear" w:color="auto" w:fill="auto"/>
            <w:noWrap/>
            <w:vAlign w:val="bottom"/>
            <w:hideMark/>
          </w:tcPr>
          <w:p w14:paraId="2BC8FA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631</w:t>
            </w:r>
          </w:p>
        </w:tc>
      </w:tr>
      <w:tr w:rsidR="001761FD" w:rsidRPr="00FC3D34" w14:paraId="3DADE6C5" w14:textId="77777777" w:rsidTr="001761FD">
        <w:trPr>
          <w:trHeight w:val="20"/>
        </w:trPr>
        <w:tc>
          <w:tcPr>
            <w:tcW w:w="468" w:type="pct"/>
            <w:tcBorders>
              <w:top w:val="nil"/>
              <w:left w:val="single" w:sz="4" w:space="0" w:color="auto"/>
              <w:bottom w:val="single" w:sz="4" w:space="0" w:color="auto"/>
              <w:right w:val="single" w:sz="4" w:space="0" w:color="auto"/>
            </w:tcBorders>
          </w:tcPr>
          <w:p w14:paraId="75AE116E" w14:textId="5124B20F"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1040-1059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3307B4A6" w14:textId="2554A28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521</w:t>
            </w:r>
          </w:p>
        </w:tc>
        <w:tc>
          <w:tcPr>
            <w:tcW w:w="241" w:type="pct"/>
            <w:tcBorders>
              <w:top w:val="nil"/>
              <w:left w:val="nil"/>
              <w:bottom w:val="single" w:sz="4" w:space="0" w:color="auto"/>
              <w:right w:val="single" w:sz="4" w:space="0" w:color="auto"/>
            </w:tcBorders>
            <w:shd w:val="clear" w:color="auto" w:fill="auto"/>
            <w:noWrap/>
            <w:vAlign w:val="bottom"/>
            <w:hideMark/>
          </w:tcPr>
          <w:p w14:paraId="49AA23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630</w:t>
            </w:r>
          </w:p>
        </w:tc>
        <w:tc>
          <w:tcPr>
            <w:tcW w:w="207" w:type="pct"/>
            <w:tcBorders>
              <w:top w:val="nil"/>
              <w:left w:val="nil"/>
              <w:bottom w:val="single" w:sz="4" w:space="0" w:color="auto"/>
              <w:right w:val="single" w:sz="4" w:space="0" w:color="auto"/>
            </w:tcBorders>
            <w:shd w:val="clear" w:color="auto" w:fill="auto"/>
            <w:noWrap/>
            <w:vAlign w:val="bottom"/>
            <w:hideMark/>
          </w:tcPr>
          <w:p w14:paraId="1F2DB94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522</w:t>
            </w:r>
          </w:p>
        </w:tc>
        <w:tc>
          <w:tcPr>
            <w:tcW w:w="244" w:type="pct"/>
            <w:tcBorders>
              <w:top w:val="nil"/>
              <w:left w:val="nil"/>
              <w:bottom w:val="single" w:sz="4" w:space="0" w:color="auto"/>
              <w:right w:val="single" w:sz="4" w:space="0" w:color="auto"/>
            </w:tcBorders>
            <w:shd w:val="clear" w:color="auto" w:fill="auto"/>
            <w:noWrap/>
            <w:vAlign w:val="bottom"/>
            <w:hideMark/>
          </w:tcPr>
          <w:p w14:paraId="3829F89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629</w:t>
            </w:r>
          </w:p>
        </w:tc>
        <w:tc>
          <w:tcPr>
            <w:tcW w:w="208" w:type="pct"/>
            <w:tcBorders>
              <w:top w:val="nil"/>
              <w:left w:val="nil"/>
              <w:bottom w:val="single" w:sz="4" w:space="0" w:color="auto"/>
              <w:right w:val="single" w:sz="4" w:space="0" w:color="auto"/>
            </w:tcBorders>
            <w:shd w:val="clear" w:color="auto" w:fill="auto"/>
            <w:noWrap/>
            <w:vAlign w:val="bottom"/>
            <w:hideMark/>
          </w:tcPr>
          <w:p w14:paraId="3D3389B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523</w:t>
            </w:r>
          </w:p>
        </w:tc>
        <w:tc>
          <w:tcPr>
            <w:tcW w:w="244" w:type="pct"/>
            <w:tcBorders>
              <w:top w:val="nil"/>
              <w:left w:val="nil"/>
              <w:bottom w:val="single" w:sz="4" w:space="0" w:color="auto"/>
              <w:right w:val="single" w:sz="4" w:space="0" w:color="auto"/>
            </w:tcBorders>
            <w:shd w:val="clear" w:color="auto" w:fill="auto"/>
            <w:noWrap/>
            <w:vAlign w:val="bottom"/>
            <w:hideMark/>
          </w:tcPr>
          <w:p w14:paraId="7D37BDF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628</w:t>
            </w:r>
          </w:p>
        </w:tc>
        <w:tc>
          <w:tcPr>
            <w:tcW w:w="209" w:type="pct"/>
            <w:tcBorders>
              <w:top w:val="nil"/>
              <w:left w:val="nil"/>
              <w:bottom w:val="single" w:sz="4" w:space="0" w:color="auto"/>
              <w:right w:val="single" w:sz="4" w:space="0" w:color="auto"/>
            </w:tcBorders>
            <w:shd w:val="clear" w:color="auto" w:fill="auto"/>
            <w:noWrap/>
            <w:vAlign w:val="bottom"/>
            <w:hideMark/>
          </w:tcPr>
          <w:p w14:paraId="5E7EE62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524</w:t>
            </w:r>
          </w:p>
        </w:tc>
        <w:tc>
          <w:tcPr>
            <w:tcW w:w="246" w:type="pct"/>
            <w:tcBorders>
              <w:top w:val="nil"/>
              <w:left w:val="nil"/>
              <w:bottom w:val="single" w:sz="4" w:space="0" w:color="auto"/>
              <w:right w:val="single" w:sz="4" w:space="0" w:color="auto"/>
            </w:tcBorders>
            <w:shd w:val="clear" w:color="auto" w:fill="auto"/>
            <w:noWrap/>
            <w:vAlign w:val="bottom"/>
            <w:hideMark/>
          </w:tcPr>
          <w:p w14:paraId="455015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627</w:t>
            </w:r>
          </w:p>
        </w:tc>
        <w:tc>
          <w:tcPr>
            <w:tcW w:w="209" w:type="pct"/>
            <w:tcBorders>
              <w:top w:val="nil"/>
              <w:left w:val="nil"/>
              <w:bottom w:val="single" w:sz="4" w:space="0" w:color="auto"/>
              <w:right w:val="single" w:sz="4" w:space="0" w:color="auto"/>
            </w:tcBorders>
            <w:shd w:val="clear" w:color="auto" w:fill="auto"/>
            <w:noWrap/>
            <w:vAlign w:val="bottom"/>
            <w:hideMark/>
          </w:tcPr>
          <w:p w14:paraId="2C5F275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525</w:t>
            </w:r>
          </w:p>
        </w:tc>
        <w:tc>
          <w:tcPr>
            <w:tcW w:w="246" w:type="pct"/>
            <w:tcBorders>
              <w:top w:val="nil"/>
              <w:left w:val="nil"/>
              <w:bottom w:val="single" w:sz="4" w:space="0" w:color="auto"/>
              <w:right w:val="single" w:sz="4" w:space="0" w:color="auto"/>
            </w:tcBorders>
            <w:shd w:val="clear" w:color="auto" w:fill="auto"/>
            <w:noWrap/>
            <w:vAlign w:val="bottom"/>
            <w:hideMark/>
          </w:tcPr>
          <w:p w14:paraId="5974FE1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626</w:t>
            </w:r>
          </w:p>
        </w:tc>
        <w:tc>
          <w:tcPr>
            <w:tcW w:w="209" w:type="pct"/>
            <w:tcBorders>
              <w:top w:val="nil"/>
              <w:left w:val="nil"/>
              <w:bottom w:val="single" w:sz="4" w:space="0" w:color="auto"/>
              <w:right w:val="single" w:sz="4" w:space="0" w:color="auto"/>
            </w:tcBorders>
            <w:shd w:val="clear" w:color="auto" w:fill="auto"/>
            <w:noWrap/>
            <w:vAlign w:val="bottom"/>
            <w:hideMark/>
          </w:tcPr>
          <w:p w14:paraId="7845594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526</w:t>
            </w:r>
          </w:p>
        </w:tc>
        <w:tc>
          <w:tcPr>
            <w:tcW w:w="246" w:type="pct"/>
            <w:tcBorders>
              <w:top w:val="nil"/>
              <w:left w:val="nil"/>
              <w:bottom w:val="single" w:sz="4" w:space="0" w:color="auto"/>
              <w:right w:val="single" w:sz="4" w:space="0" w:color="auto"/>
            </w:tcBorders>
            <w:shd w:val="clear" w:color="auto" w:fill="auto"/>
            <w:noWrap/>
            <w:vAlign w:val="bottom"/>
            <w:hideMark/>
          </w:tcPr>
          <w:p w14:paraId="177EE23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625</w:t>
            </w:r>
          </w:p>
        </w:tc>
        <w:tc>
          <w:tcPr>
            <w:tcW w:w="209" w:type="pct"/>
            <w:tcBorders>
              <w:top w:val="nil"/>
              <w:left w:val="nil"/>
              <w:bottom w:val="single" w:sz="4" w:space="0" w:color="auto"/>
              <w:right w:val="single" w:sz="4" w:space="0" w:color="auto"/>
            </w:tcBorders>
            <w:shd w:val="clear" w:color="auto" w:fill="auto"/>
            <w:noWrap/>
            <w:vAlign w:val="bottom"/>
            <w:hideMark/>
          </w:tcPr>
          <w:p w14:paraId="79B947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527</w:t>
            </w:r>
          </w:p>
        </w:tc>
        <w:tc>
          <w:tcPr>
            <w:tcW w:w="246" w:type="pct"/>
            <w:tcBorders>
              <w:top w:val="nil"/>
              <w:left w:val="nil"/>
              <w:bottom w:val="single" w:sz="4" w:space="0" w:color="auto"/>
              <w:right w:val="single" w:sz="4" w:space="0" w:color="auto"/>
            </w:tcBorders>
            <w:shd w:val="clear" w:color="auto" w:fill="auto"/>
            <w:noWrap/>
            <w:vAlign w:val="bottom"/>
            <w:hideMark/>
          </w:tcPr>
          <w:p w14:paraId="5400713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624</w:t>
            </w:r>
          </w:p>
        </w:tc>
        <w:tc>
          <w:tcPr>
            <w:tcW w:w="209" w:type="pct"/>
            <w:tcBorders>
              <w:top w:val="nil"/>
              <w:left w:val="nil"/>
              <w:bottom w:val="single" w:sz="4" w:space="0" w:color="auto"/>
              <w:right w:val="single" w:sz="4" w:space="0" w:color="auto"/>
            </w:tcBorders>
            <w:shd w:val="clear" w:color="auto" w:fill="auto"/>
            <w:noWrap/>
            <w:vAlign w:val="bottom"/>
            <w:hideMark/>
          </w:tcPr>
          <w:p w14:paraId="30037CF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528</w:t>
            </w:r>
          </w:p>
        </w:tc>
        <w:tc>
          <w:tcPr>
            <w:tcW w:w="246" w:type="pct"/>
            <w:tcBorders>
              <w:top w:val="nil"/>
              <w:left w:val="nil"/>
              <w:bottom w:val="single" w:sz="4" w:space="0" w:color="auto"/>
              <w:right w:val="single" w:sz="4" w:space="0" w:color="auto"/>
            </w:tcBorders>
            <w:shd w:val="clear" w:color="auto" w:fill="auto"/>
            <w:noWrap/>
            <w:vAlign w:val="bottom"/>
            <w:hideMark/>
          </w:tcPr>
          <w:p w14:paraId="10DE7FA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623</w:t>
            </w:r>
          </w:p>
        </w:tc>
        <w:tc>
          <w:tcPr>
            <w:tcW w:w="209" w:type="pct"/>
            <w:tcBorders>
              <w:top w:val="nil"/>
              <w:left w:val="nil"/>
              <w:bottom w:val="single" w:sz="4" w:space="0" w:color="auto"/>
              <w:right w:val="single" w:sz="4" w:space="0" w:color="auto"/>
            </w:tcBorders>
            <w:shd w:val="clear" w:color="auto" w:fill="auto"/>
            <w:noWrap/>
            <w:vAlign w:val="bottom"/>
            <w:hideMark/>
          </w:tcPr>
          <w:p w14:paraId="42D3F4A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529</w:t>
            </w:r>
          </w:p>
        </w:tc>
        <w:tc>
          <w:tcPr>
            <w:tcW w:w="246" w:type="pct"/>
            <w:tcBorders>
              <w:top w:val="nil"/>
              <w:left w:val="nil"/>
              <w:bottom w:val="single" w:sz="4" w:space="0" w:color="auto"/>
              <w:right w:val="single" w:sz="4" w:space="0" w:color="auto"/>
            </w:tcBorders>
            <w:shd w:val="clear" w:color="auto" w:fill="auto"/>
            <w:noWrap/>
            <w:vAlign w:val="bottom"/>
            <w:hideMark/>
          </w:tcPr>
          <w:p w14:paraId="585E3D8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622</w:t>
            </w:r>
          </w:p>
        </w:tc>
        <w:tc>
          <w:tcPr>
            <w:tcW w:w="209" w:type="pct"/>
            <w:tcBorders>
              <w:top w:val="nil"/>
              <w:left w:val="nil"/>
              <w:bottom w:val="single" w:sz="4" w:space="0" w:color="auto"/>
              <w:right w:val="single" w:sz="4" w:space="0" w:color="auto"/>
            </w:tcBorders>
            <w:shd w:val="clear" w:color="auto" w:fill="auto"/>
            <w:noWrap/>
            <w:vAlign w:val="bottom"/>
            <w:hideMark/>
          </w:tcPr>
          <w:p w14:paraId="326A619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530</w:t>
            </w:r>
          </w:p>
        </w:tc>
        <w:tc>
          <w:tcPr>
            <w:tcW w:w="244" w:type="pct"/>
            <w:tcBorders>
              <w:top w:val="nil"/>
              <w:left w:val="nil"/>
              <w:bottom w:val="single" w:sz="4" w:space="0" w:color="auto"/>
              <w:right w:val="single" w:sz="4" w:space="0" w:color="auto"/>
            </w:tcBorders>
            <w:shd w:val="clear" w:color="auto" w:fill="auto"/>
            <w:noWrap/>
            <w:vAlign w:val="bottom"/>
            <w:hideMark/>
          </w:tcPr>
          <w:p w14:paraId="362ED4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621</w:t>
            </w:r>
          </w:p>
        </w:tc>
      </w:tr>
      <w:tr w:rsidR="001761FD" w:rsidRPr="00FC3D34" w14:paraId="60E5505F" w14:textId="77777777" w:rsidTr="001761FD">
        <w:trPr>
          <w:trHeight w:val="20"/>
        </w:trPr>
        <w:tc>
          <w:tcPr>
            <w:tcW w:w="468" w:type="pct"/>
            <w:tcBorders>
              <w:top w:val="nil"/>
              <w:left w:val="single" w:sz="4" w:space="0" w:color="auto"/>
              <w:bottom w:val="single" w:sz="4" w:space="0" w:color="auto"/>
              <w:right w:val="single" w:sz="4" w:space="0" w:color="auto"/>
            </w:tcBorders>
          </w:tcPr>
          <w:p w14:paraId="6822535A" w14:textId="1E35A301"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1060-1079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37AECE1" w14:textId="2C648AB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531</w:t>
            </w:r>
          </w:p>
        </w:tc>
        <w:tc>
          <w:tcPr>
            <w:tcW w:w="241" w:type="pct"/>
            <w:tcBorders>
              <w:top w:val="nil"/>
              <w:left w:val="nil"/>
              <w:bottom w:val="single" w:sz="4" w:space="0" w:color="auto"/>
              <w:right w:val="single" w:sz="4" w:space="0" w:color="auto"/>
            </w:tcBorders>
            <w:shd w:val="clear" w:color="auto" w:fill="auto"/>
            <w:noWrap/>
            <w:vAlign w:val="bottom"/>
            <w:hideMark/>
          </w:tcPr>
          <w:p w14:paraId="2DDE615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620</w:t>
            </w:r>
          </w:p>
        </w:tc>
        <w:tc>
          <w:tcPr>
            <w:tcW w:w="207" w:type="pct"/>
            <w:tcBorders>
              <w:top w:val="nil"/>
              <w:left w:val="nil"/>
              <w:bottom w:val="single" w:sz="4" w:space="0" w:color="auto"/>
              <w:right w:val="single" w:sz="4" w:space="0" w:color="auto"/>
            </w:tcBorders>
            <w:shd w:val="clear" w:color="auto" w:fill="auto"/>
            <w:noWrap/>
            <w:vAlign w:val="bottom"/>
            <w:hideMark/>
          </w:tcPr>
          <w:p w14:paraId="4749D64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532</w:t>
            </w:r>
          </w:p>
        </w:tc>
        <w:tc>
          <w:tcPr>
            <w:tcW w:w="244" w:type="pct"/>
            <w:tcBorders>
              <w:top w:val="nil"/>
              <w:left w:val="nil"/>
              <w:bottom w:val="single" w:sz="4" w:space="0" w:color="auto"/>
              <w:right w:val="single" w:sz="4" w:space="0" w:color="auto"/>
            </w:tcBorders>
            <w:shd w:val="clear" w:color="auto" w:fill="auto"/>
            <w:noWrap/>
            <w:vAlign w:val="bottom"/>
            <w:hideMark/>
          </w:tcPr>
          <w:p w14:paraId="76AEED3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619</w:t>
            </w:r>
          </w:p>
        </w:tc>
        <w:tc>
          <w:tcPr>
            <w:tcW w:w="208" w:type="pct"/>
            <w:tcBorders>
              <w:top w:val="nil"/>
              <w:left w:val="nil"/>
              <w:bottom w:val="single" w:sz="4" w:space="0" w:color="auto"/>
              <w:right w:val="single" w:sz="4" w:space="0" w:color="auto"/>
            </w:tcBorders>
            <w:shd w:val="clear" w:color="auto" w:fill="auto"/>
            <w:noWrap/>
            <w:vAlign w:val="bottom"/>
            <w:hideMark/>
          </w:tcPr>
          <w:p w14:paraId="2FCF150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533</w:t>
            </w:r>
          </w:p>
        </w:tc>
        <w:tc>
          <w:tcPr>
            <w:tcW w:w="244" w:type="pct"/>
            <w:tcBorders>
              <w:top w:val="nil"/>
              <w:left w:val="nil"/>
              <w:bottom w:val="single" w:sz="4" w:space="0" w:color="auto"/>
              <w:right w:val="single" w:sz="4" w:space="0" w:color="auto"/>
            </w:tcBorders>
            <w:shd w:val="clear" w:color="auto" w:fill="auto"/>
            <w:noWrap/>
            <w:vAlign w:val="bottom"/>
            <w:hideMark/>
          </w:tcPr>
          <w:p w14:paraId="366649F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618</w:t>
            </w:r>
          </w:p>
        </w:tc>
        <w:tc>
          <w:tcPr>
            <w:tcW w:w="209" w:type="pct"/>
            <w:tcBorders>
              <w:top w:val="nil"/>
              <w:left w:val="nil"/>
              <w:bottom w:val="single" w:sz="4" w:space="0" w:color="auto"/>
              <w:right w:val="single" w:sz="4" w:space="0" w:color="auto"/>
            </w:tcBorders>
            <w:shd w:val="clear" w:color="auto" w:fill="auto"/>
            <w:noWrap/>
            <w:vAlign w:val="bottom"/>
            <w:hideMark/>
          </w:tcPr>
          <w:p w14:paraId="0D2F765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534</w:t>
            </w:r>
          </w:p>
        </w:tc>
        <w:tc>
          <w:tcPr>
            <w:tcW w:w="246" w:type="pct"/>
            <w:tcBorders>
              <w:top w:val="nil"/>
              <w:left w:val="nil"/>
              <w:bottom w:val="single" w:sz="4" w:space="0" w:color="auto"/>
              <w:right w:val="single" w:sz="4" w:space="0" w:color="auto"/>
            </w:tcBorders>
            <w:shd w:val="clear" w:color="auto" w:fill="auto"/>
            <w:noWrap/>
            <w:vAlign w:val="bottom"/>
            <w:hideMark/>
          </w:tcPr>
          <w:p w14:paraId="70DB04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617</w:t>
            </w:r>
          </w:p>
        </w:tc>
        <w:tc>
          <w:tcPr>
            <w:tcW w:w="209" w:type="pct"/>
            <w:tcBorders>
              <w:top w:val="nil"/>
              <w:left w:val="nil"/>
              <w:bottom w:val="single" w:sz="4" w:space="0" w:color="auto"/>
              <w:right w:val="single" w:sz="4" w:space="0" w:color="auto"/>
            </w:tcBorders>
            <w:shd w:val="clear" w:color="auto" w:fill="auto"/>
            <w:noWrap/>
            <w:vAlign w:val="bottom"/>
            <w:hideMark/>
          </w:tcPr>
          <w:p w14:paraId="1D478A4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535</w:t>
            </w:r>
          </w:p>
        </w:tc>
        <w:tc>
          <w:tcPr>
            <w:tcW w:w="246" w:type="pct"/>
            <w:tcBorders>
              <w:top w:val="nil"/>
              <w:left w:val="nil"/>
              <w:bottom w:val="single" w:sz="4" w:space="0" w:color="auto"/>
              <w:right w:val="single" w:sz="4" w:space="0" w:color="auto"/>
            </w:tcBorders>
            <w:shd w:val="clear" w:color="auto" w:fill="auto"/>
            <w:noWrap/>
            <w:vAlign w:val="bottom"/>
            <w:hideMark/>
          </w:tcPr>
          <w:p w14:paraId="5C8F692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616</w:t>
            </w:r>
          </w:p>
        </w:tc>
        <w:tc>
          <w:tcPr>
            <w:tcW w:w="209" w:type="pct"/>
            <w:tcBorders>
              <w:top w:val="nil"/>
              <w:left w:val="nil"/>
              <w:bottom w:val="single" w:sz="4" w:space="0" w:color="auto"/>
              <w:right w:val="single" w:sz="4" w:space="0" w:color="auto"/>
            </w:tcBorders>
            <w:shd w:val="clear" w:color="auto" w:fill="auto"/>
            <w:noWrap/>
            <w:vAlign w:val="bottom"/>
            <w:hideMark/>
          </w:tcPr>
          <w:p w14:paraId="04C0F37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536</w:t>
            </w:r>
          </w:p>
        </w:tc>
        <w:tc>
          <w:tcPr>
            <w:tcW w:w="246" w:type="pct"/>
            <w:tcBorders>
              <w:top w:val="nil"/>
              <w:left w:val="nil"/>
              <w:bottom w:val="single" w:sz="4" w:space="0" w:color="auto"/>
              <w:right w:val="single" w:sz="4" w:space="0" w:color="auto"/>
            </w:tcBorders>
            <w:shd w:val="clear" w:color="auto" w:fill="auto"/>
            <w:noWrap/>
            <w:vAlign w:val="bottom"/>
            <w:hideMark/>
          </w:tcPr>
          <w:p w14:paraId="7948622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615</w:t>
            </w:r>
          </w:p>
        </w:tc>
        <w:tc>
          <w:tcPr>
            <w:tcW w:w="209" w:type="pct"/>
            <w:tcBorders>
              <w:top w:val="nil"/>
              <w:left w:val="nil"/>
              <w:bottom w:val="single" w:sz="4" w:space="0" w:color="auto"/>
              <w:right w:val="single" w:sz="4" w:space="0" w:color="auto"/>
            </w:tcBorders>
            <w:shd w:val="clear" w:color="auto" w:fill="auto"/>
            <w:noWrap/>
            <w:vAlign w:val="bottom"/>
            <w:hideMark/>
          </w:tcPr>
          <w:p w14:paraId="68EAA17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537</w:t>
            </w:r>
          </w:p>
        </w:tc>
        <w:tc>
          <w:tcPr>
            <w:tcW w:w="246" w:type="pct"/>
            <w:tcBorders>
              <w:top w:val="nil"/>
              <w:left w:val="nil"/>
              <w:bottom w:val="single" w:sz="4" w:space="0" w:color="auto"/>
              <w:right w:val="single" w:sz="4" w:space="0" w:color="auto"/>
            </w:tcBorders>
            <w:shd w:val="clear" w:color="auto" w:fill="auto"/>
            <w:noWrap/>
            <w:vAlign w:val="bottom"/>
            <w:hideMark/>
          </w:tcPr>
          <w:p w14:paraId="0C4286D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614</w:t>
            </w:r>
          </w:p>
        </w:tc>
        <w:tc>
          <w:tcPr>
            <w:tcW w:w="209" w:type="pct"/>
            <w:tcBorders>
              <w:top w:val="nil"/>
              <w:left w:val="nil"/>
              <w:bottom w:val="single" w:sz="4" w:space="0" w:color="auto"/>
              <w:right w:val="single" w:sz="4" w:space="0" w:color="auto"/>
            </w:tcBorders>
            <w:shd w:val="clear" w:color="auto" w:fill="auto"/>
            <w:noWrap/>
            <w:vAlign w:val="bottom"/>
            <w:hideMark/>
          </w:tcPr>
          <w:p w14:paraId="6F3BA9B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538</w:t>
            </w:r>
          </w:p>
        </w:tc>
        <w:tc>
          <w:tcPr>
            <w:tcW w:w="246" w:type="pct"/>
            <w:tcBorders>
              <w:top w:val="nil"/>
              <w:left w:val="nil"/>
              <w:bottom w:val="single" w:sz="4" w:space="0" w:color="auto"/>
              <w:right w:val="single" w:sz="4" w:space="0" w:color="auto"/>
            </w:tcBorders>
            <w:shd w:val="clear" w:color="auto" w:fill="auto"/>
            <w:noWrap/>
            <w:vAlign w:val="bottom"/>
            <w:hideMark/>
          </w:tcPr>
          <w:p w14:paraId="5EE9BEF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613</w:t>
            </w:r>
          </w:p>
        </w:tc>
        <w:tc>
          <w:tcPr>
            <w:tcW w:w="209" w:type="pct"/>
            <w:tcBorders>
              <w:top w:val="nil"/>
              <w:left w:val="nil"/>
              <w:bottom w:val="single" w:sz="4" w:space="0" w:color="auto"/>
              <w:right w:val="single" w:sz="4" w:space="0" w:color="auto"/>
            </w:tcBorders>
            <w:shd w:val="clear" w:color="auto" w:fill="auto"/>
            <w:noWrap/>
            <w:vAlign w:val="bottom"/>
            <w:hideMark/>
          </w:tcPr>
          <w:p w14:paraId="485112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539</w:t>
            </w:r>
          </w:p>
        </w:tc>
        <w:tc>
          <w:tcPr>
            <w:tcW w:w="246" w:type="pct"/>
            <w:tcBorders>
              <w:top w:val="nil"/>
              <w:left w:val="nil"/>
              <w:bottom w:val="single" w:sz="4" w:space="0" w:color="auto"/>
              <w:right w:val="single" w:sz="4" w:space="0" w:color="auto"/>
            </w:tcBorders>
            <w:shd w:val="clear" w:color="auto" w:fill="auto"/>
            <w:noWrap/>
            <w:vAlign w:val="bottom"/>
            <w:hideMark/>
          </w:tcPr>
          <w:p w14:paraId="693CDEF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612</w:t>
            </w:r>
          </w:p>
        </w:tc>
        <w:tc>
          <w:tcPr>
            <w:tcW w:w="209" w:type="pct"/>
            <w:tcBorders>
              <w:top w:val="nil"/>
              <w:left w:val="nil"/>
              <w:bottom w:val="single" w:sz="4" w:space="0" w:color="auto"/>
              <w:right w:val="single" w:sz="4" w:space="0" w:color="auto"/>
            </w:tcBorders>
            <w:shd w:val="clear" w:color="auto" w:fill="auto"/>
            <w:noWrap/>
            <w:vAlign w:val="bottom"/>
            <w:hideMark/>
          </w:tcPr>
          <w:p w14:paraId="5F42EE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540</w:t>
            </w:r>
          </w:p>
        </w:tc>
        <w:tc>
          <w:tcPr>
            <w:tcW w:w="244" w:type="pct"/>
            <w:tcBorders>
              <w:top w:val="nil"/>
              <w:left w:val="nil"/>
              <w:bottom w:val="single" w:sz="4" w:space="0" w:color="auto"/>
              <w:right w:val="single" w:sz="4" w:space="0" w:color="auto"/>
            </w:tcBorders>
            <w:shd w:val="clear" w:color="auto" w:fill="auto"/>
            <w:noWrap/>
            <w:vAlign w:val="bottom"/>
            <w:hideMark/>
          </w:tcPr>
          <w:p w14:paraId="25C711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611</w:t>
            </w:r>
          </w:p>
        </w:tc>
      </w:tr>
      <w:tr w:rsidR="001761FD" w:rsidRPr="00FC3D34" w14:paraId="744EC2D7" w14:textId="77777777" w:rsidTr="001761FD">
        <w:trPr>
          <w:trHeight w:val="20"/>
        </w:trPr>
        <w:tc>
          <w:tcPr>
            <w:tcW w:w="468" w:type="pct"/>
            <w:tcBorders>
              <w:top w:val="nil"/>
              <w:left w:val="single" w:sz="4" w:space="0" w:color="auto"/>
              <w:bottom w:val="single" w:sz="4" w:space="0" w:color="auto"/>
              <w:right w:val="single" w:sz="4" w:space="0" w:color="auto"/>
            </w:tcBorders>
          </w:tcPr>
          <w:p w14:paraId="654BCFF2" w14:textId="5F8F8166"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1080-1099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8493F00" w14:textId="69887B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541</w:t>
            </w:r>
          </w:p>
        </w:tc>
        <w:tc>
          <w:tcPr>
            <w:tcW w:w="241" w:type="pct"/>
            <w:tcBorders>
              <w:top w:val="nil"/>
              <w:left w:val="nil"/>
              <w:bottom w:val="single" w:sz="4" w:space="0" w:color="auto"/>
              <w:right w:val="single" w:sz="4" w:space="0" w:color="auto"/>
            </w:tcBorders>
            <w:shd w:val="clear" w:color="auto" w:fill="auto"/>
            <w:noWrap/>
            <w:vAlign w:val="bottom"/>
            <w:hideMark/>
          </w:tcPr>
          <w:p w14:paraId="0D02D1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610</w:t>
            </w:r>
          </w:p>
        </w:tc>
        <w:tc>
          <w:tcPr>
            <w:tcW w:w="207" w:type="pct"/>
            <w:tcBorders>
              <w:top w:val="nil"/>
              <w:left w:val="nil"/>
              <w:bottom w:val="single" w:sz="4" w:space="0" w:color="auto"/>
              <w:right w:val="single" w:sz="4" w:space="0" w:color="auto"/>
            </w:tcBorders>
            <w:shd w:val="clear" w:color="auto" w:fill="auto"/>
            <w:noWrap/>
            <w:vAlign w:val="bottom"/>
            <w:hideMark/>
          </w:tcPr>
          <w:p w14:paraId="403831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542</w:t>
            </w:r>
          </w:p>
        </w:tc>
        <w:tc>
          <w:tcPr>
            <w:tcW w:w="244" w:type="pct"/>
            <w:tcBorders>
              <w:top w:val="nil"/>
              <w:left w:val="nil"/>
              <w:bottom w:val="single" w:sz="4" w:space="0" w:color="auto"/>
              <w:right w:val="single" w:sz="4" w:space="0" w:color="auto"/>
            </w:tcBorders>
            <w:shd w:val="clear" w:color="auto" w:fill="auto"/>
            <w:noWrap/>
            <w:vAlign w:val="bottom"/>
            <w:hideMark/>
          </w:tcPr>
          <w:p w14:paraId="46D25E1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609</w:t>
            </w:r>
          </w:p>
        </w:tc>
        <w:tc>
          <w:tcPr>
            <w:tcW w:w="208" w:type="pct"/>
            <w:tcBorders>
              <w:top w:val="nil"/>
              <w:left w:val="nil"/>
              <w:bottom w:val="single" w:sz="4" w:space="0" w:color="auto"/>
              <w:right w:val="single" w:sz="4" w:space="0" w:color="auto"/>
            </w:tcBorders>
            <w:shd w:val="clear" w:color="auto" w:fill="auto"/>
            <w:noWrap/>
            <w:vAlign w:val="bottom"/>
            <w:hideMark/>
          </w:tcPr>
          <w:p w14:paraId="0F6F9C9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543</w:t>
            </w:r>
          </w:p>
        </w:tc>
        <w:tc>
          <w:tcPr>
            <w:tcW w:w="244" w:type="pct"/>
            <w:tcBorders>
              <w:top w:val="nil"/>
              <w:left w:val="nil"/>
              <w:bottom w:val="single" w:sz="4" w:space="0" w:color="auto"/>
              <w:right w:val="single" w:sz="4" w:space="0" w:color="auto"/>
            </w:tcBorders>
            <w:shd w:val="clear" w:color="auto" w:fill="auto"/>
            <w:noWrap/>
            <w:vAlign w:val="bottom"/>
            <w:hideMark/>
          </w:tcPr>
          <w:p w14:paraId="47D68A8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608</w:t>
            </w:r>
          </w:p>
        </w:tc>
        <w:tc>
          <w:tcPr>
            <w:tcW w:w="209" w:type="pct"/>
            <w:tcBorders>
              <w:top w:val="nil"/>
              <w:left w:val="nil"/>
              <w:bottom w:val="single" w:sz="4" w:space="0" w:color="auto"/>
              <w:right w:val="single" w:sz="4" w:space="0" w:color="auto"/>
            </w:tcBorders>
            <w:shd w:val="clear" w:color="auto" w:fill="auto"/>
            <w:noWrap/>
            <w:vAlign w:val="bottom"/>
            <w:hideMark/>
          </w:tcPr>
          <w:p w14:paraId="0C8DD9D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544</w:t>
            </w:r>
          </w:p>
        </w:tc>
        <w:tc>
          <w:tcPr>
            <w:tcW w:w="246" w:type="pct"/>
            <w:tcBorders>
              <w:top w:val="nil"/>
              <w:left w:val="nil"/>
              <w:bottom w:val="single" w:sz="4" w:space="0" w:color="auto"/>
              <w:right w:val="single" w:sz="4" w:space="0" w:color="auto"/>
            </w:tcBorders>
            <w:shd w:val="clear" w:color="auto" w:fill="auto"/>
            <w:noWrap/>
            <w:vAlign w:val="bottom"/>
            <w:hideMark/>
          </w:tcPr>
          <w:p w14:paraId="38EB547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607</w:t>
            </w:r>
          </w:p>
        </w:tc>
        <w:tc>
          <w:tcPr>
            <w:tcW w:w="209" w:type="pct"/>
            <w:tcBorders>
              <w:top w:val="nil"/>
              <w:left w:val="nil"/>
              <w:bottom w:val="single" w:sz="4" w:space="0" w:color="auto"/>
              <w:right w:val="single" w:sz="4" w:space="0" w:color="auto"/>
            </w:tcBorders>
            <w:shd w:val="clear" w:color="auto" w:fill="auto"/>
            <w:noWrap/>
            <w:vAlign w:val="bottom"/>
            <w:hideMark/>
          </w:tcPr>
          <w:p w14:paraId="3715268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545</w:t>
            </w:r>
          </w:p>
        </w:tc>
        <w:tc>
          <w:tcPr>
            <w:tcW w:w="246" w:type="pct"/>
            <w:tcBorders>
              <w:top w:val="nil"/>
              <w:left w:val="nil"/>
              <w:bottom w:val="single" w:sz="4" w:space="0" w:color="auto"/>
              <w:right w:val="single" w:sz="4" w:space="0" w:color="auto"/>
            </w:tcBorders>
            <w:shd w:val="clear" w:color="auto" w:fill="auto"/>
            <w:noWrap/>
            <w:vAlign w:val="bottom"/>
            <w:hideMark/>
          </w:tcPr>
          <w:p w14:paraId="4173470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606</w:t>
            </w:r>
          </w:p>
        </w:tc>
        <w:tc>
          <w:tcPr>
            <w:tcW w:w="209" w:type="pct"/>
            <w:tcBorders>
              <w:top w:val="nil"/>
              <w:left w:val="nil"/>
              <w:bottom w:val="single" w:sz="4" w:space="0" w:color="auto"/>
              <w:right w:val="single" w:sz="4" w:space="0" w:color="auto"/>
            </w:tcBorders>
            <w:shd w:val="clear" w:color="auto" w:fill="auto"/>
            <w:noWrap/>
            <w:vAlign w:val="bottom"/>
            <w:hideMark/>
          </w:tcPr>
          <w:p w14:paraId="7E78D6C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546</w:t>
            </w:r>
          </w:p>
        </w:tc>
        <w:tc>
          <w:tcPr>
            <w:tcW w:w="246" w:type="pct"/>
            <w:tcBorders>
              <w:top w:val="nil"/>
              <w:left w:val="nil"/>
              <w:bottom w:val="single" w:sz="4" w:space="0" w:color="auto"/>
              <w:right w:val="single" w:sz="4" w:space="0" w:color="auto"/>
            </w:tcBorders>
            <w:shd w:val="clear" w:color="auto" w:fill="auto"/>
            <w:noWrap/>
            <w:vAlign w:val="bottom"/>
            <w:hideMark/>
          </w:tcPr>
          <w:p w14:paraId="7CD42DB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605</w:t>
            </w:r>
          </w:p>
        </w:tc>
        <w:tc>
          <w:tcPr>
            <w:tcW w:w="209" w:type="pct"/>
            <w:tcBorders>
              <w:top w:val="nil"/>
              <w:left w:val="nil"/>
              <w:bottom w:val="single" w:sz="4" w:space="0" w:color="auto"/>
              <w:right w:val="single" w:sz="4" w:space="0" w:color="auto"/>
            </w:tcBorders>
            <w:shd w:val="clear" w:color="auto" w:fill="auto"/>
            <w:noWrap/>
            <w:vAlign w:val="bottom"/>
            <w:hideMark/>
          </w:tcPr>
          <w:p w14:paraId="72EB94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547</w:t>
            </w:r>
          </w:p>
        </w:tc>
        <w:tc>
          <w:tcPr>
            <w:tcW w:w="246" w:type="pct"/>
            <w:tcBorders>
              <w:top w:val="nil"/>
              <w:left w:val="nil"/>
              <w:bottom w:val="single" w:sz="4" w:space="0" w:color="auto"/>
              <w:right w:val="single" w:sz="4" w:space="0" w:color="auto"/>
            </w:tcBorders>
            <w:shd w:val="clear" w:color="auto" w:fill="auto"/>
            <w:noWrap/>
            <w:vAlign w:val="bottom"/>
            <w:hideMark/>
          </w:tcPr>
          <w:p w14:paraId="52A677A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604</w:t>
            </w:r>
          </w:p>
        </w:tc>
        <w:tc>
          <w:tcPr>
            <w:tcW w:w="209" w:type="pct"/>
            <w:tcBorders>
              <w:top w:val="nil"/>
              <w:left w:val="nil"/>
              <w:bottom w:val="single" w:sz="4" w:space="0" w:color="auto"/>
              <w:right w:val="single" w:sz="4" w:space="0" w:color="auto"/>
            </w:tcBorders>
            <w:shd w:val="clear" w:color="auto" w:fill="auto"/>
            <w:noWrap/>
            <w:vAlign w:val="bottom"/>
            <w:hideMark/>
          </w:tcPr>
          <w:p w14:paraId="5748A4A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548</w:t>
            </w:r>
          </w:p>
        </w:tc>
        <w:tc>
          <w:tcPr>
            <w:tcW w:w="246" w:type="pct"/>
            <w:tcBorders>
              <w:top w:val="nil"/>
              <w:left w:val="nil"/>
              <w:bottom w:val="single" w:sz="4" w:space="0" w:color="auto"/>
              <w:right w:val="single" w:sz="4" w:space="0" w:color="auto"/>
            </w:tcBorders>
            <w:shd w:val="clear" w:color="auto" w:fill="auto"/>
            <w:noWrap/>
            <w:vAlign w:val="bottom"/>
            <w:hideMark/>
          </w:tcPr>
          <w:p w14:paraId="18E2290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603</w:t>
            </w:r>
          </w:p>
        </w:tc>
        <w:tc>
          <w:tcPr>
            <w:tcW w:w="209" w:type="pct"/>
            <w:tcBorders>
              <w:top w:val="nil"/>
              <w:left w:val="nil"/>
              <w:bottom w:val="single" w:sz="4" w:space="0" w:color="auto"/>
              <w:right w:val="single" w:sz="4" w:space="0" w:color="auto"/>
            </w:tcBorders>
            <w:shd w:val="clear" w:color="auto" w:fill="auto"/>
            <w:noWrap/>
            <w:vAlign w:val="bottom"/>
            <w:hideMark/>
          </w:tcPr>
          <w:p w14:paraId="374C195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549</w:t>
            </w:r>
          </w:p>
        </w:tc>
        <w:tc>
          <w:tcPr>
            <w:tcW w:w="246" w:type="pct"/>
            <w:tcBorders>
              <w:top w:val="nil"/>
              <w:left w:val="nil"/>
              <w:bottom w:val="single" w:sz="4" w:space="0" w:color="auto"/>
              <w:right w:val="single" w:sz="4" w:space="0" w:color="auto"/>
            </w:tcBorders>
            <w:shd w:val="clear" w:color="auto" w:fill="auto"/>
            <w:noWrap/>
            <w:vAlign w:val="bottom"/>
            <w:hideMark/>
          </w:tcPr>
          <w:p w14:paraId="7D7573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602</w:t>
            </w:r>
          </w:p>
        </w:tc>
        <w:tc>
          <w:tcPr>
            <w:tcW w:w="209" w:type="pct"/>
            <w:tcBorders>
              <w:top w:val="nil"/>
              <w:left w:val="nil"/>
              <w:bottom w:val="single" w:sz="4" w:space="0" w:color="auto"/>
              <w:right w:val="single" w:sz="4" w:space="0" w:color="auto"/>
            </w:tcBorders>
            <w:shd w:val="clear" w:color="auto" w:fill="auto"/>
            <w:noWrap/>
            <w:vAlign w:val="bottom"/>
            <w:hideMark/>
          </w:tcPr>
          <w:p w14:paraId="1DDECA9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550</w:t>
            </w:r>
          </w:p>
        </w:tc>
        <w:tc>
          <w:tcPr>
            <w:tcW w:w="244" w:type="pct"/>
            <w:tcBorders>
              <w:top w:val="nil"/>
              <w:left w:val="nil"/>
              <w:bottom w:val="single" w:sz="4" w:space="0" w:color="auto"/>
              <w:right w:val="single" w:sz="4" w:space="0" w:color="auto"/>
            </w:tcBorders>
            <w:shd w:val="clear" w:color="auto" w:fill="auto"/>
            <w:noWrap/>
            <w:vAlign w:val="bottom"/>
            <w:hideMark/>
          </w:tcPr>
          <w:p w14:paraId="070F62D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601</w:t>
            </w:r>
          </w:p>
        </w:tc>
      </w:tr>
      <w:tr w:rsidR="001761FD" w:rsidRPr="00FC3D34" w14:paraId="13AA8B44" w14:textId="77777777" w:rsidTr="001761FD">
        <w:trPr>
          <w:trHeight w:val="20"/>
        </w:trPr>
        <w:tc>
          <w:tcPr>
            <w:tcW w:w="468" w:type="pct"/>
            <w:tcBorders>
              <w:top w:val="nil"/>
              <w:left w:val="single" w:sz="4" w:space="0" w:color="auto"/>
              <w:bottom w:val="single" w:sz="4" w:space="0" w:color="auto"/>
              <w:right w:val="single" w:sz="4" w:space="0" w:color="auto"/>
            </w:tcBorders>
          </w:tcPr>
          <w:p w14:paraId="3B428446" w14:textId="2CE940B9"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1100-1119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0C95A6EC" w14:textId="7038AA0F"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551</w:t>
            </w:r>
          </w:p>
        </w:tc>
        <w:tc>
          <w:tcPr>
            <w:tcW w:w="241" w:type="pct"/>
            <w:tcBorders>
              <w:top w:val="nil"/>
              <w:left w:val="nil"/>
              <w:bottom w:val="single" w:sz="4" w:space="0" w:color="auto"/>
              <w:right w:val="single" w:sz="4" w:space="0" w:color="auto"/>
            </w:tcBorders>
            <w:shd w:val="clear" w:color="auto" w:fill="auto"/>
            <w:noWrap/>
            <w:vAlign w:val="bottom"/>
            <w:hideMark/>
          </w:tcPr>
          <w:p w14:paraId="643166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600</w:t>
            </w:r>
          </w:p>
        </w:tc>
        <w:tc>
          <w:tcPr>
            <w:tcW w:w="207" w:type="pct"/>
            <w:tcBorders>
              <w:top w:val="nil"/>
              <w:left w:val="nil"/>
              <w:bottom w:val="single" w:sz="4" w:space="0" w:color="auto"/>
              <w:right w:val="single" w:sz="4" w:space="0" w:color="auto"/>
            </w:tcBorders>
            <w:shd w:val="clear" w:color="auto" w:fill="auto"/>
            <w:noWrap/>
            <w:vAlign w:val="bottom"/>
            <w:hideMark/>
          </w:tcPr>
          <w:p w14:paraId="5626E06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552</w:t>
            </w:r>
          </w:p>
        </w:tc>
        <w:tc>
          <w:tcPr>
            <w:tcW w:w="244" w:type="pct"/>
            <w:tcBorders>
              <w:top w:val="nil"/>
              <w:left w:val="nil"/>
              <w:bottom w:val="single" w:sz="4" w:space="0" w:color="auto"/>
              <w:right w:val="single" w:sz="4" w:space="0" w:color="auto"/>
            </w:tcBorders>
            <w:shd w:val="clear" w:color="auto" w:fill="auto"/>
            <w:noWrap/>
            <w:vAlign w:val="bottom"/>
            <w:hideMark/>
          </w:tcPr>
          <w:p w14:paraId="2C7B3A3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599</w:t>
            </w:r>
          </w:p>
        </w:tc>
        <w:tc>
          <w:tcPr>
            <w:tcW w:w="208" w:type="pct"/>
            <w:tcBorders>
              <w:top w:val="nil"/>
              <w:left w:val="nil"/>
              <w:bottom w:val="single" w:sz="4" w:space="0" w:color="auto"/>
              <w:right w:val="single" w:sz="4" w:space="0" w:color="auto"/>
            </w:tcBorders>
            <w:shd w:val="clear" w:color="auto" w:fill="auto"/>
            <w:noWrap/>
            <w:vAlign w:val="bottom"/>
            <w:hideMark/>
          </w:tcPr>
          <w:p w14:paraId="0E751A50"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553</w:t>
            </w:r>
          </w:p>
        </w:tc>
        <w:tc>
          <w:tcPr>
            <w:tcW w:w="244" w:type="pct"/>
            <w:tcBorders>
              <w:top w:val="nil"/>
              <w:left w:val="nil"/>
              <w:bottom w:val="single" w:sz="4" w:space="0" w:color="auto"/>
              <w:right w:val="single" w:sz="4" w:space="0" w:color="auto"/>
            </w:tcBorders>
            <w:shd w:val="clear" w:color="auto" w:fill="auto"/>
            <w:noWrap/>
            <w:vAlign w:val="bottom"/>
            <w:hideMark/>
          </w:tcPr>
          <w:p w14:paraId="3D7F29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598</w:t>
            </w:r>
          </w:p>
        </w:tc>
        <w:tc>
          <w:tcPr>
            <w:tcW w:w="209" w:type="pct"/>
            <w:tcBorders>
              <w:top w:val="nil"/>
              <w:left w:val="nil"/>
              <w:bottom w:val="single" w:sz="4" w:space="0" w:color="auto"/>
              <w:right w:val="single" w:sz="4" w:space="0" w:color="auto"/>
            </w:tcBorders>
            <w:shd w:val="clear" w:color="auto" w:fill="auto"/>
            <w:noWrap/>
            <w:vAlign w:val="bottom"/>
            <w:hideMark/>
          </w:tcPr>
          <w:p w14:paraId="5270CD6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554</w:t>
            </w:r>
          </w:p>
        </w:tc>
        <w:tc>
          <w:tcPr>
            <w:tcW w:w="246" w:type="pct"/>
            <w:tcBorders>
              <w:top w:val="nil"/>
              <w:left w:val="nil"/>
              <w:bottom w:val="single" w:sz="4" w:space="0" w:color="auto"/>
              <w:right w:val="single" w:sz="4" w:space="0" w:color="auto"/>
            </w:tcBorders>
            <w:shd w:val="clear" w:color="auto" w:fill="auto"/>
            <w:noWrap/>
            <w:vAlign w:val="bottom"/>
            <w:hideMark/>
          </w:tcPr>
          <w:p w14:paraId="4C8442B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597</w:t>
            </w:r>
          </w:p>
        </w:tc>
        <w:tc>
          <w:tcPr>
            <w:tcW w:w="209" w:type="pct"/>
            <w:tcBorders>
              <w:top w:val="nil"/>
              <w:left w:val="nil"/>
              <w:bottom w:val="single" w:sz="4" w:space="0" w:color="auto"/>
              <w:right w:val="single" w:sz="4" w:space="0" w:color="auto"/>
            </w:tcBorders>
            <w:shd w:val="clear" w:color="auto" w:fill="auto"/>
            <w:noWrap/>
            <w:vAlign w:val="bottom"/>
            <w:hideMark/>
          </w:tcPr>
          <w:p w14:paraId="0900CB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555</w:t>
            </w:r>
          </w:p>
        </w:tc>
        <w:tc>
          <w:tcPr>
            <w:tcW w:w="246" w:type="pct"/>
            <w:tcBorders>
              <w:top w:val="nil"/>
              <w:left w:val="nil"/>
              <w:bottom w:val="single" w:sz="4" w:space="0" w:color="auto"/>
              <w:right w:val="single" w:sz="4" w:space="0" w:color="auto"/>
            </w:tcBorders>
            <w:shd w:val="clear" w:color="auto" w:fill="auto"/>
            <w:noWrap/>
            <w:vAlign w:val="bottom"/>
            <w:hideMark/>
          </w:tcPr>
          <w:p w14:paraId="7E95CA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596</w:t>
            </w:r>
          </w:p>
        </w:tc>
        <w:tc>
          <w:tcPr>
            <w:tcW w:w="209" w:type="pct"/>
            <w:tcBorders>
              <w:top w:val="nil"/>
              <w:left w:val="nil"/>
              <w:bottom w:val="single" w:sz="4" w:space="0" w:color="auto"/>
              <w:right w:val="single" w:sz="4" w:space="0" w:color="auto"/>
            </w:tcBorders>
            <w:shd w:val="clear" w:color="auto" w:fill="auto"/>
            <w:noWrap/>
            <w:vAlign w:val="bottom"/>
            <w:hideMark/>
          </w:tcPr>
          <w:p w14:paraId="53915DC8"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556</w:t>
            </w:r>
          </w:p>
        </w:tc>
        <w:tc>
          <w:tcPr>
            <w:tcW w:w="246" w:type="pct"/>
            <w:tcBorders>
              <w:top w:val="nil"/>
              <w:left w:val="nil"/>
              <w:bottom w:val="single" w:sz="4" w:space="0" w:color="auto"/>
              <w:right w:val="single" w:sz="4" w:space="0" w:color="auto"/>
            </w:tcBorders>
            <w:shd w:val="clear" w:color="auto" w:fill="auto"/>
            <w:noWrap/>
            <w:vAlign w:val="bottom"/>
            <w:hideMark/>
          </w:tcPr>
          <w:p w14:paraId="0AC796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595</w:t>
            </w:r>
          </w:p>
        </w:tc>
        <w:tc>
          <w:tcPr>
            <w:tcW w:w="209" w:type="pct"/>
            <w:tcBorders>
              <w:top w:val="nil"/>
              <w:left w:val="nil"/>
              <w:bottom w:val="single" w:sz="4" w:space="0" w:color="auto"/>
              <w:right w:val="single" w:sz="4" w:space="0" w:color="auto"/>
            </w:tcBorders>
            <w:shd w:val="clear" w:color="auto" w:fill="auto"/>
            <w:noWrap/>
            <w:vAlign w:val="bottom"/>
            <w:hideMark/>
          </w:tcPr>
          <w:p w14:paraId="25ED311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557</w:t>
            </w:r>
          </w:p>
        </w:tc>
        <w:tc>
          <w:tcPr>
            <w:tcW w:w="246" w:type="pct"/>
            <w:tcBorders>
              <w:top w:val="nil"/>
              <w:left w:val="nil"/>
              <w:bottom w:val="single" w:sz="4" w:space="0" w:color="auto"/>
              <w:right w:val="single" w:sz="4" w:space="0" w:color="auto"/>
            </w:tcBorders>
            <w:shd w:val="clear" w:color="auto" w:fill="auto"/>
            <w:noWrap/>
            <w:vAlign w:val="bottom"/>
            <w:hideMark/>
          </w:tcPr>
          <w:p w14:paraId="1780ED9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594</w:t>
            </w:r>
          </w:p>
        </w:tc>
        <w:tc>
          <w:tcPr>
            <w:tcW w:w="209" w:type="pct"/>
            <w:tcBorders>
              <w:top w:val="nil"/>
              <w:left w:val="nil"/>
              <w:bottom w:val="single" w:sz="4" w:space="0" w:color="auto"/>
              <w:right w:val="single" w:sz="4" w:space="0" w:color="auto"/>
            </w:tcBorders>
            <w:shd w:val="clear" w:color="auto" w:fill="auto"/>
            <w:noWrap/>
            <w:vAlign w:val="bottom"/>
            <w:hideMark/>
          </w:tcPr>
          <w:p w14:paraId="4827701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558</w:t>
            </w:r>
          </w:p>
        </w:tc>
        <w:tc>
          <w:tcPr>
            <w:tcW w:w="246" w:type="pct"/>
            <w:tcBorders>
              <w:top w:val="nil"/>
              <w:left w:val="nil"/>
              <w:bottom w:val="single" w:sz="4" w:space="0" w:color="auto"/>
              <w:right w:val="single" w:sz="4" w:space="0" w:color="auto"/>
            </w:tcBorders>
            <w:shd w:val="clear" w:color="auto" w:fill="auto"/>
            <w:noWrap/>
            <w:vAlign w:val="bottom"/>
            <w:hideMark/>
          </w:tcPr>
          <w:p w14:paraId="2C0482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593</w:t>
            </w:r>
          </w:p>
        </w:tc>
        <w:tc>
          <w:tcPr>
            <w:tcW w:w="209" w:type="pct"/>
            <w:tcBorders>
              <w:top w:val="nil"/>
              <w:left w:val="nil"/>
              <w:bottom w:val="single" w:sz="4" w:space="0" w:color="auto"/>
              <w:right w:val="single" w:sz="4" w:space="0" w:color="auto"/>
            </w:tcBorders>
            <w:shd w:val="clear" w:color="auto" w:fill="auto"/>
            <w:noWrap/>
            <w:vAlign w:val="bottom"/>
            <w:hideMark/>
          </w:tcPr>
          <w:p w14:paraId="44197391"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559</w:t>
            </w:r>
          </w:p>
        </w:tc>
        <w:tc>
          <w:tcPr>
            <w:tcW w:w="246" w:type="pct"/>
            <w:tcBorders>
              <w:top w:val="nil"/>
              <w:left w:val="nil"/>
              <w:bottom w:val="single" w:sz="4" w:space="0" w:color="auto"/>
              <w:right w:val="single" w:sz="4" w:space="0" w:color="auto"/>
            </w:tcBorders>
            <w:shd w:val="clear" w:color="auto" w:fill="auto"/>
            <w:noWrap/>
            <w:vAlign w:val="bottom"/>
            <w:hideMark/>
          </w:tcPr>
          <w:p w14:paraId="1F735DC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592</w:t>
            </w:r>
          </w:p>
        </w:tc>
        <w:tc>
          <w:tcPr>
            <w:tcW w:w="209" w:type="pct"/>
            <w:tcBorders>
              <w:top w:val="nil"/>
              <w:left w:val="nil"/>
              <w:bottom w:val="single" w:sz="4" w:space="0" w:color="auto"/>
              <w:right w:val="single" w:sz="4" w:space="0" w:color="auto"/>
            </w:tcBorders>
            <w:shd w:val="clear" w:color="auto" w:fill="auto"/>
            <w:noWrap/>
            <w:vAlign w:val="bottom"/>
            <w:hideMark/>
          </w:tcPr>
          <w:p w14:paraId="27E0E4B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560</w:t>
            </w:r>
          </w:p>
        </w:tc>
        <w:tc>
          <w:tcPr>
            <w:tcW w:w="244" w:type="pct"/>
            <w:tcBorders>
              <w:top w:val="nil"/>
              <w:left w:val="nil"/>
              <w:bottom w:val="single" w:sz="4" w:space="0" w:color="auto"/>
              <w:right w:val="single" w:sz="4" w:space="0" w:color="auto"/>
            </w:tcBorders>
            <w:shd w:val="clear" w:color="auto" w:fill="auto"/>
            <w:noWrap/>
            <w:vAlign w:val="bottom"/>
            <w:hideMark/>
          </w:tcPr>
          <w:p w14:paraId="79B4443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591</w:t>
            </w:r>
          </w:p>
        </w:tc>
      </w:tr>
      <w:tr w:rsidR="001761FD" w:rsidRPr="00FC3D34" w14:paraId="767DE1D7" w14:textId="77777777" w:rsidTr="001761FD">
        <w:trPr>
          <w:trHeight w:val="20"/>
        </w:trPr>
        <w:tc>
          <w:tcPr>
            <w:tcW w:w="468" w:type="pct"/>
            <w:tcBorders>
              <w:top w:val="nil"/>
              <w:left w:val="single" w:sz="4" w:space="0" w:color="auto"/>
              <w:bottom w:val="single" w:sz="4" w:space="0" w:color="auto"/>
              <w:right w:val="single" w:sz="4" w:space="0" w:color="auto"/>
            </w:tcBorders>
          </w:tcPr>
          <w:p w14:paraId="05522876" w14:textId="58164794"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1120-1139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10AD5EB0" w14:textId="68D1E1D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561</w:t>
            </w:r>
          </w:p>
        </w:tc>
        <w:tc>
          <w:tcPr>
            <w:tcW w:w="241" w:type="pct"/>
            <w:tcBorders>
              <w:top w:val="nil"/>
              <w:left w:val="nil"/>
              <w:bottom w:val="single" w:sz="4" w:space="0" w:color="auto"/>
              <w:right w:val="single" w:sz="4" w:space="0" w:color="auto"/>
            </w:tcBorders>
            <w:shd w:val="clear" w:color="auto" w:fill="auto"/>
            <w:noWrap/>
            <w:vAlign w:val="bottom"/>
            <w:hideMark/>
          </w:tcPr>
          <w:p w14:paraId="6616352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590</w:t>
            </w:r>
          </w:p>
        </w:tc>
        <w:tc>
          <w:tcPr>
            <w:tcW w:w="207" w:type="pct"/>
            <w:tcBorders>
              <w:top w:val="nil"/>
              <w:left w:val="nil"/>
              <w:bottom w:val="single" w:sz="4" w:space="0" w:color="auto"/>
              <w:right w:val="single" w:sz="4" w:space="0" w:color="auto"/>
            </w:tcBorders>
            <w:shd w:val="clear" w:color="auto" w:fill="auto"/>
            <w:noWrap/>
            <w:vAlign w:val="bottom"/>
            <w:hideMark/>
          </w:tcPr>
          <w:p w14:paraId="7D0190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562</w:t>
            </w:r>
          </w:p>
        </w:tc>
        <w:tc>
          <w:tcPr>
            <w:tcW w:w="244" w:type="pct"/>
            <w:tcBorders>
              <w:top w:val="nil"/>
              <w:left w:val="nil"/>
              <w:bottom w:val="single" w:sz="4" w:space="0" w:color="auto"/>
              <w:right w:val="single" w:sz="4" w:space="0" w:color="auto"/>
            </w:tcBorders>
            <w:shd w:val="clear" w:color="auto" w:fill="auto"/>
            <w:noWrap/>
            <w:vAlign w:val="bottom"/>
            <w:hideMark/>
          </w:tcPr>
          <w:p w14:paraId="40134F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589</w:t>
            </w:r>
          </w:p>
        </w:tc>
        <w:tc>
          <w:tcPr>
            <w:tcW w:w="208" w:type="pct"/>
            <w:tcBorders>
              <w:top w:val="nil"/>
              <w:left w:val="nil"/>
              <w:bottom w:val="single" w:sz="4" w:space="0" w:color="auto"/>
              <w:right w:val="single" w:sz="4" w:space="0" w:color="auto"/>
            </w:tcBorders>
            <w:shd w:val="clear" w:color="auto" w:fill="auto"/>
            <w:noWrap/>
            <w:vAlign w:val="bottom"/>
            <w:hideMark/>
          </w:tcPr>
          <w:p w14:paraId="3FD74F1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563</w:t>
            </w:r>
          </w:p>
        </w:tc>
        <w:tc>
          <w:tcPr>
            <w:tcW w:w="244" w:type="pct"/>
            <w:tcBorders>
              <w:top w:val="nil"/>
              <w:left w:val="nil"/>
              <w:bottom w:val="single" w:sz="4" w:space="0" w:color="auto"/>
              <w:right w:val="single" w:sz="4" w:space="0" w:color="auto"/>
            </w:tcBorders>
            <w:shd w:val="clear" w:color="auto" w:fill="auto"/>
            <w:noWrap/>
            <w:vAlign w:val="bottom"/>
            <w:hideMark/>
          </w:tcPr>
          <w:p w14:paraId="4202E03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588</w:t>
            </w:r>
          </w:p>
        </w:tc>
        <w:tc>
          <w:tcPr>
            <w:tcW w:w="209" w:type="pct"/>
            <w:tcBorders>
              <w:top w:val="nil"/>
              <w:left w:val="nil"/>
              <w:bottom w:val="single" w:sz="4" w:space="0" w:color="auto"/>
              <w:right w:val="single" w:sz="4" w:space="0" w:color="auto"/>
            </w:tcBorders>
            <w:shd w:val="clear" w:color="auto" w:fill="auto"/>
            <w:noWrap/>
            <w:vAlign w:val="bottom"/>
            <w:hideMark/>
          </w:tcPr>
          <w:p w14:paraId="03600E7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564</w:t>
            </w:r>
          </w:p>
        </w:tc>
        <w:tc>
          <w:tcPr>
            <w:tcW w:w="246" w:type="pct"/>
            <w:tcBorders>
              <w:top w:val="nil"/>
              <w:left w:val="nil"/>
              <w:bottom w:val="single" w:sz="4" w:space="0" w:color="auto"/>
              <w:right w:val="single" w:sz="4" w:space="0" w:color="auto"/>
            </w:tcBorders>
            <w:shd w:val="clear" w:color="auto" w:fill="auto"/>
            <w:noWrap/>
            <w:vAlign w:val="bottom"/>
            <w:hideMark/>
          </w:tcPr>
          <w:p w14:paraId="1717FAC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587</w:t>
            </w:r>
          </w:p>
        </w:tc>
        <w:tc>
          <w:tcPr>
            <w:tcW w:w="209" w:type="pct"/>
            <w:tcBorders>
              <w:top w:val="nil"/>
              <w:left w:val="nil"/>
              <w:bottom w:val="single" w:sz="4" w:space="0" w:color="auto"/>
              <w:right w:val="single" w:sz="4" w:space="0" w:color="auto"/>
            </w:tcBorders>
            <w:shd w:val="clear" w:color="auto" w:fill="auto"/>
            <w:noWrap/>
            <w:vAlign w:val="bottom"/>
            <w:hideMark/>
          </w:tcPr>
          <w:p w14:paraId="0DFD187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565</w:t>
            </w:r>
          </w:p>
        </w:tc>
        <w:tc>
          <w:tcPr>
            <w:tcW w:w="246" w:type="pct"/>
            <w:tcBorders>
              <w:top w:val="nil"/>
              <w:left w:val="nil"/>
              <w:bottom w:val="single" w:sz="4" w:space="0" w:color="auto"/>
              <w:right w:val="single" w:sz="4" w:space="0" w:color="auto"/>
            </w:tcBorders>
            <w:shd w:val="clear" w:color="auto" w:fill="auto"/>
            <w:noWrap/>
            <w:vAlign w:val="bottom"/>
            <w:hideMark/>
          </w:tcPr>
          <w:p w14:paraId="41A1259D"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586</w:t>
            </w:r>
          </w:p>
        </w:tc>
        <w:tc>
          <w:tcPr>
            <w:tcW w:w="209" w:type="pct"/>
            <w:tcBorders>
              <w:top w:val="nil"/>
              <w:left w:val="nil"/>
              <w:bottom w:val="single" w:sz="4" w:space="0" w:color="auto"/>
              <w:right w:val="single" w:sz="4" w:space="0" w:color="auto"/>
            </w:tcBorders>
            <w:shd w:val="clear" w:color="auto" w:fill="auto"/>
            <w:noWrap/>
            <w:vAlign w:val="bottom"/>
            <w:hideMark/>
          </w:tcPr>
          <w:p w14:paraId="5E2CC65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566</w:t>
            </w:r>
          </w:p>
        </w:tc>
        <w:tc>
          <w:tcPr>
            <w:tcW w:w="246" w:type="pct"/>
            <w:tcBorders>
              <w:top w:val="nil"/>
              <w:left w:val="nil"/>
              <w:bottom w:val="single" w:sz="4" w:space="0" w:color="auto"/>
              <w:right w:val="single" w:sz="4" w:space="0" w:color="auto"/>
            </w:tcBorders>
            <w:shd w:val="clear" w:color="auto" w:fill="auto"/>
            <w:noWrap/>
            <w:vAlign w:val="bottom"/>
            <w:hideMark/>
          </w:tcPr>
          <w:p w14:paraId="76C1A3F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585</w:t>
            </w:r>
          </w:p>
        </w:tc>
        <w:tc>
          <w:tcPr>
            <w:tcW w:w="209" w:type="pct"/>
            <w:tcBorders>
              <w:top w:val="nil"/>
              <w:left w:val="nil"/>
              <w:bottom w:val="single" w:sz="4" w:space="0" w:color="auto"/>
              <w:right w:val="single" w:sz="4" w:space="0" w:color="auto"/>
            </w:tcBorders>
            <w:shd w:val="clear" w:color="auto" w:fill="auto"/>
            <w:noWrap/>
            <w:vAlign w:val="bottom"/>
            <w:hideMark/>
          </w:tcPr>
          <w:p w14:paraId="7DBC0295"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567</w:t>
            </w:r>
          </w:p>
        </w:tc>
        <w:tc>
          <w:tcPr>
            <w:tcW w:w="246" w:type="pct"/>
            <w:tcBorders>
              <w:top w:val="nil"/>
              <w:left w:val="nil"/>
              <w:bottom w:val="single" w:sz="4" w:space="0" w:color="auto"/>
              <w:right w:val="single" w:sz="4" w:space="0" w:color="auto"/>
            </w:tcBorders>
            <w:shd w:val="clear" w:color="auto" w:fill="auto"/>
            <w:noWrap/>
            <w:vAlign w:val="bottom"/>
            <w:hideMark/>
          </w:tcPr>
          <w:p w14:paraId="30BC15D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584</w:t>
            </w:r>
          </w:p>
        </w:tc>
        <w:tc>
          <w:tcPr>
            <w:tcW w:w="209" w:type="pct"/>
            <w:tcBorders>
              <w:top w:val="nil"/>
              <w:left w:val="nil"/>
              <w:bottom w:val="single" w:sz="4" w:space="0" w:color="auto"/>
              <w:right w:val="single" w:sz="4" w:space="0" w:color="auto"/>
            </w:tcBorders>
            <w:shd w:val="clear" w:color="auto" w:fill="auto"/>
            <w:noWrap/>
            <w:vAlign w:val="bottom"/>
            <w:hideMark/>
          </w:tcPr>
          <w:p w14:paraId="3A9E17B2"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568</w:t>
            </w:r>
          </w:p>
        </w:tc>
        <w:tc>
          <w:tcPr>
            <w:tcW w:w="246" w:type="pct"/>
            <w:tcBorders>
              <w:top w:val="nil"/>
              <w:left w:val="nil"/>
              <w:bottom w:val="single" w:sz="4" w:space="0" w:color="auto"/>
              <w:right w:val="single" w:sz="4" w:space="0" w:color="auto"/>
            </w:tcBorders>
            <w:shd w:val="clear" w:color="auto" w:fill="auto"/>
            <w:noWrap/>
            <w:vAlign w:val="bottom"/>
            <w:hideMark/>
          </w:tcPr>
          <w:p w14:paraId="5DFFCB8C"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583</w:t>
            </w:r>
          </w:p>
        </w:tc>
        <w:tc>
          <w:tcPr>
            <w:tcW w:w="209" w:type="pct"/>
            <w:tcBorders>
              <w:top w:val="nil"/>
              <w:left w:val="nil"/>
              <w:bottom w:val="single" w:sz="4" w:space="0" w:color="auto"/>
              <w:right w:val="single" w:sz="4" w:space="0" w:color="auto"/>
            </w:tcBorders>
            <w:shd w:val="clear" w:color="auto" w:fill="auto"/>
            <w:noWrap/>
            <w:vAlign w:val="bottom"/>
            <w:hideMark/>
          </w:tcPr>
          <w:p w14:paraId="3930A96E"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569</w:t>
            </w:r>
          </w:p>
        </w:tc>
        <w:tc>
          <w:tcPr>
            <w:tcW w:w="246" w:type="pct"/>
            <w:tcBorders>
              <w:top w:val="nil"/>
              <w:left w:val="nil"/>
              <w:bottom w:val="single" w:sz="4" w:space="0" w:color="auto"/>
              <w:right w:val="single" w:sz="4" w:space="0" w:color="auto"/>
            </w:tcBorders>
            <w:shd w:val="clear" w:color="auto" w:fill="auto"/>
            <w:noWrap/>
            <w:vAlign w:val="bottom"/>
            <w:hideMark/>
          </w:tcPr>
          <w:p w14:paraId="1AE0A63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582</w:t>
            </w:r>
          </w:p>
        </w:tc>
        <w:tc>
          <w:tcPr>
            <w:tcW w:w="209" w:type="pct"/>
            <w:tcBorders>
              <w:top w:val="nil"/>
              <w:left w:val="nil"/>
              <w:bottom w:val="single" w:sz="4" w:space="0" w:color="auto"/>
              <w:right w:val="single" w:sz="4" w:space="0" w:color="auto"/>
            </w:tcBorders>
            <w:shd w:val="clear" w:color="auto" w:fill="auto"/>
            <w:noWrap/>
            <w:vAlign w:val="bottom"/>
            <w:hideMark/>
          </w:tcPr>
          <w:p w14:paraId="37549FB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570</w:t>
            </w:r>
          </w:p>
        </w:tc>
        <w:tc>
          <w:tcPr>
            <w:tcW w:w="244" w:type="pct"/>
            <w:tcBorders>
              <w:top w:val="nil"/>
              <w:left w:val="nil"/>
              <w:bottom w:val="single" w:sz="4" w:space="0" w:color="auto"/>
              <w:right w:val="single" w:sz="4" w:space="0" w:color="auto"/>
            </w:tcBorders>
            <w:shd w:val="clear" w:color="auto" w:fill="auto"/>
            <w:noWrap/>
            <w:vAlign w:val="bottom"/>
            <w:hideMark/>
          </w:tcPr>
          <w:p w14:paraId="447FD0E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581</w:t>
            </w:r>
          </w:p>
        </w:tc>
      </w:tr>
      <w:tr w:rsidR="001761FD" w:rsidRPr="00FC3D34" w14:paraId="2D78A469" w14:textId="77777777" w:rsidTr="001761FD">
        <w:trPr>
          <w:trHeight w:val="20"/>
        </w:trPr>
        <w:tc>
          <w:tcPr>
            <w:tcW w:w="468" w:type="pct"/>
            <w:tcBorders>
              <w:top w:val="nil"/>
              <w:left w:val="single" w:sz="4" w:space="0" w:color="auto"/>
              <w:bottom w:val="single" w:sz="4" w:space="0" w:color="auto"/>
              <w:right w:val="single" w:sz="4" w:space="0" w:color="auto"/>
            </w:tcBorders>
          </w:tcPr>
          <w:p w14:paraId="25AD6FA5" w14:textId="78F2976B" w:rsidR="001A54E1" w:rsidRPr="001A54E1" w:rsidRDefault="001A54E1" w:rsidP="001761FD">
            <w:pPr>
              <w:widowControl/>
              <w:kinsoku/>
              <w:overflowPunct/>
              <w:autoSpaceDE/>
              <w:autoSpaceDN/>
              <w:adjustRightInd/>
              <w:spacing w:after="0"/>
              <w:jc w:val="center"/>
              <w:textAlignment w:val="auto"/>
              <w:rPr>
                <w:rFonts w:eastAsia="Times New Roman"/>
                <w:snapToGrid/>
                <w:color w:val="000000"/>
                <w:kern w:val="0"/>
                <w:sz w:val="14"/>
                <w:szCs w:val="14"/>
                <w:lang w:val="en-US"/>
              </w:rPr>
            </w:pPr>
            <w:r w:rsidRPr="001A54E1">
              <w:rPr>
                <w:rFonts w:eastAsia="Times New Roman"/>
                <w:snapToGrid/>
                <w:color w:val="000000"/>
                <w:kern w:val="0"/>
                <w:sz w:val="14"/>
                <w:szCs w:val="14"/>
                <w:lang w:val="en-US"/>
              </w:rPr>
              <w:t>1140-1149</w:t>
            </w:r>
          </w:p>
        </w:tc>
        <w:tc>
          <w:tcPr>
            <w:tcW w:w="207" w:type="pct"/>
            <w:tcBorders>
              <w:top w:val="nil"/>
              <w:left w:val="single" w:sz="4" w:space="0" w:color="auto"/>
              <w:bottom w:val="single" w:sz="4" w:space="0" w:color="auto"/>
              <w:right w:val="single" w:sz="4" w:space="0" w:color="auto"/>
            </w:tcBorders>
            <w:shd w:val="clear" w:color="auto" w:fill="auto"/>
            <w:noWrap/>
            <w:vAlign w:val="bottom"/>
            <w:hideMark/>
          </w:tcPr>
          <w:p w14:paraId="564DF096" w14:textId="0184C58A"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571</w:t>
            </w:r>
          </w:p>
        </w:tc>
        <w:tc>
          <w:tcPr>
            <w:tcW w:w="241" w:type="pct"/>
            <w:tcBorders>
              <w:top w:val="nil"/>
              <w:left w:val="nil"/>
              <w:bottom w:val="single" w:sz="4" w:space="0" w:color="auto"/>
              <w:right w:val="single" w:sz="4" w:space="0" w:color="auto"/>
            </w:tcBorders>
            <w:shd w:val="clear" w:color="auto" w:fill="auto"/>
            <w:noWrap/>
            <w:vAlign w:val="bottom"/>
            <w:hideMark/>
          </w:tcPr>
          <w:p w14:paraId="07139186"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580</w:t>
            </w:r>
          </w:p>
        </w:tc>
        <w:tc>
          <w:tcPr>
            <w:tcW w:w="207" w:type="pct"/>
            <w:tcBorders>
              <w:top w:val="nil"/>
              <w:left w:val="nil"/>
              <w:bottom w:val="single" w:sz="4" w:space="0" w:color="auto"/>
              <w:right w:val="single" w:sz="4" w:space="0" w:color="auto"/>
            </w:tcBorders>
            <w:shd w:val="clear" w:color="auto" w:fill="auto"/>
            <w:noWrap/>
            <w:vAlign w:val="bottom"/>
            <w:hideMark/>
          </w:tcPr>
          <w:p w14:paraId="14C26BCB"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572</w:t>
            </w:r>
          </w:p>
        </w:tc>
        <w:tc>
          <w:tcPr>
            <w:tcW w:w="244" w:type="pct"/>
            <w:tcBorders>
              <w:top w:val="nil"/>
              <w:left w:val="nil"/>
              <w:bottom w:val="single" w:sz="4" w:space="0" w:color="auto"/>
              <w:right w:val="single" w:sz="4" w:space="0" w:color="auto"/>
            </w:tcBorders>
            <w:shd w:val="clear" w:color="auto" w:fill="auto"/>
            <w:noWrap/>
            <w:vAlign w:val="bottom"/>
            <w:hideMark/>
          </w:tcPr>
          <w:p w14:paraId="01AE015F"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579</w:t>
            </w:r>
          </w:p>
        </w:tc>
        <w:tc>
          <w:tcPr>
            <w:tcW w:w="208" w:type="pct"/>
            <w:tcBorders>
              <w:top w:val="nil"/>
              <w:left w:val="nil"/>
              <w:bottom w:val="single" w:sz="4" w:space="0" w:color="auto"/>
              <w:right w:val="single" w:sz="4" w:space="0" w:color="auto"/>
            </w:tcBorders>
            <w:shd w:val="clear" w:color="auto" w:fill="auto"/>
            <w:noWrap/>
            <w:vAlign w:val="bottom"/>
            <w:hideMark/>
          </w:tcPr>
          <w:p w14:paraId="0B775CF3"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573</w:t>
            </w:r>
          </w:p>
        </w:tc>
        <w:tc>
          <w:tcPr>
            <w:tcW w:w="244" w:type="pct"/>
            <w:tcBorders>
              <w:top w:val="nil"/>
              <w:left w:val="nil"/>
              <w:bottom w:val="single" w:sz="4" w:space="0" w:color="auto"/>
              <w:right w:val="single" w:sz="4" w:space="0" w:color="auto"/>
            </w:tcBorders>
            <w:shd w:val="clear" w:color="auto" w:fill="auto"/>
            <w:noWrap/>
            <w:vAlign w:val="bottom"/>
            <w:hideMark/>
          </w:tcPr>
          <w:p w14:paraId="7D359C09"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578</w:t>
            </w:r>
          </w:p>
        </w:tc>
        <w:tc>
          <w:tcPr>
            <w:tcW w:w="209" w:type="pct"/>
            <w:tcBorders>
              <w:top w:val="nil"/>
              <w:left w:val="nil"/>
              <w:bottom w:val="single" w:sz="4" w:space="0" w:color="auto"/>
              <w:right w:val="single" w:sz="4" w:space="0" w:color="auto"/>
            </w:tcBorders>
            <w:shd w:val="clear" w:color="auto" w:fill="auto"/>
            <w:noWrap/>
            <w:vAlign w:val="bottom"/>
            <w:hideMark/>
          </w:tcPr>
          <w:p w14:paraId="0CAFFA3A"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574</w:t>
            </w:r>
          </w:p>
        </w:tc>
        <w:tc>
          <w:tcPr>
            <w:tcW w:w="246" w:type="pct"/>
            <w:tcBorders>
              <w:top w:val="nil"/>
              <w:left w:val="nil"/>
              <w:bottom w:val="single" w:sz="4" w:space="0" w:color="auto"/>
              <w:right w:val="single" w:sz="4" w:space="0" w:color="auto"/>
            </w:tcBorders>
            <w:shd w:val="clear" w:color="auto" w:fill="auto"/>
            <w:noWrap/>
            <w:vAlign w:val="bottom"/>
            <w:hideMark/>
          </w:tcPr>
          <w:p w14:paraId="561F3C1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577</w:t>
            </w:r>
          </w:p>
        </w:tc>
        <w:tc>
          <w:tcPr>
            <w:tcW w:w="209" w:type="pct"/>
            <w:tcBorders>
              <w:top w:val="nil"/>
              <w:left w:val="nil"/>
              <w:bottom w:val="single" w:sz="4" w:space="0" w:color="auto"/>
              <w:right w:val="single" w:sz="4" w:space="0" w:color="auto"/>
            </w:tcBorders>
            <w:shd w:val="clear" w:color="auto" w:fill="auto"/>
            <w:noWrap/>
            <w:vAlign w:val="bottom"/>
            <w:hideMark/>
          </w:tcPr>
          <w:p w14:paraId="075120F7"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575</w:t>
            </w:r>
          </w:p>
        </w:tc>
        <w:tc>
          <w:tcPr>
            <w:tcW w:w="246" w:type="pct"/>
            <w:tcBorders>
              <w:top w:val="nil"/>
              <w:left w:val="nil"/>
              <w:bottom w:val="single" w:sz="4" w:space="0" w:color="auto"/>
              <w:right w:val="single" w:sz="4" w:space="0" w:color="auto"/>
            </w:tcBorders>
            <w:shd w:val="clear" w:color="auto" w:fill="auto"/>
            <w:noWrap/>
            <w:vAlign w:val="bottom"/>
            <w:hideMark/>
          </w:tcPr>
          <w:p w14:paraId="4E6A58B4" w14:textId="7777777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sidRPr="00FC3D34">
              <w:rPr>
                <w:rFonts w:eastAsia="Times New Roman"/>
                <w:snapToGrid/>
                <w:color w:val="000000"/>
                <w:kern w:val="0"/>
                <w:sz w:val="12"/>
                <w:szCs w:val="12"/>
                <w:lang w:val="en-US"/>
              </w:rPr>
              <w:t>576</w:t>
            </w:r>
          </w:p>
        </w:tc>
        <w:tc>
          <w:tcPr>
            <w:tcW w:w="209" w:type="pct"/>
            <w:tcBorders>
              <w:top w:val="nil"/>
              <w:left w:val="nil"/>
              <w:bottom w:val="single" w:sz="4" w:space="0" w:color="auto"/>
              <w:right w:val="single" w:sz="4" w:space="0" w:color="auto"/>
            </w:tcBorders>
            <w:shd w:val="clear" w:color="auto" w:fill="auto"/>
            <w:noWrap/>
            <w:vAlign w:val="bottom"/>
            <w:hideMark/>
          </w:tcPr>
          <w:p w14:paraId="60D9DB56" w14:textId="6B5EF9A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20C06C4D" w14:textId="242AE7E9"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11079BB2" w14:textId="7BBDF162"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6BECA758" w14:textId="403B3411"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70DCD732" w14:textId="277B7AB5"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63389FA9" w14:textId="126DE864"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0E51F209" w14:textId="4656F988"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6" w:type="pct"/>
            <w:tcBorders>
              <w:top w:val="nil"/>
              <w:left w:val="nil"/>
              <w:bottom w:val="single" w:sz="4" w:space="0" w:color="auto"/>
              <w:right w:val="single" w:sz="4" w:space="0" w:color="auto"/>
            </w:tcBorders>
            <w:shd w:val="clear" w:color="auto" w:fill="auto"/>
            <w:noWrap/>
            <w:vAlign w:val="bottom"/>
            <w:hideMark/>
          </w:tcPr>
          <w:p w14:paraId="78BEFC5D" w14:textId="1C5C8ED0"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09" w:type="pct"/>
            <w:tcBorders>
              <w:top w:val="nil"/>
              <w:left w:val="nil"/>
              <w:bottom w:val="single" w:sz="4" w:space="0" w:color="auto"/>
              <w:right w:val="single" w:sz="4" w:space="0" w:color="auto"/>
            </w:tcBorders>
            <w:shd w:val="clear" w:color="auto" w:fill="auto"/>
            <w:noWrap/>
            <w:vAlign w:val="bottom"/>
            <w:hideMark/>
          </w:tcPr>
          <w:p w14:paraId="51E4655C" w14:textId="07DEFAB7"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c>
          <w:tcPr>
            <w:tcW w:w="244" w:type="pct"/>
            <w:tcBorders>
              <w:top w:val="nil"/>
              <w:left w:val="nil"/>
              <w:bottom w:val="single" w:sz="4" w:space="0" w:color="auto"/>
              <w:right w:val="single" w:sz="4" w:space="0" w:color="auto"/>
            </w:tcBorders>
            <w:shd w:val="clear" w:color="auto" w:fill="auto"/>
            <w:noWrap/>
            <w:vAlign w:val="bottom"/>
            <w:hideMark/>
          </w:tcPr>
          <w:p w14:paraId="421151B7" w14:textId="3FD7F79E" w:rsidR="001A54E1" w:rsidRPr="00FC3D34" w:rsidRDefault="001A54E1" w:rsidP="001A54E1">
            <w:pPr>
              <w:widowControl/>
              <w:kinsoku/>
              <w:overflowPunct/>
              <w:autoSpaceDE/>
              <w:autoSpaceDN/>
              <w:adjustRightInd/>
              <w:spacing w:after="0"/>
              <w:jc w:val="right"/>
              <w:textAlignment w:val="auto"/>
              <w:rPr>
                <w:rFonts w:eastAsia="Times New Roman"/>
                <w:snapToGrid/>
                <w:color w:val="000000"/>
                <w:kern w:val="0"/>
                <w:sz w:val="12"/>
                <w:szCs w:val="12"/>
                <w:lang w:val="en-US"/>
              </w:rPr>
            </w:pPr>
            <w:r>
              <w:rPr>
                <w:rFonts w:eastAsia="Times New Roman"/>
                <w:snapToGrid/>
                <w:color w:val="000000"/>
                <w:kern w:val="0"/>
                <w:sz w:val="12"/>
                <w:szCs w:val="12"/>
                <w:lang w:val="en-US"/>
              </w:rPr>
              <w:t>-</w:t>
            </w:r>
          </w:p>
        </w:tc>
      </w:tr>
    </w:tbl>
    <w:p w14:paraId="5733A21C" w14:textId="72DEF9DD" w:rsidR="006C1313" w:rsidRDefault="006C1313" w:rsidP="00883F9D"/>
    <w:p w14:paraId="6F24907D" w14:textId="77777777" w:rsidR="006C1313" w:rsidRDefault="006C1313" w:rsidP="00883F9D"/>
    <w:p w14:paraId="68F87509" w14:textId="1C2B0E90" w:rsidR="00971584" w:rsidRDefault="00971584" w:rsidP="008834E4">
      <w:pPr>
        <w:pStyle w:val="Caption"/>
      </w:pPr>
      <w:r>
        <w:t>A.</w:t>
      </w:r>
      <w:r w:rsidR="000D29EE">
        <w:t>2</w:t>
      </w:r>
      <w:r>
        <w:t xml:space="preserve"> PAPR/CM reduction</w:t>
      </w:r>
    </w:p>
    <w:p w14:paraId="1EAECE09" w14:textId="270168D1" w:rsidR="00971584" w:rsidRPr="002A4CED" w:rsidRDefault="00971584" w:rsidP="00AE44D7">
      <w:r>
        <w:t>The PAPR/CM in the PRACH frequency allocation schemes with repetitions can be reduced by using several method</w:t>
      </w:r>
      <w:r w:rsidR="00625DC9">
        <w:t>s</w:t>
      </w:r>
      <w:r>
        <w:t xml:space="preserve"> like scrambling, phase ramp, using different PRACH sequences etc. The 95% </w:t>
      </w:r>
      <w:r w:rsidR="000E208E">
        <w:t xml:space="preserve">CCDF </w:t>
      </w:r>
      <w:r>
        <w:t>values</w:t>
      </w:r>
      <w:r w:rsidR="000E208E">
        <w:t xml:space="preserve"> of CM</w:t>
      </w:r>
      <w:r>
        <w:t xml:space="preserve"> with different methods using 30 kHz SCS are compared in </w:t>
      </w:r>
      <w:r>
        <w:fldChar w:fldCharType="begin"/>
      </w:r>
      <w:r>
        <w:instrText xml:space="preserve"> REF _Ref6990401 \h </w:instrText>
      </w:r>
      <w:r w:rsidR="00B91E6D">
        <w:instrText xml:space="preserve"> \* MERGEFORMAT </w:instrText>
      </w:r>
      <w:r>
        <w:fldChar w:fldCharType="separate"/>
      </w:r>
      <w:r w:rsidR="003E2CE3">
        <w:t>Table 9</w:t>
      </w:r>
      <w:r>
        <w:fldChar w:fldCharType="end"/>
      </w:r>
      <w:r>
        <w:t>. Note that the corresponding value for a Rel</w:t>
      </w:r>
      <w:r w:rsidR="00B91E6D">
        <w:t>.</w:t>
      </w:r>
      <w:r>
        <w:t xml:space="preserve"> 15 ZC 139 length sequence is 2.34 dB.</w:t>
      </w:r>
    </w:p>
    <w:p w14:paraId="3322FB19" w14:textId="0D04649D" w:rsidR="00971584" w:rsidRDefault="00971584" w:rsidP="000E342A">
      <w:pPr>
        <w:pStyle w:val="Caption"/>
        <w:jc w:val="center"/>
      </w:pPr>
      <w:bookmarkStart w:id="44" w:name="_Ref6990401"/>
      <w:r>
        <w:t xml:space="preserve">Table </w:t>
      </w:r>
      <w:r w:rsidR="00B93E6C">
        <w:fldChar w:fldCharType="begin"/>
      </w:r>
      <w:r w:rsidR="00B93E6C">
        <w:instrText xml:space="preserve"> SEQ Table \* ARABIC </w:instrText>
      </w:r>
      <w:r w:rsidR="00B93E6C">
        <w:fldChar w:fldCharType="separate"/>
      </w:r>
      <w:r w:rsidR="003E2CE3">
        <w:rPr>
          <w:noProof/>
        </w:rPr>
        <w:t>9</w:t>
      </w:r>
      <w:r w:rsidR="00B93E6C">
        <w:rPr>
          <w:noProof/>
        </w:rPr>
        <w:fldChar w:fldCharType="end"/>
      </w:r>
      <w:bookmarkEnd w:id="44"/>
      <w:r w:rsidR="000E342A">
        <w:rPr>
          <w:noProof/>
        </w:rPr>
        <w:t>.</w:t>
      </w:r>
      <w:r>
        <w:t xml:space="preserve"> CM comparison for 30 kHz SCS</w:t>
      </w:r>
    </w:p>
    <w:tbl>
      <w:tblPr>
        <w:tblStyle w:val="TableGrid"/>
        <w:tblW w:w="0" w:type="auto"/>
        <w:tblLook w:val="04A0" w:firstRow="1" w:lastRow="0" w:firstColumn="1" w:lastColumn="0" w:noHBand="0" w:noVBand="1"/>
      </w:tblPr>
      <w:tblGrid>
        <w:gridCol w:w="3120"/>
        <w:gridCol w:w="3121"/>
        <w:gridCol w:w="3121"/>
      </w:tblGrid>
      <w:tr w:rsidR="00971584" w14:paraId="729BB08D" w14:textId="77777777" w:rsidTr="002F76D6">
        <w:tc>
          <w:tcPr>
            <w:tcW w:w="3120" w:type="dxa"/>
          </w:tcPr>
          <w:p w14:paraId="6007C107" w14:textId="77777777" w:rsidR="00971584" w:rsidRDefault="00971584">
            <w:r>
              <w:t>Methods</w:t>
            </w:r>
          </w:p>
        </w:tc>
        <w:tc>
          <w:tcPr>
            <w:tcW w:w="3121" w:type="dxa"/>
          </w:tcPr>
          <w:p w14:paraId="2485064E" w14:textId="77777777" w:rsidR="00971584" w:rsidRDefault="00971584">
            <w:r>
              <w:t>ZC 139x2, 2 repetitions</w:t>
            </w:r>
          </w:p>
        </w:tc>
        <w:tc>
          <w:tcPr>
            <w:tcW w:w="3121" w:type="dxa"/>
          </w:tcPr>
          <w:p w14:paraId="1E4FB33B" w14:textId="77777777" w:rsidR="00971584" w:rsidRDefault="00971584">
            <w:r>
              <w:t>ZC 139x4, 4 repetitions</w:t>
            </w:r>
          </w:p>
        </w:tc>
      </w:tr>
      <w:tr w:rsidR="00971584" w14:paraId="57E9ACBB" w14:textId="77777777" w:rsidTr="002F76D6">
        <w:tc>
          <w:tcPr>
            <w:tcW w:w="3120" w:type="dxa"/>
          </w:tcPr>
          <w:p w14:paraId="59D1146C" w14:textId="77777777" w:rsidR="00971584" w:rsidRDefault="00971584">
            <w:r>
              <w:t>No PAPR reduction</w:t>
            </w:r>
          </w:p>
        </w:tc>
        <w:tc>
          <w:tcPr>
            <w:tcW w:w="3121" w:type="dxa"/>
          </w:tcPr>
          <w:p w14:paraId="45094F2C" w14:textId="3067C09E" w:rsidR="00971584" w:rsidRDefault="00971584">
            <w:r>
              <w:t>4.</w:t>
            </w:r>
            <w:r w:rsidR="00BF54E4">
              <w:t>88</w:t>
            </w:r>
          </w:p>
        </w:tc>
        <w:tc>
          <w:tcPr>
            <w:tcW w:w="3121" w:type="dxa"/>
          </w:tcPr>
          <w:p w14:paraId="112F1FF5" w14:textId="77777777" w:rsidR="00971584" w:rsidRDefault="00971584">
            <w:r>
              <w:t>8.48</w:t>
            </w:r>
          </w:p>
        </w:tc>
      </w:tr>
      <w:tr w:rsidR="00971584" w14:paraId="1D7F036E" w14:textId="77777777" w:rsidTr="002F76D6">
        <w:tc>
          <w:tcPr>
            <w:tcW w:w="3120" w:type="dxa"/>
          </w:tcPr>
          <w:p w14:paraId="3A945AA6" w14:textId="77777777" w:rsidR="00971584" w:rsidRDefault="00971584">
            <w:r>
              <w:t>Random scrambling</w:t>
            </w:r>
          </w:p>
        </w:tc>
        <w:tc>
          <w:tcPr>
            <w:tcW w:w="3121" w:type="dxa"/>
          </w:tcPr>
          <w:p w14:paraId="68666E8A" w14:textId="1755412C" w:rsidR="00971584" w:rsidRDefault="00971584">
            <w:r>
              <w:t>3</w:t>
            </w:r>
            <w:r w:rsidR="00BF54E4">
              <w:t>.95</w:t>
            </w:r>
          </w:p>
        </w:tc>
        <w:tc>
          <w:tcPr>
            <w:tcW w:w="3121" w:type="dxa"/>
          </w:tcPr>
          <w:p w14:paraId="3CAB94FA" w14:textId="77777777" w:rsidR="00971584" w:rsidRDefault="00971584">
            <w:r>
              <w:t>4.27</w:t>
            </w:r>
          </w:p>
        </w:tc>
      </w:tr>
      <w:tr w:rsidR="00971584" w14:paraId="2382ACF4" w14:textId="77777777" w:rsidTr="002F76D6">
        <w:tc>
          <w:tcPr>
            <w:tcW w:w="3120" w:type="dxa"/>
          </w:tcPr>
          <w:p w14:paraId="2CB346D0" w14:textId="77777777" w:rsidR="00971584" w:rsidRDefault="00971584">
            <w:r>
              <w:t>π phase ramp</w:t>
            </w:r>
          </w:p>
        </w:tc>
        <w:tc>
          <w:tcPr>
            <w:tcW w:w="3121" w:type="dxa"/>
          </w:tcPr>
          <w:p w14:paraId="74B067B6" w14:textId="3CB1EB4F" w:rsidR="00971584" w:rsidRDefault="00971584">
            <w:r>
              <w:t>3.</w:t>
            </w:r>
            <w:r w:rsidR="00BF54E4">
              <w:t>04</w:t>
            </w:r>
          </w:p>
        </w:tc>
        <w:tc>
          <w:tcPr>
            <w:tcW w:w="3121" w:type="dxa"/>
          </w:tcPr>
          <w:p w14:paraId="2E879C44" w14:textId="77777777" w:rsidR="00971584" w:rsidRDefault="00971584">
            <w:r>
              <w:t>6.32</w:t>
            </w:r>
          </w:p>
        </w:tc>
      </w:tr>
      <w:tr w:rsidR="00971584" w14:paraId="03F193F3" w14:textId="77777777" w:rsidTr="002F76D6">
        <w:tc>
          <w:tcPr>
            <w:tcW w:w="3120" w:type="dxa"/>
          </w:tcPr>
          <w:p w14:paraId="6731D4B8" w14:textId="77777777" w:rsidR="00971584" w:rsidRDefault="00971584">
            <w:r>
              <w:t>π/2 phase ramp</w:t>
            </w:r>
          </w:p>
        </w:tc>
        <w:tc>
          <w:tcPr>
            <w:tcW w:w="3121" w:type="dxa"/>
          </w:tcPr>
          <w:p w14:paraId="7DBA8D01" w14:textId="109D03A1" w:rsidR="00971584" w:rsidRDefault="00971584">
            <w:r>
              <w:t>3.</w:t>
            </w:r>
            <w:r w:rsidR="00BF54E4">
              <w:t>62</w:t>
            </w:r>
          </w:p>
        </w:tc>
        <w:tc>
          <w:tcPr>
            <w:tcW w:w="3121" w:type="dxa"/>
          </w:tcPr>
          <w:p w14:paraId="78C04A5C" w14:textId="77777777" w:rsidR="00971584" w:rsidRDefault="00971584">
            <w:r>
              <w:t>5.53</w:t>
            </w:r>
          </w:p>
        </w:tc>
      </w:tr>
      <w:tr w:rsidR="00971584" w14:paraId="2D7143ED" w14:textId="77777777" w:rsidTr="002F76D6">
        <w:tc>
          <w:tcPr>
            <w:tcW w:w="3120" w:type="dxa"/>
          </w:tcPr>
          <w:p w14:paraId="65C593BD" w14:textId="77777777" w:rsidR="00971584" w:rsidRDefault="00971584">
            <w:r>
              <w:t>π/4 phase ramp</w:t>
            </w:r>
          </w:p>
        </w:tc>
        <w:tc>
          <w:tcPr>
            <w:tcW w:w="3121" w:type="dxa"/>
          </w:tcPr>
          <w:p w14:paraId="67C197EB" w14:textId="72A0E75D" w:rsidR="00971584" w:rsidRDefault="00971584">
            <w:r>
              <w:t>3.</w:t>
            </w:r>
            <w:r w:rsidR="00BF54E4">
              <w:t>48</w:t>
            </w:r>
          </w:p>
        </w:tc>
        <w:tc>
          <w:tcPr>
            <w:tcW w:w="3121" w:type="dxa"/>
          </w:tcPr>
          <w:p w14:paraId="08EDFF8C" w14:textId="77777777" w:rsidR="00971584" w:rsidRDefault="00971584">
            <w:r>
              <w:t>4.81</w:t>
            </w:r>
          </w:p>
        </w:tc>
      </w:tr>
      <w:bookmarkEnd w:id="0"/>
    </w:tbl>
    <w:p w14:paraId="51585E5E" w14:textId="77777777" w:rsidR="000D3638" w:rsidRPr="004128C5" w:rsidRDefault="000D3638" w:rsidP="004128C5">
      <w:pPr>
        <w:rPr>
          <w:lang w:val="en-US"/>
        </w:rPr>
      </w:pPr>
    </w:p>
    <w:sectPr w:rsidR="000D3638" w:rsidRPr="004128C5" w:rsidSect="003E2D48">
      <w:footerReference w:type="even" r:id="rId26"/>
      <w:footerReference w:type="default" r:id="rId27"/>
      <w:type w:val="nextColumn"/>
      <w:pgSz w:w="11906" w:h="16838" w:code="9"/>
      <w:pgMar w:top="1134" w:right="1134" w:bottom="1134"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5F4C758" w14:textId="77777777" w:rsidR="00791CB5" w:rsidRDefault="00791CB5">
      <w:r>
        <w:separator/>
      </w:r>
    </w:p>
    <w:p w14:paraId="5A906225" w14:textId="77777777" w:rsidR="00791CB5" w:rsidRDefault="00791CB5"/>
    <w:p w14:paraId="701203D9" w14:textId="77777777" w:rsidR="00791CB5" w:rsidRDefault="00791CB5"/>
    <w:p w14:paraId="7E2A96F0" w14:textId="77777777" w:rsidR="00791CB5" w:rsidRDefault="00791CB5"/>
  </w:endnote>
  <w:endnote w:type="continuationSeparator" w:id="0">
    <w:p w14:paraId="27817453" w14:textId="77777777" w:rsidR="00791CB5" w:rsidRDefault="00791CB5">
      <w:r>
        <w:continuationSeparator/>
      </w:r>
    </w:p>
    <w:p w14:paraId="2C584BC0" w14:textId="77777777" w:rsidR="00791CB5" w:rsidRDefault="00791CB5"/>
    <w:p w14:paraId="525ED60C" w14:textId="77777777" w:rsidR="00791CB5" w:rsidRDefault="00791CB5"/>
    <w:p w14:paraId="1B466746" w14:textId="77777777" w:rsidR="00791CB5" w:rsidRDefault="00791CB5"/>
  </w:endnote>
  <w:endnote w:type="continuationNotice" w:id="1">
    <w:p w14:paraId="2266D570" w14:textId="77777777" w:rsidR="00791CB5" w:rsidRDefault="00791CB5"/>
    <w:p w14:paraId="5E16E10F" w14:textId="77777777" w:rsidR="00791CB5" w:rsidRDefault="00791CB5"/>
    <w:p w14:paraId="2EC4DF35" w14:textId="77777777" w:rsidR="00791CB5" w:rsidRDefault="00791CB5"/>
    <w:p w14:paraId="51B3B72A" w14:textId="77777777" w:rsidR="00791CB5" w:rsidRDefault="00791CB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icrosoft Sans Serif">
    <w:panose1 w:val="020B0604020202020204"/>
    <w:charset w:val="00"/>
    <w:family w:val="swiss"/>
    <w:pitch w:val="variable"/>
    <w:sig w:usb0="E5002EFF" w:usb1="C000605B" w:usb2="00000029" w:usb3="00000000" w:csb0="0001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166F548" w14:textId="77777777" w:rsidR="005062A0" w:rsidRDefault="005062A0"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35DC7D22" w14:textId="77777777" w:rsidR="005062A0" w:rsidRDefault="005062A0">
    <w:pPr>
      <w:pStyle w:val="Footer"/>
    </w:pPr>
  </w:p>
  <w:p w14:paraId="7265A418" w14:textId="77777777" w:rsidR="005062A0" w:rsidRDefault="005062A0" w:rsidP="00440571"/>
  <w:p w14:paraId="48825022" w14:textId="77777777" w:rsidR="005062A0" w:rsidRDefault="005062A0"/>
  <w:p w14:paraId="073C2CEB" w14:textId="77777777" w:rsidR="005062A0" w:rsidRDefault="005062A0"/>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F4E41" w14:textId="289B0F87" w:rsidR="005062A0" w:rsidRDefault="005062A0" w:rsidP="00440571">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5</w:t>
    </w:r>
    <w:r>
      <w:rPr>
        <w:rStyle w:val="PageNumber"/>
      </w:rPr>
      <w:fldChar w:fldCharType="end"/>
    </w:r>
  </w:p>
  <w:p w14:paraId="5BFA00B5" w14:textId="77777777" w:rsidR="005062A0" w:rsidRDefault="005062A0">
    <w:pPr>
      <w:pStyle w:val="Footer"/>
    </w:pPr>
  </w:p>
  <w:p w14:paraId="062CBF9A" w14:textId="77777777" w:rsidR="005062A0" w:rsidRDefault="005062A0" w:rsidP="00440571"/>
  <w:p w14:paraId="1543B3B4" w14:textId="77777777" w:rsidR="005062A0" w:rsidRDefault="005062A0"/>
  <w:p w14:paraId="080E1CF5" w14:textId="77777777" w:rsidR="005062A0" w:rsidRDefault="005062A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D9A842E" w14:textId="77777777" w:rsidR="00791CB5" w:rsidRDefault="00791CB5" w:rsidP="002900D7">
      <w:r>
        <w:separator/>
      </w:r>
    </w:p>
    <w:p w14:paraId="7BCDA2E3" w14:textId="77777777" w:rsidR="00791CB5" w:rsidRDefault="00791CB5" w:rsidP="001D3206"/>
    <w:p w14:paraId="1AEED7ED" w14:textId="77777777" w:rsidR="00791CB5" w:rsidRDefault="00791CB5" w:rsidP="00440571"/>
    <w:p w14:paraId="57DE6382" w14:textId="77777777" w:rsidR="00791CB5" w:rsidRDefault="00791CB5"/>
  </w:footnote>
  <w:footnote w:type="continuationSeparator" w:id="0">
    <w:p w14:paraId="4B306495" w14:textId="77777777" w:rsidR="00791CB5" w:rsidRDefault="00791CB5">
      <w:r>
        <w:continuationSeparator/>
      </w:r>
    </w:p>
    <w:p w14:paraId="1A8F7E4D" w14:textId="77777777" w:rsidR="00791CB5" w:rsidRDefault="00791CB5"/>
    <w:p w14:paraId="0DECFF1B" w14:textId="77777777" w:rsidR="00791CB5" w:rsidRDefault="00791CB5"/>
    <w:p w14:paraId="58036BF3" w14:textId="77777777" w:rsidR="00791CB5" w:rsidRDefault="00791CB5"/>
  </w:footnote>
  <w:footnote w:type="continuationNotice" w:id="1">
    <w:p w14:paraId="42FEF916" w14:textId="77777777" w:rsidR="00791CB5" w:rsidRDefault="00791CB5"/>
    <w:p w14:paraId="4AA6992F" w14:textId="77777777" w:rsidR="00791CB5" w:rsidRDefault="00791CB5"/>
    <w:p w14:paraId="744F71E5" w14:textId="77777777" w:rsidR="00791CB5" w:rsidRDefault="00791CB5"/>
    <w:p w14:paraId="26D14585" w14:textId="77777777" w:rsidR="00791CB5" w:rsidRDefault="00791CB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1D6BBE"/>
    <w:multiLevelType w:val="hybridMultilevel"/>
    <w:tmpl w:val="474452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29138F"/>
    <w:multiLevelType w:val="hybridMultilevel"/>
    <w:tmpl w:val="D96ED54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61458D0"/>
    <w:multiLevelType w:val="hybridMultilevel"/>
    <w:tmpl w:val="F5F432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F76766"/>
    <w:multiLevelType w:val="hybridMultilevel"/>
    <w:tmpl w:val="0DD63D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9F41785"/>
    <w:multiLevelType w:val="hybridMultilevel"/>
    <w:tmpl w:val="311A048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722701"/>
    <w:multiLevelType w:val="hybridMultilevel"/>
    <w:tmpl w:val="1EC601BC"/>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CF71321"/>
    <w:multiLevelType w:val="multilevel"/>
    <w:tmpl w:val="E4AE9F04"/>
    <w:styleLink w:val="StyleH1B"/>
    <w:lvl w:ilvl="0">
      <w:start w:val="1"/>
      <w:numFmt w:val="upperLetter"/>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15:restartNumberingAfterBreak="0">
    <w:nsid w:val="0D800B55"/>
    <w:multiLevelType w:val="hybridMultilevel"/>
    <w:tmpl w:val="C5F49E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E132023"/>
    <w:multiLevelType w:val="hybridMultilevel"/>
    <w:tmpl w:val="CBCE4A4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 w15:restartNumberingAfterBreak="0">
    <w:nsid w:val="0E243F18"/>
    <w:multiLevelType w:val="hybridMultilevel"/>
    <w:tmpl w:val="4C4A2EBA"/>
    <w:lvl w:ilvl="0" w:tplc="A4EC8C78">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0634904"/>
    <w:multiLevelType w:val="multilevel"/>
    <w:tmpl w:val="E4AE9F04"/>
    <w:numStyleLink w:val="StyleH1B"/>
  </w:abstractNum>
  <w:abstractNum w:abstractNumId="11" w15:restartNumberingAfterBreak="0">
    <w:nsid w:val="10EC589C"/>
    <w:multiLevelType w:val="hybridMultilevel"/>
    <w:tmpl w:val="3CF873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1621FD6"/>
    <w:multiLevelType w:val="hybridMultilevel"/>
    <w:tmpl w:val="88549DBE"/>
    <w:lvl w:ilvl="0" w:tplc="81D8CC46">
      <w:numFmt w:val="bullet"/>
      <w:lvlText w:val="•"/>
      <w:lvlJc w:val="left"/>
      <w:pPr>
        <w:ind w:left="0" w:hanging="360"/>
      </w:pPr>
      <w:rPr>
        <w:rFonts w:ascii="Arial" w:eastAsiaTheme="minorEastAsia" w:hAnsi="Arial" w:cs="Aria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tentative="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13" w15:restartNumberingAfterBreak="0">
    <w:nsid w:val="11E5242F"/>
    <w:multiLevelType w:val="hybridMultilevel"/>
    <w:tmpl w:val="B330DC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38C09C4"/>
    <w:multiLevelType w:val="hybridMultilevel"/>
    <w:tmpl w:val="1B748B40"/>
    <w:lvl w:ilvl="0" w:tplc="B068F562">
      <w:start w:val="1"/>
      <w:numFmt w:val="bullet"/>
      <w:lvlText w:val=""/>
      <w:lvlJc w:val="left"/>
      <w:pPr>
        <w:ind w:left="117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3BE218F"/>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14802DE0"/>
    <w:multiLevelType w:val="hybridMultilevel"/>
    <w:tmpl w:val="4620BFC0"/>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890C38"/>
    <w:multiLevelType w:val="hybridMultilevel"/>
    <w:tmpl w:val="7676F1C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7B3630D"/>
    <w:multiLevelType w:val="hybridMultilevel"/>
    <w:tmpl w:val="7B54D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17EA2672"/>
    <w:multiLevelType w:val="hybridMultilevel"/>
    <w:tmpl w:val="4B00D3C8"/>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1E886D98"/>
    <w:multiLevelType w:val="hybridMultilevel"/>
    <w:tmpl w:val="5434BA2A"/>
    <w:lvl w:ilvl="0" w:tplc="04090001">
      <w:start w:val="1"/>
      <w:numFmt w:val="bullet"/>
      <w:lvlText w:val=""/>
      <w:lvlJc w:val="left"/>
      <w:pPr>
        <w:ind w:left="769" w:hanging="360"/>
      </w:pPr>
      <w:rPr>
        <w:rFonts w:ascii="Symbol" w:hAnsi="Symbol" w:hint="default"/>
      </w:rPr>
    </w:lvl>
    <w:lvl w:ilvl="1" w:tplc="04090003" w:tentative="1">
      <w:start w:val="1"/>
      <w:numFmt w:val="bullet"/>
      <w:lvlText w:val="o"/>
      <w:lvlJc w:val="left"/>
      <w:pPr>
        <w:ind w:left="1489" w:hanging="360"/>
      </w:pPr>
      <w:rPr>
        <w:rFonts w:ascii="Courier New" w:hAnsi="Courier New" w:cs="Courier New" w:hint="default"/>
      </w:rPr>
    </w:lvl>
    <w:lvl w:ilvl="2" w:tplc="04090005" w:tentative="1">
      <w:start w:val="1"/>
      <w:numFmt w:val="bullet"/>
      <w:lvlText w:val=""/>
      <w:lvlJc w:val="left"/>
      <w:pPr>
        <w:ind w:left="2209" w:hanging="360"/>
      </w:pPr>
      <w:rPr>
        <w:rFonts w:ascii="Wingdings" w:hAnsi="Wingdings" w:hint="default"/>
      </w:rPr>
    </w:lvl>
    <w:lvl w:ilvl="3" w:tplc="04090001" w:tentative="1">
      <w:start w:val="1"/>
      <w:numFmt w:val="bullet"/>
      <w:lvlText w:val=""/>
      <w:lvlJc w:val="left"/>
      <w:pPr>
        <w:ind w:left="2929" w:hanging="360"/>
      </w:pPr>
      <w:rPr>
        <w:rFonts w:ascii="Symbol" w:hAnsi="Symbol" w:hint="default"/>
      </w:rPr>
    </w:lvl>
    <w:lvl w:ilvl="4" w:tplc="04090003" w:tentative="1">
      <w:start w:val="1"/>
      <w:numFmt w:val="bullet"/>
      <w:lvlText w:val="o"/>
      <w:lvlJc w:val="left"/>
      <w:pPr>
        <w:ind w:left="3649" w:hanging="360"/>
      </w:pPr>
      <w:rPr>
        <w:rFonts w:ascii="Courier New" w:hAnsi="Courier New" w:cs="Courier New" w:hint="default"/>
      </w:rPr>
    </w:lvl>
    <w:lvl w:ilvl="5" w:tplc="04090005" w:tentative="1">
      <w:start w:val="1"/>
      <w:numFmt w:val="bullet"/>
      <w:lvlText w:val=""/>
      <w:lvlJc w:val="left"/>
      <w:pPr>
        <w:ind w:left="4369" w:hanging="360"/>
      </w:pPr>
      <w:rPr>
        <w:rFonts w:ascii="Wingdings" w:hAnsi="Wingdings" w:hint="default"/>
      </w:rPr>
    </w:lvl>
    <w:lvl w:ilvl="6" w:tplc="04090001" w:tentative="1">
      <w:start w:val="1"/>
      <w:numFmt w:val="bullet"/>
      <w:lvlText w:val=""/>
      <w:lvlJc w:val="left"/>
      <w:pPr>
        <w:ind w:left="5089" w:hanging="360"/>
      </w:pPr>
      <w:rPr>
        <w:rFonts w:ascii="Symbol" w:hAnsi="Symbol" w:hint="default"/>
      </w:rPr>
    </w:lvl>
    <w:lvl w:ilvl="7" w:tplc="04090003" w:tentative="1">
      <w:start w:val="1"/>
      <w:numFmt w:val="bullet"/>
      <w:lvlText w:val="o"/>
      <w:lvlJc w:val="left"/>
      <w:pPr>
        <w:ind w:left="5809" w:hanging="360"/>
      </w:pPr>
      <w:rPr>
        <w:rFonts w:ascii="Courier New" w:hAnsi="Courier New" w:cs="Courier New" w:hint="default"/>
      </w:rPr>
    </w:lvl>
    <w:lvl w:ilvl="8" w:tplc="04090005" w:tentative="1">
      <w:start w:val="1"/>
      <w:numFmt w:val="bullet"/>
      <w:lvlText w:val=""/>
      <w:lvlJc w:val="left"/>
      <w:pPr>
        <w:ind w:left="6529" w:hanging="360"/>
      </w:pPr>
      <w:rPr>
        <w:rFonts w:ascii="Wingdings" w:hAnsi="Wingdings" w:hint="default"/>
      </w:rPr>
    </w:lvl>
  </w:abstractNum>
  <w:abstractNum w:abstractNumId="21" w15:restartNumberingAfterBreak="0">
    <w:nsid w:val="1F581797"/>
    <w:multiLevelType w:val="hybridMultilevel"/>
    <w:tmpl w:val="A5DC5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F9E20C4"/>
    <w:multiLevelType w:val="hybridMultilevel"/>
    <w:tmpl w:val="5B124D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63D2430"/>
    <w:multiLevelType w:val="hybridMultilevel"/>
    <w:tmpl w:val="DBFE31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8B13FCB"/>
    <w:multiLevelType w:val="hybridMultilevel"/>
    <w:tmpl w:val="3232F2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9572F61"/>
    <w:multiLevelType w:val="hybridMultilevel"/>
    <w:tmpl w:val="BA96B312"/>
    <w:lvl w:ilvl="0" w:tplc="BF26AC7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29D33492"/>
    <w:multiLevelType w:val="hybridMultilevel"/>
    <w:tmpl w:val="CFA44C8A"/>
    <w:lvl w:ilvl="0" w:tplc="DA30E394">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2AF40E6E"/>
    <w:multiLevelType w:val="hybridMultilevel"/>
    <w:tmpl w:val="9AA09BCA"/>
    <w:lvl w:ilvl="0" w:tplc="078CE278">
      <w:start w:val="1"/>
      <w:numFmt w:val="bullet"/>
      <w:pStyle w:val="LGTdoc"/>
      <w:lvlText w:val=""/>
      <w:lvlJc w:val="left"/>
      <w:pPr>
        <w:tabs>
          <w:tab w:val="num" w:pos="800"/>
        </w:tabs>
        <w:ind w:left="800" w:hanging="400"/>
      </w:pPr>
      <w:rPr>
        <w:rFonts w:ascii="Wingdings" w:hAnsi="Wingdings" w:hint="default"/>
      </w:rPr>
    </w:lvl>
    <w:lvl w:ilvl="1" w:tplc="04090003" w:tentative="1">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28" w15:restartNumberingAfterBreak="0">
    <w:nsid w:val="2B7029E6"/>
    <w:multiLevelType w:val="hybridMultilevel"/>
    <w:tmpl w:val="1BA847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DFA0AC1"/>
    <w:multiLevelType w:val="hybridMultilevel"/>
    <w:tmpl w:val="8B049C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324B1E5F"/>
    <w:multiLevelType w:val="hybridMultilevel"/>
    <w:tmpl w:val="2DFA4A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3575895"/>
    <w:multiLevelType w:val="hybridMultilevel"/>
    <w:tmpl w:val="2F5EA5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36E2EE5"/>
    <w:multiLevelType w:val="multilevel"/>
    <w:tmpl w:val="6C56A8EE"/>
    <w:lvl w:ilvl="0">
      <w:start w:val="3"/>
      <w:numFmt w:val="decimal"/>
      <w:lvlText w:val="%1"/>
      <w:lvlJc w:val="left"/>
      <w:pPr>
        <w:ind w:left="645" w:hanging="645"/>
      </w:pPr>
      <w:rPr>
        <w:rFonts w:hint="default"/>
      </w:rPr>
    </w:lvl>
    <w:lvl w:ilvl="1">
      <w:start w:val="1"/>
      <w:numFmt w:val="decimal"/>
      <w:lvlText w:val="%1.%2"/>
      <w:lvlJc w:val="left"/>
      <w:pPr>
        <w:ind w:left="720" w:hanging="72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338E0053"/>
    <w:multiLevelType w:val="hybridMultilevel"/>
    <w:tmpl w:val="3EC0CE86"/>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5B22B8A"/>
    <w:multiLevelType w:val="hybridMultilevel"/>
    <w:tmpl w:val="2C06391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6F0552E"/>
    <w:multiLevelType w:val="multilevel"/>
    <w:tmpl w:val="FEC2057C"/>
    <w:lvl w:ilvl="0">
      <w:start w:val="3"/>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720"/>
        </w:tabs>
        <w:ind w:left="576" w:hanging="576"/>
      </w:pPr>
      <w:rPr>
        <w:rFonts w:hint="default"/>
      </w:rPr>
    </w:lvl>
    <w:lvl w:ilvl="2">
      <w:start w:val="1"/>
      <w:numFmt w:val="decimal"/>
      <w:pStyle w:val="Heading3"/>
      <w:lvlText w:val="%1.%2.%3."/>
      <w:lvlJc w:val="left"/>
      <w:pPr>
        <w:tabs>
          <w:tab w:val="num" w:pos="1710"/>
        </w:tabs>
        <w:ind w:left="135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37" w15:restartNumberingAfterBreak="0">
    <w:nsid w:val="38096F53"/>
    <w:multiLevelType w:val="hybridMultilevel"/>
    <w:tmpl w:val="1D50C75E"/>
    <w:lvl w:ilvl="0" w:tplc="04090003">
      <w:start w:val="1"/>
      <w:numFmt w:val="bullet"/>
      <w:lvlText w:val="o"/>
      <w:lvlJc w:val="left"/>
      <w:pPr>
        <w:ind w:left="1080" w:hanging="360"/>
      </w:pPr>
      <w:rPr>
        <w:rFonts w:ascii="Courier New" w:hAnsi="Courier New" w:cs="Courier New"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8" w15:restartNumberingAfterBreak="0">
    <w:nsid w:val="38C926D3"/>
    <w:multiLevelType w:val="hybridMultilevel"/>
    <w:tmpl w:val="49D6F02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D8C5428"/>
    <w:multiLevelType w:val="multilevel"/>
    <w:tmpl w:val="71841E92"/>
    <w:lvl w:ilvl="0">
      <w:start w:val="1"/>
      <w:numFmt w:val="bullet"/>
      <w:lvlText w:val=""/>
      <w:lvlJc w:val="left"/>
      <w:pPr>
        <w:ind w:left="0" w:hanging="360"/>
      </w:pPr>
      <w:rPr>
        <w:rFonts w:ascii="Symbol" w:hAnsi="Symbol" w:hint="default"/>
      </w:rPr>
    </w:lvl>
    <w:lvl w:ilvl="1">
      <w:start w:val="1"/>
      <w:numFmt w:val="bullet"/>
      <w:lvlText w:val="o"/>
      <w:lvlJc w:val="left"/>
      <w:pPr>
        <w:ind w:left="720" w:hanging="360"/>
      </w:pPr>
      <w:rPr>
        <w:rFonts w:ascii="Courier New" w:hAnsi="Courier New" w:cs="Courier New" w:hint="default"/>
      </w:rPr>
    </w:lvl>
    <w:lvl w:ilvl="2">
      <w:start w:val="1"/>
      <w:numFmt w:val="bullet"/>
      <w:lvlText w:val=""/>
      <w:lvlJc w:val="left"/>
      <w:pPr>
        <w:ind w:left="1440" w:hanging="360"/>
      </w:pPr>
      <w:rPr>
        <w:rFonts w:ascii="Wingdings" w:hAnsi="Wingdings" w:hint="default"/>
      </w:rPr>
    </w:lvl>
    <w:lvl w:ilvl="3">
      <w:start w:val="1"/>
      <w:numFmt w:val="bullet"/>
      <w:lvlText w:val=""/>
      <w:lvlJc w:val="left"/>
      <w:pPr>
        <w:ind w:left="2160" w:hanging="360"/>
      </w:pPr>
      <w:rPr>
        <w:rFonts w:ascii="Symbol" w:hAnsi="Symbol" w:hint="default"/>
      </w:rPr>
    </w:lvl>
    <w:lvl w:ilvl="4">
      <w:start w:val="1"/>
      <w:numFmt w:val="bullet"/>
      <w:lvlText w:val="o"/>
      <w:lvlJc w:val="left"/>
      <w:pPr>
        <w:ind w:left="2880" w:hanging="360"/>
      </w:pPr>
      <w:rPr>
        <w:rFonts w:ascii="Courier New" w:hAnsi="Courier New" w:cs="Courier New" w:hint="default"/>
      </w:rPr>
    </w:lvl>
    <w:lvl w:ilvl="5">
      <w:start w:val="1"/>
      <w:numFmt w:val="bullet"/>
      <w:lvlText w:val=""/>
      <w:lvlJc w:val="left"/>
      <w:pPr>
        <w:ind w:left="3600" w:hanging="360"/>
      </w:pPr>
      <w:rPr>
        <w:rFonts w:ascii="Wingdings" w:hAnsi="Wingdings" w:hint="default"/>
      </w:rPr>
    </w:lvl>
    <w:lvl w:ilvl="6">
      <w:start w:val="1"/>
      <w:numFmt w:val="bullet"/>
      <w:lvlText w:val=""/>
      <w:lvlJc w:val="left"/>
      <w:pPr>
        <w:ind w:left="4320" w:hanging="360"/>
      </w:pPr>
      <w:rPr>
        <w:rFonts w:ascii="Symbol" w:hAnsi="Symbol" w:hint="default"/>
      </w:rPr>
    </w:lvl>
    <w:lvl w:ilvl="7">
      <w:start w:val="1"/>
      <w:numFmt w:val="bullet"/>
      <w:lvlText w:val="o"/>
      <w:lvlJc w:val="left"/>
      <w:pPr>
        <w:ind w:left="5040" w:hanging="360"/>
      </w:pPr>
      <w:rPr>
        <w:rFonts w:ascii="Courier New" w:hAnsi="Courier New" w:cs="Courier New" w:hint="default"/>
      </w:rPr>
    </w:lvl>
    <w:lvl w:ilvl="8">
      <w:start w:val="1"/>
      <w:numFmt w:val="bullet"/>
      <w:lvlText w:val=""/>
      <w:lvlJc w:val="left"/>
      <w:pPr>
        <w:ind w:left="5760" w:hanging="360"/>
      </w:pPr>
      <w:rPr>
        <w:rFonts w:ascii="Wingdings" w:hAnsi="Wingdings" w:hint="default"/>
      </w:rPr>
    </w:lvl>
  </w:abstractNum>
  <w:abstractNum w:abstractNumId="40" w15:restartNumberingAfterBreak="0">
    <w:nsid w:val="3EAC05FF"/>
    <w:multiLevelType w:val="hybridMultilevel"/>
    <w:tmpl w:val="15360A9E"/>
    <w:lvl w:ilvl="0" w:tplc="5150D7FA">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3EDF4090"/>
    <w:multiLevelType w:val="multilevel"/>
    <w:tmpl w:val="71841E9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3F3A446A"/>
    <w:multiLevelType w:val="hybridMultilevel"/>
    <w:tmpl w:val="EF94BE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405B2238"/>
    <w:multiLevelType w:val="hybridMultilevel"/>
    <w:tmpl w:val="EDFA2A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0DE4C8E"/>
    <w:multiLevelType w:val="hybridMultilevel"/>
    <w:tmpl w:val="FBFC95D8"/>
    <w:lvl w:ilvl="0" w:tplc="9EBC0F5A">
      <w:start w:val="1"/>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4A10A01"/>
    <w:multiLevelType w:val="multilevel"/>
    <w:tmpl w:val="FC8AEFAC"/>
    <w:lvl w:ilvl="0">
      <w:start w:val="2"/>
      <w:numFmt w:val="decimal"/>
      <w:lvlText w:val="%1"/>
      <w:lvlJc w:val="left"/>
      <w:pPr>
        <w:ind w:left="456" w:hanging="456"/>
      </w:pPr>
      <w:rPr>
        <w:rFonts w:hint="default"/>
      </w:rPr>
    </w:lvl>
    <w:lvl w:ilvl="1">
      <w:start w:val="1"/>
      <w:numFmt w:val="decimal"/>
      <w:lvlText w:val="%1.%2"/>
      <w:lvlJc w:val="left"/>
      <w:pPr>
        <w:ind w:left="456" w:hanging="456"/>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7"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48" w15:restartNumberingAfterBreak="0">
    <w:nsid w:val="48977E5F"/>
    <w:multiLevelType w:val="hybridMultilevel"/>
    <w:tmpl w:val="ED5683A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B0B396A"/>
    <w:multiLevelType w:val="hybridMultilevel"/>
    <w:tmpl w:val="A9F0F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4B25134E"/>
    <w:multiLevelType w:val="multilevel"/>
    <w:tmpl w:val="B9EAED38"/>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1" w15:restartNumberingAfterBreak="0">
    <w:nsid w:val="4C6D4267"/>
    <w:multiLevelType w:val="hybridMultilevel"/>
    <w:tmpl w:val="334070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4EBB315C"/>
    <w:multiLevelType w:val="hybridMultilevel"/>
    <w:tmpl w:val="8DF2F5D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501F07A5"/>
    <w:multiLevelType w:val="hybridMultilevel"/>
    <w:tmpl w:val="0EF41EEE"/>
    <w:lvl w:ilvl="0" w:tplc="D12ACDA2">
      <w:start w:val="1"/>
      <w:numFmt w:val="bullet"/>
      <w:lvlText w:val="•"/>
      <w:lvlJc w:val="left"/>
      <w:pPr>
        <w:tabs>
          <w:tab w:val="num" w:pos="720"/>
        </w:tabs>
        <w:ind w:left="720" w:hanging="360"/>
      </w:pPr>
      <w:rPr>
        <w:rFonts w:ascii="Arial" w:hAnsi="Arial" w:hint="default"/>
      </w:rPr>
    </w:lvl>
    <w:lvl w:ilvl="1" w:tplc="62CEF412">
      <w:start w:val="1"/>
      <w:numFmt w:val="bullet"/>
      <w:lvlText w:val="•"/>
      <w:lvlJc w:val="left"/>
      <w:pPr>
        <w:tabs>
          <w:tab w:val="num" w:pos="1440"/>
        </w:tabs>
        <w:ind w:left="1440" w:hanging="360"/>
      </w:pPr>
      <w:rPr>
        <w:rFonts w:ascii="Arial" w:hAnsi="Arial" w:hint="default"/>
      </w:rPr>
    </w:lvl>
    <w:lvl w:ilvl="2" w:tplc="0A72100E">
      <w:start w:val="1"/>
      <w:numFmt w:val="bullet"/>
      <w:lvlText w:val="•"/>
      <w:lvlJc w:val="left"/>
      <w:pPr>
        <w:tabs>
          <w:tab w:val="num" w:pos="2160"/>
        </w:tabs>
        <w:ind w:left="2160" w:hanging="360"/>
      </w:pPr>
      <w:rPr>
        <w:rFonts w:ascii="Arial" w:hAnsi="Arial" w:hint="default"/>
      </w:rPr>
    </w:lvl>
    <w:lvl w:ilvl="3" w:tplc="59662E88" w:tentative="1">
      <w:start w:val="1"/>
      <w:numFmt w:val="bullet"/>
      <w:lvlText w:val="•"/>
      <w:lvlJc w:val="left"/>
      <w:pPr>
        <w:tabs>
          <w:tab w:val="num" w:pos="2880"/>
        </w:tabs>
        <w:ind w:left="2880" w:hanging="360"/>
      </w:pPr>
      <w:rPr>
        <w:rFonts w:ascii="Arial" w:hAnsi="Arial" w:hint="default"/>
      </w:rPr>
    </w:lvl>
    <w:lvl w:ilvl="4" w:tplc="65921572" w:tentative="1">
      <w:start w:val="1"/>
      <w:numFmt w:val="bullet"/>
      <w:lvlText w:val="•"/>
      <w:lvlJc w:val="left"/>
      <w:pPr>
        <w:tabs>
          <w:tab w:val="num" w:pos="3600"/>
        </w:tabs>
        <w:ind w:left="3600" w:hanging="360"/>
      </w:pPr>
      <w:rPr>
        <w:rFonts w:ascii="Arial" w:hAnsi="Arial" w:hint="default"/>
      </w:rPr>
    </w:lvl>
    <w:lvl w:ilvl="5" w:tplc="20EEB708" w:tentative="1">
      <w:start w:val="1"/>
      <w:numFmt w:val="bullet"/>
      <w:lvlText w:val="•"/>
      <w:lvlJc w:val="left"/>
      <w:pPr>
        <w:tabs>
          <w:tab w:val="num" w:pos="4320"/>
        </w:tabs>
        <w:ind w:left="4320" w:hanging="360"/>
      </w:pPr>
      <w:rPr>
        <w:rFonts w:ascii="Arial" w:hAnsi="Arial" w:hint="default"/>
      </w:rPr>
    </w:lvl>
    <w:lvl w:ilvl="6" w:tplc="4880B01C" w:tentative="1">
      <w:start w:val="1"/>
      <w:numFmt w:val="bullet"/>
      <w:lvlText w:val="•"/>
      <w:lvlJc w:val="left"/>
      <w:pPr>
        <w:tabs>
          <w:tab w:val="num" w:pos="5040"/>
        </w:tabs>
        <w:ind w:left="5040" w:hanging="360"/>
      </w:pPr>
      <w:rPr>
        <w:rFonts w:ascii="Arial" w:hAnsi="Arial" w:hint="default"/>
      </w:rPr>
    </w:lvl>
    <w:lvl w:ilvl="7" w:tplc="8ED63CB8" w:tentative="1">
      <w:start w:val="1"/>
      <w:numFmt w:val="bullet"/>
      <w:lvlText w:val="•"/>
      <w:lvlJc w:val="left"/>
      <w:pPr>
        <w:tabs>
          <w:tab w:val="num" w:pos="5760"/>
        </w:tabs>
        <w:ind w:left="5760" w:hanging="360"/>
      </w:pPr>
      <w:rPr>
        <w:rFonts w:ascii="Arial" w:hAnsi="Arial" w:hint="default"/>
      </w:rPr>
    </w:lvl>
    <w:lvl w:ilvl="8" w:tplc="A84CE9D8" w:tentative="1">
      <w:start w:val="1"/>
      <w:numFmt w:val="bullet"/>
      <w:lvlText w:val="•"/>
      <w:lvlJc w:val="left"/>
      <w:pPr>
        <w:tabs>
          <w:tab w:val="num" w:pos="6480"/>
        </w:tabs>
        <w:ind w:left="6480" w:hanging="360"/>
      </w:pPr>
      <w:rPr>
        <w:rFonts w:ascii="Arial" w:hAnsi="Arial" w:hint="default"/>
      </w:rPr>
    </w:lvl>
  </w:abstractNum>
  <w:abstractNum w:abstractNumId="54" w15:restartNumberingAfterBreak="0">
    <w:nsid w:val="51C82928"/>
    <w:multiLevelType w:val="multilevel"/>
    <w:tmpl w:val="51C82928"/>
    <w:lvl w:ilvl="0">
      <w:start w:val="1"/>
      <w:numFmt w:val="bullet"/>
      <w:lvlText w:val=""/>
      <w:lvlJc w:val="left"/>
      <w:pPr>
        <w:ind w:left="420" w:hanging="420"/>
      </w:pPr>
      <w:rPr>
        <w:rFonts w:ascii="Symbol" w:hAnsi="Symbol"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Symbol" w:hAnsi="Symbol"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5" w15:restartNumberingAfterBreak="0">
    <w:nsid w:val="53035AA2"/>
    <w:multiLevelType w:val="multilevel"/>
    <w:tmpl w:val="3166A60A"/>
    <w:lvl w:ilvl="0">
      <w:start w:val="1"/>
      <w:numFmt w:val="decimal"/>
      <w:lvlText w:val="%1."/>
      <w:lvlJc w:val="left"/>
      <w:pPr>
        <w:tabs>
          <w:tab w:val="num" w:pos="515"/>
        </w:tabs>
        <w:ind w:left="515" w:hanging="425"/>
      </w:pPr>
      <w:rPr>
        <w:rFonts w:hint="default"/>
      </w:rPr>
    </w:lvl>
    <w:lvl w:ilvl="1">
      <w:start w:val="1"/>
      <w:numFmt w:val="decimal"/>
      <w:lvlText w:val="%1.%2."/>
      <w:lvlJc w:val="left"/>
      <w:pPr>
        <w:tabs>
          <w:tab w:val="num" w:pos="657"/>
        </w:tabs>
        <w:ind w:left="657" w:hanging="567"/>
      </w:pPr>
      <w:rPr>
        <w:rFonts w:hint="default"/>
        <w:sz w:val="24"/>
        <w:szCs w:val="24"/>
      </w:rPr>
    </w:lvl>
    <w:lvl w:ilvl="2">
      <w:start w:val="1"/>
      <w:numFmt w:val="decimal"/>
      <w:lvlText w:val="%1.%2.%3."/>
      <w:lvlJc w:val="left"/>
      <w:pPr>
        <w:tabs>
          <w:tab w:val="num" w:pos="709"/>
        </w:tabs>
        <w:ind w:left="709" w:hanging="709"/>
      </w:pPr>
      <w:rPr>
        <w:rFonts w:hint="default"/>
      </w:rPr>
    </w:lvl>
    <w:lvl w:ilvl="3">
      <w:start w:val="1"/>
      <w:numFmt w:val="decimal"/>
      <w:lvlText w:val="%1.%2.%3.%4."/>
      <w:lvlJc w:val="left"/>
      <w:pPr>
        <w:tabs>
          <w:tab w:val="num" w:pos="851"/>
        </w:tabs>
        <w:ind w:left="851" w:hanging="851"/>
      </w:pPr>
      <w:rPr>
        <w:rFonts w:hint="default"/>
      </w:rPr>
    </w:lvl>
    <w:lvl w:ilvl="4">
      <w:start w:val="1"/>
      <w:numFmt w:val="decimal"/>
      <w:lvlText w:val="%1.%2.%3.%4.%5."/>
      <w:lvlJc w:val="left"/>
      <w:pPr>
        <w:tabs>
          <w:tab w:val="num" w:pos="992"/>
        </w:tabs>
        <w:ind w:left="992" w:hanging="992"/>
      </w:pPr>
      <w:rPr>
        <w:rFonts w:hint="default"/>
      </w:rPr>
    </w:lvl>
    <w:lvl w:ilvl="5">
      <w:start w:val="1"/>
      <w:numFmt w:val="decimal"/>
      <w:lvlText w:val="%1.%2.%3.%4.%5.%6."/>
      <w:lvlJc w:val="left"/>
      <w:pPr>
        <w:tabs>
          <w:tab w:val="num" w:pos="1134"/>
        </w:tabs>
        <w:ind w:left="1134" w:hanging="1134"/>
      </w:pPr>
      <w:rPr>
        <w:rFonts w:hint="default"/>
      </w:rPr>
    </w:lvl>
    <w:lvl w:ilvl="6">
      <w:start w:val="1"/>
      <w:numFmt w:val="decimal"/>
      <w:lvlText w:val="%1.%2.%3.%4.%5.%6.%7."/>
      <w:lvlJc w:val="left"/>
      <w:pPr>
        <w:tabs>
          <w:tab w:val="num" w:pos="1276"/>
        </w:tabs>
        <w:ind w:left="1276" w:hanging="1276"/>
      </w:pPr>
      <w:rPr>
        <w:rFonts w:hint="default"/>
      </w:rPr>
    </w:lvl>
    <w:lvl w:ilvl="7">
      <w:start w:val="1"/>
      <w:numFmt w:val="decimal"/>
      <w:lvlText w:val="%1.%2.%3.%4.%5.%6.%7.%8."/>
      <w:lvlJc w:val="left"/>
      <w:pPr>
        <w:tabs>
          <w:tab w:val="num" w:pos="1418"/>
        </w:tabs>
        <w:ind w:left="1418" w:hanging="1418"/>
      </w:pPr>
      <w:rPr>
        <w:rFonts w:hint="default"/>
      </w:rPr>
    </w:lvl>
    <w:lvl w:ilvl="8">
      <w:start w:val="1"/>
      <w:numFmt w:val="decimal"/>
      <w:lvlText w:val="%1.%2.%3.%4.%5.%6.%7.%8.%9."/>
      <w:lvlJc w:val="left"/>
      <w:pPr>
        <w:tabs>
          <w:tab w:val="num" w:pos="1559"/>
        </w:tabs>
        <w:ind w:left="1559" w:hanging="1559"/>
      </w:pPr>
      <w:rPr>
        <w:rFonts w:hint="default"/>
      </w:rPr>
    </w:lvl>
  </w:abstractNum>
  <w:abstractNum w:abstractNumId="56" w15:restartNumberingAfterBreak="0">
    <w:nsid w:val="548F3A4C"/>
    <w:multiLevelType w:val="hybridMultilevel"/>
    <w:tmpl w:val="5E8ED5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54DB2F6F"/>
    <w:multiLevelType w:val="hybridMultilevel"/>
    <w:tmpl w:val="4268E492"/>
    <w:lvl w:ilvl="0" w:tplc="44444660">
      <w:start w:val="4896"/>
      <w:numFmt w:val="decimal"/>
      <w:lvlText w:val="%1"/>
      <w:lvlJc w:val="left"/>
      <w:pPr>
        <w:ind w:left="780" w:hanging="4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6F82AAA"/>
    <w:multiLevelType w:val="hybridMultilevel"/>
    <w:tmpl w:val="368872A8"/>
    <w:lvl w:ilvl="0" w:tplc="03D439C8">
      <w:start w:val="1"/>
      <w:numFmt w:val="decimal"/>
      <w:lvlText w:val="%1."/>
      <w:lvlJc w:val="left"/>
      <w:pPr>
        <w:tabs>
          <w:tab w:val="num" w:pos="720"/>
        </w:tabs>
        <w:ind w:left="720" w:hanging="360"/>
      </w:pPr>
      <w:rPr>
        <w:rFonts w:ascii="Times New Roman" w:eastAsia="Batang" w:hAnsi="Times New Roman" w:cs="Times New Roman"/>
      </w:rPr>
    </w:lvl>
    <w:lvl w:ilvl="1" w:tplc="FFDE9242">
      <w:start w:val="92"/>
      <w:numFmt w:val="bullet"/>
      <w:lvlText w:val="◦"/>
      <w:lvlJc w:val="left"/>
      <w:pPr>
        <w:tabs>
          <w:tab w:val="num" w:pos="1440"/>
        </w:tabs>
        <w:ind w:left="1440" w:hanging="360"/>
      </w:pPr>
      <w:rPr>
        <w:rFonts w:ascii="Microsoft Sans Serif" w:hAnsi="Microsoft Sans Serif" w:hint="default"/>
      </w:rPr>
    </w:lvl>
    <w:lvl w:ilvl="2" w:tplc="51FED4EC" w:tentative="1">
      <w:start w:val="1"/>
      <w:numFmt w:val="bullet"/>
      <w:lvlText w:val="•"/>
      <w:lvlJc w:val="left"/>
      <w:pPr>
        <w:tabs>
          <w:tab w:val="num" w:pos="2160"/>
        </w:tabs>
        <w:ind w:left="2160" w:hanging="360"/>
      </w:pPr>
      <w:rPr>
        <w:rFonts w:ascii="Arial" w:hAnsi="Arial" w:hint="default"/>
      </w:rPr>
    </w:lvl>
    <w:lvl w:ilvl="3" w:tplc="19006A6C" w:tentative="1">
      <w:start w:val="1"/>
      <w:numFmt w:val="bullet"/>
      <w:lvlText w:val="•"/>
      <w:lvlJc w:val="left"/>
      <w:pPr>
        <w:tabs>
          <w:tab w:val="num" w:pos="2880"/>
        </w:tabs>
        <w:ind w:left="2880" w:hanging="360"/>
      </w:pPr>
      <w:rPr>
        <w:rFonts w:ascii="Arial" w:hAnsi="Arial" w:hint="default"/>
      </w:rPr>
    </w:lvl>
    <w:lvl w:ilvl="4" w:tplc="495A72B0" w:tentative="1">
      <w:start w:val="1"/>
      <w:numFmt w:val="bullet"/>
      <w:lvlText w:val="•"/>
      <w:lvlJc w:val="left"/>
      <w:pPr>
        <w:tabs>
          <w:tab w:val="num" w:pos="3600"/>
        </w:tabs>
        <w:ind w:left="3600" w:hanging="360"/>
      </w:pPr>
      <w:rPr>
        <w:rFonts w:ascii="Arial" w:hAnsi="Arial" w:hint="default"/>
      </w:rPr>
    </w:lvl>
    <w:lvl w:ilvl="5" w:tplc="48FA250A" w:tentative="1">
      <w:start w:val="1"/>
      <w:numFmt w:val="bullet"/>
      <w:lvlText w:val="•"/>
      <w:lvlJc w:val="left"/>
      <w:pPr>
        <w:tabs>
          <w:tab w:val="num" w:pos="4320"/>
        </w:tabs>
        <w:ind w:left="4320" w:hanging="360"/>
      </w:pPr>
      <w:rPr>
        <w:rFonts w:ascii="Arial" w:hAnsi="Arial" w:hint="default"/>
      </w:rPr>
    </w:lvl>
    <w:lvl w:ilvl="6" w:tplc="5A0021D6" w:tentative="1">
      <w:start w:val="1"/>
      <w:numFmt w:val="bullet"/>
      <w:lvlText w:val="•"/>
      <w:lvlJc w:val="left"/>
      <w:pPr>
        <w:tabs>
          <w:tab w:val="num" w:pos="5040"/>
        </w:tabs>
        <w:ind w:left="5040" w:hanging="360"/>
      </w:pPr>
      <w:rPr>
        <w:rFonts w:ascii="Arial" w:hAnsi="Arial" w:hint="default"/>
      </w:rPr>
    </w:lvl>
    <w:lvl w:ilvl="7" w:tplc="84BA655E" w:tentative="1">
      <w:start w:val="1"/>
      <w:numFmt w:val="bullet"/>
      <w:lvlText w:val="•"/>
      <w:lvlJc w:val="left"/>
      <w:pPr>
        <w:tabs>
          <w:tab w:val="num" w:pos="5760"/>
        </w:tabs>
        <w:ind w:left="5760" w:hanging="360"/>
      </w:pPr>
      <w:rPr>
        <w:rFonts w:ascii="Arial" w:hAnsi="Arial" w:hint="default"/>
      </w:rPr>
    </w:lvl>
    <w:lvl w:ilvl="8" w:tplc="63C4E66A" w:tentative="1">
      <w:start w:val="1"/>
      <w:numFmt w:val="bullet"/>
      <w:lvlText w:val="•"/>
      <w:lvlJc w:val="left"/>
      <w:pPr>
        <w:tabs>
          <w:tab w:val="num" w:pos="6480"/>
        </w:tabs>
        <w:ind w:left="6480" w:hanging="360"/>
      </w:pPr>
      <w:rPr>
        <w:rFonts w:ascii="Arial" w:hAnsi="Arial" w:hint="default"/>
      </w:rPr>
    </w:lvl>
  </w:abstractNum>
  <w:abstractNum w:abstractNumId="59" w15:restartNumberingAfterBreak="0">
    <w:nsid w:val="5B441B1C"/>
    <w:multiLevelType w:val="hybridMultilevel"/>
    <w:tmpl w:val="638097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DD75E81"/>
    <w:multiLevelType w:val="hybridMultilevel"/>
    <w:tmpl w:val="70500C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 w15:restartNumberingAfterBreak="0">
    <w:nsid w:val="6A092676"/>
    <w:multiLevelType w:val="hybridMultilevel"/>
    <w:tmpl w:val="EB0014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71C1418B"/>
    <w:multiLevelType w:val="hybridMultilevel"/>
    <w:tmpl w:val="D1543DA2"/>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71C30ECE"/>
    <w:multiLevelType w:val="hybridMultilevel"/>
    <w:tmpl w:val="3E4AEE8A"/>
    <w:lvl w:ilvl="0" w:tplc="04090015">
      <w:start w:val="1"/>
      <w:numFmt w:val="upperLetter"/>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71EF3E1E"/>
    <w:multiLevelType w:val="hybridMultilevel"/>
    <w:tmpl w:val="4636EDB6"/>
    <w:lvl w:ilvl="0" w:tplc="9CC6C796">
      <w:start w:val="2"/>
      <w:numFmt w:val="bullet"/>
      <w:lvlText w:val=""/>
      <w:lvlJc w:val="left"/>
      <w:pPr>
        <w:ind w:left="360" w:hanging="360"/>
      </w:pPr>
      <w:rPr>
        <w:rFonts w:ascii="Symbol" w:eastAsia="Batang" w:hAnsi="Symbo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5" w15:restartNumberingAfterBreak="0">
    <w:nsid w:val="720A44C9"/>
    <w:multiLevelType w:val="hybridMultilevel"/>
    <w:tmpl w:val="9B10473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6" w15:restartNumberingAfterBreak="0">
    <w:nsid w:val="73292B71"/>
    <w:multiLevelType w:val="hybridMultilevel"/>
    <w:tmpl w:val="548021A2"/>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73432528"/>
    <w:multiLevelType w:val="hybridMultilevel"/>
    <w:tmpl w:val="4B24330A"/>
    <w:lvl w:ilvl="0" w:tplc="9EBC0F5A">
      <w:start w:val="1"/>
      <w:numFmt w:val="bullet"/>
      <w:lvlText w:val="-"/>
      <w:lvlJc w:val="left"/>
      <w:pPr>
        <w:ind w:left="720" w:hanging="360"/>
      </w:pPr>
      <w:rPr>
        <w:rFonts w:ascii="Times New Roman" w:eastAsia="Batang"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4EB1A3F"/>
    <w:multiLevelType w:val="hybridMultilevel"/>
    <w:tmpl w:val="16867B74"/>
    <w:lvl w:ilvl="0" w:tplc="9EBC0F5A">
      <w:start w:val="1"/>
      <w:numFmt w:val="bullet"/>
      <w:lvlText w:val="-"/>
      <w:lvlJc w:val="left"/>
      <w:pPr>
        <w:ind w:left="774" w:hanging="360"/>
      </w:pPr>
      <w:rPr>
        <w:rFonts w:ascii="Times New Roman" w:eastAsia="Batang" w:hAnsi="Times New Roman" w:cs="Times New Roman"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69" w15:restartNumberingAfterBreak="0">
    <w:nsid w:val="75465A40"/>
    <w:multiLevelType w:val="hybridMultilevel"/>
    <w:tmpl w:val="3870ABD0"/>
    <w:lvl w:ilvl="0" w:tplc="A4EC8C78">
      <w:start w:val="1"/>
      <w:numFmt w:val="bullet"/>
      <w:lvlText w:val="-"/>
      <w:lvlJc w:val="left"/>
      <w:pPr>
        <w:ind w:left="770" w:hanging="360"/>
      </w:pPr>
      <w:rPr>
        <w:rFonts w:ascii="Times New Roman" w:eastAsia="Batang" w:hAnsi="Times New Roman"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70" w15:restartNumberingAfterBreak="0">
    <w:nsid w:val="75C60E41"/>
    <w:multiLevelType w:val="hybridMultilevel"/>
    <w:tmpl w:val="0A8AB1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79CD7F66"/>
    <w:multiLevelType w:val="hybridMultilevel"/>
    <w:tmpl w:val="79DC85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7B3B64F1"/>
    <w:multiLevelType w:val="multilevel"/>
    <w:tmpl w:val="616241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7B4308E7"/>
    <w:multiLevelType w:val="multilevel"/>
    <w:tmpl w:val="4B6A853E"/>
    <w:lvl w:ilvl="0">
      <w:start w:val="3"/>
      <w:numFmt w:val="decimal"/>
      <w:lvlText w:val="%1"/>
      <w:lvlJc w:val="left"/>
      <w:pPr>
        <w:ind w:left="645" w:hanging="645"/>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74" w15:restartNumberingAfterBreak="0">
    <w:nsid w:val="7BC330F5"/>
    <w:multiLevelType w:val="hybridMultilevel"/>
    <w:tmpl w:val="C2769C2A"/>
    <w:lvl w:ilvl="0" w:tplc="E41213F0">
      <w:start w:val="1"/>
      <w:numFmt w:val="bullet"/>
      <w:pStyle w:val="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5" w15:restartNumberingAfterBreak="0">
    <w:nsid w:val="7D421B68"/>
    <w:multiLevelType w:val="hybridMultilevel"/>
    <w:tmpl w:val="163C68B2"/>
    <w:lvl w:ilvl="0" w:tplc="5D306924">
      <w:start w:val="1"/>
      <w:numFmt w:val="bullet"/>
      <w:pStyle w:val="ListBullet"/>
      <w:lvlText w:val=""/>
      <w:lvlJc w:val="left"/>
      <w:pPr>
        <w:tabs>
          <w:tab w:val="num" w:pos="0"/>
        </w:tabs>
        <w:ind w:left="0" w:hanging="360"/>
      </w:pPr>
      <w:rPr>
        <w:rFonts w:ascii="Symbol" w:hAnsi="Symbol" w:hint="default"/>
        <w:color w:val="auto"/>
      </w:rPr>
    </w:lvl>
    <w:lvl w:ilvl="1" w:tplc="0409000B">
      <w:start w:val="1"/>
      <w:numFmt w:val="bullet"/>
      <w:lvlText w:val=""/>
      <w:lvlJc w:val="left"/>
      <w:pPr>
        <w:tabs>
          <w:tab w:val="num" w:pos="480"/>
        </w:tabs>
        <w:ind w:left="480" w:hanging="420"/>
      </w:pPr>
      <w:rPr>
        <w:rFonts w:ascii="Wingdings" w:hAnsi="Wingdings" w:hint="default"/>
      </w:rPr>
    </w:lvl>
    <w:lvl w:ilvl="2" w:tplc="0409000D">
      <w:start w:val="1"/>
      <w:numFmt w:val="bullet"/>
      <w:lvlText w:val=""/>
      <w:lvlJc w:val="left"/>
      <w:pPr>
        <w:tabs>
          <w:tab w:val="num" w:pos="900"/>
        </w:tabs>
        <w:ind w:left="900" w:hanging="420"/>
      </w:pPr>
      <w:rPr>
        <w:rFonts w:ascii="Wingdings" w:hAnsi="Wingdings" w:hint="default"/>
      </w:rPr>
    </w:lvl>
    <w:lvl w:ilvl="3" w:tplc="04090001">
      <w:start w:val="1"/>
      <w:numFmt w:val="bullet"/>
      <w:lvlText w:val=""/>
      <w:lvlJc w:val="left"/>
      <w:pPr>
        <w:tabs>
          <w:tab w:val="num" w:pos="1320"/>
        </w:tabs>
        <w:ind w:left="1320" w:hanging="420"/>
      </w:pPr>
      <w:rPr>
        <w:rFonts w:ascii="Wingdings" w:hAnsi="Wingdings" w:hint="default"/>
      </w:rPr>
    </w:lvl>
    <w:lvl w:ilvl="4" w:tplc="0409000B" w:tentative="1">
      <w:start w:val="1"/>
      <w:numFmt w:val="bullet"/>
      <w:lvlText w:val=""/>
      <w:lvlJc w:val="left"/>
      <w:pPr>
        <w:tabs>
          <w:tab w:val="num" w:pos="1740"/>
        </w:tabs>
        <w:ind w:left="1740" w:hanging="420"/>
      </w:pPr>
      <w:rPr>
        <w:rFonts w:ascii="Wingdings" w:hAnsi="Wingdings" w:hint="default"/>
      </w:rPr>
    </w:lvl>
    <w:lvl w:ilvl="5" w:tplc="0409000D" w:tentative="1">
      <w:start w:val="1"/>
      <w:numFmt w:val="bullet"/>
      <w:lvlText w:val=""/>
      <w:lvlJc w:val="left"/>
      <w:pPr>
        <w:tabs>
          <w:tab w:val="num" w:pos="2160"/>
        </w:tabs>
        <w:ind w:left="2160" w:hanging="420"/>
      </w:pPr>
      <w:rPr>
        <w:rFonts w:ascii="Wingdings" w:hAnsi="Wingdings" w:hint="default"/>
      </w:rPr>
    </w:lvl>
    <w:lvl w:ilvl="6" w:tplc="04090001" w:tentative="1">
      <w:start w:val="1"/>
      <w:numFmt w:val="bullet"/>
      <w:lvlText w:val=""/>
      <w:lvlJc w:val="left"/>
      <w:pPr>
        <w:tabs>
          <w:tab w:val="num" w:pos="2580"/>
        </w:tabs>
        <w:ind w:left="2580" w:hanging="420"/>
      </w:pPr>
      <w:rPr>
        <w:rFonts w:ascii="Wingdings" w:hAnsi="Wingdings" w:hint="default"/>
      </w:rPr>
    </w:lvl>
    <w:lvl w:ilvl="7" w:tplc="0409000B" w:tentative="1">
      <w:start w:val="1"/>
      <w:numFmt w:val="bullet"/>
      <w:lvlText w:val=""/>
      <w:lvlJc w:val="left"/>
      <w:pPr>
        <w:tabs>
          <w:tab w:val="num" w:pos="3000"/>
        </w:tabs>
        <w:ind w:left="3000" w:hanging="420"/>
      </w:pPr>
      <w:rPr>
        <w:rFonts w:ascii="Wingdings" w:hAnsi="Wingdings" w:hint="default"/>
      </w:rPr>
    </w:lvl>
    <w:lvl w:ilvl="8" w:tplc="0409000D" w:tentative="1">
      <w:start w:val="1"/>
      <w:numFmt w:val="bullet"/>
      <w:lvlText w:val=""/>
      <w:lvlJc w:val="left"/>
      <w:pPr>
        <w:tabs>
          <w:tab w:val="num" w:pos="3420"/>
        </w:tabs>
        <w:ind w:left="3420" w:hanging="420"/>
      </w:pPr>
      <w:rPr>
        <w:rFonts w:ascii="Wingdings" w:hAnsi="Wingdings" w:hint="default"/>
      </w:rPr>
    </w:lvl>
  </w:abstractNum>
  <w:abstractNum w:abstractNumId="76" w15:restartNumberingAfterBreak="0">
    <w:nsid w:val="7F396EFE"/>
    <w:multiLevelType w:val="hybridMultilevel"/>
    <w:tmpl w:val="8F00877A"/>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36"/>
  </w:num>
  <w:num w:numId="2">
    <w:abstractNumId w:val="27"/>
  </w:num>
  <w:num w:numId="3">
    <w:abstractNumId w:val="55"/>
  </w:num>
  <w:num w:numId="4">
    <w:abstractNumId w:val="74"/>
  </w:num>
  <w:num w:numId="5">
    <w:abstractNumId w:val="75"/>
  </w:num>
  <w:num w:numId="6">
    <w:abstractNumId w:val="26"/>
  </w:num>
  <w:num w:numId="7">
    <w:abstractNumId w:val="46"/>
  </w:num>
  <w:num w:numId="8">
    <w:abstractNumId w:val="45"/>
  </w:num>
  <w:num w:numId="9">
    <w:abstractNumId w:val="23"/>
  </w:num>
  <w:num w:numId="10">
    <w:abstractNumId w:val="63"/>
  </w:num>
  <w:num w:numId="11">
    <w:abstractNumId w:val="41"/>
  </w:num>
  <w:num w:numId="12">
    <w:abstractNumId w:val="11"/>
  </w:num>
  <w:num w:numId="13">
    <w:abstractNumId w:val="3"/>
  </w:num>
  <w:num w:numId="14">
    <w:abstractNumId w:val="29"/>
  </w:num>
  <w:num w:numId="15">
    <w:abstractNumId w:val="39"/>
  </w:num>
  <w:num w:numId="16">
    <w:abstractNumId w:val="47"/>
  </w:num>
  <w:num w:numId="17">
    <w:abstractNumId w:val="56"/>
  </w:num>
  <w:num w:numId="18">
    <w:abstractNumId w:val="53"/>
  </w:num>
  <w:num w:numId="19">
    <w:abstractNumId w:val="43"/>
  </w:num>
  <w:num w:numId="20">
    <w:abstractNumId w:val="12"/>
  </w:num>
  <w:num w:numId="21">
    <w:abstractNumId w:val="67"/>
  </w:num>
  <w:num w:numId="22">
    <w:abstractNumId w:val="1"/>
  </w:num>
  <w:num w:numId="23">
    <w:abstractNumId w:val="9"/>
  </w:num>
  <w:num w:numId="24">
    <w:abstractNumId w:val="59"/>
  </w:num>
  <w:num w:numId="25">
    <w:abstractNumId w:val="42"/>
  </w:num>
  <w:num w:numId="26">
    <w:abstractNumId w:val="65"/>
  </w:num>
  <w:num w:numId="27">
    <w:abstractNumId w:val="28"/>
  </w:num>
  <w:num w:numId="28">
    <w:abstractNumId w:val="18"/>
  </w:num>
  <w:num w:numId="29">
    <w:abstractNumId w:val="14"/>
  </w:num>
  <w:num w:numId="30">
    <w:abstractNumId w:val="0"/>
  </w:num>
  <w:num w:numId="31">
    <w:abstractNumId w:val="8"/>
  </w:num>
  <w:num w:numId="32">
    <w:abstractNumId w:val="38"/>
  </w:num>
  <w:num w:numId="33">
    <w:abstractNumId w:val="31"/>
  </w:num>
  <w:num w:numId="34">
    <w:abstractNumId w:val="22"/>
  </w:num>
  <w:num w:numId="35">
    <w:abstractNumId w:val="69"/>
  </w:num>
  <w:num w:numId="36">
    <w:abstractNumId w:val="61"/>
  </w:num>
  <w:num w:numId="37">
    <w:abstractNumId w:val="19"/>
  </w:num>
  <w:num w:numId="38">
    <w:abstractNumId w:val="25"/>
  </w:num>
  <w:num w:numId="39">
    <w:abstractNumId w:val="2"/>
  </w:num>
  <w:num w:numId="40">
    <w:abstractNumId w:val="17"/>
  </w:num>
  <w:num w:numId="41">
    <w:abstractNumId w:val="72"/>
  </w:num>
  <w:num w:numId="42">
    <w:abstractNumId w:val="50"/>
  </w:num>
  <w:num w:numId="43">
    <w:abstractNumId w:val="4"/>
  </w:num>
  <w:num w:numId="44">
    <w:abstractNumId w:val="32"/>
  </w:num>
  <w:num w:numId="45">
    <w:abstractNumId w:val="26"/>
  </w:num>
  <w:num w:numId="46">
    <w:abstractNumId w:val="21"/>
  </w:num>
  <w:num w:numId="47">
    <w:abstractNumId w:val="5"/>
  </w:num>
  <w:num w:numId="48">
    <w:abstractNumId w:val="44"/>
  </w:num>
  <w:num w:numId="49">
    <w:abstractNumId w:val="62"/>
  </w:num>
  <w:num w:numId="50">
    <w:abstractNumId w:val="73"/>
  </w:num>
  <w:num w:numId="51">
    <w:abstractNumId w:val="58"/>
  </w:num>
  <w:num w:numId="52">
    <w:abstractNumId w:val="76"/>
  </w:num>
  <w:num w:numId="53">
    <w:abstractNumId w:val="35"/>
  </w:num>
  <w:num w:numId="54">
    <w:abstractNumId w:val="57"/>
  </w:num>
  <w:num w:numId="55">
    <w:abstractNumId w:val="36"/>
    <w:lvlOverride w:ilvl="0">
      <w:startOverride w:val="3"/>
    </w:lvlOverride>
    <w:lvlOverride w:ilvl="1">
      <w:startOverride w:val="1"/>
    </w:lvlOverride>
    <w:lvlOverride w:ilvl="2">
      <w:startOverride w:val="2"/>
    </w:lvlOverride>
  </w:num>
  <w:num w:numId="56">
    <w:abstractNumId w:val="33"/>
  </w:num>
  <w:num w:numId="57">
    <w:abstractNumId w:val="64"/>
  </w:num>
  <w:num w:numId="58">
    <w:abstractNumId w:val="6"/>
  </w:num>
  <w:num w:numId="59">
    <w:abstractNumId w:val="10"/>
    <w:lvlOverride w:ilvl="2">
      <w:lvl w:ilvl="2">
        <w:start w:val="1"/>
        <w:numFmt w:val="decimal"/>
        <w:lvlText w:val="%1.%2.%3."/>
        <w:lvlJc w:val="left"/>
        <w:pPr>
          <w:tabs>
            <w:tab w:val="num" w:pos="1710"/>
          </w:tabs>
          <w:ind w:left="1350" w:hanging="720"/>
        </w:pPr>
        <w:rPr>
          <w:rFonts w:hint="default"/>
        </w:rPr>
      </w:lvl>
    </w:lvlOverride>
  </w:num>
  <w:num w:numId="60">
    <w:abstractNumId w:val="36"/>
  </w:num>
  <w:num w:numId="61">
    <w:abstractNumId w:val="36"/>
  </w:num>
  <w:num w:numId="62">
    <w:abstractNumId w:val="36"/>
  </w:num>
  <w:num w:numId="63">
    <w:abstractNumId w:val="54"/>
  </w:num>
  <w:num w:numId="64">
    <w:abstractNumId w:val="49"/>
  </w:num>
  <w:num w:numId="65">
    <w:abstractNumId w:val="40"/>
  </w:num>
  <w:num w:numId="66">
    <w:abstractNumId w:val="30"/>
  </w:num>
  <w:num w:numId="67">
    <w:abstractNumId w:val="68"/>
  </w:num>
  <w:num w:numId="68">
    <w:abstractNumId w:val="34"/>
  </w:num>
  <w:num w:numId="69">
    <w:abstractNumId w:val="60"/>
  </w:num>
  <w:num w:numId="70">
    <w:abstractNumId w:val="15"/>
  </w:num>
  <w:num w:numId="71">
    <w:abstractNumId w:val="37"/>
  </w:num>
  <w:num w:numId="72">
    <w:abstractNumId w:val="24"/>
  </w:num>
  <w:num w:numId="73">
    <w:abstractNumId w:val="20"/>
  </w:num>
  <w:num w:numId="74">
    <w:abstractNumId w:val="52"/>
  </w:num>
  <w:num w:numId="75">
    <w:abstractNumId w:val="66"/>
  </w:num>
  <w:num w:numId="76">
    <w:abstractNumId w:val="70"/>
  </w:num>
  <w:num w:numId="77">
    <w:abstractNumId w:val="48"/>
  </w:num>
  <w:num w:numId="78">
    <w:abstractNumId w:val="71"/>
  </w:num>
  <w:num w:numId="79">
    <w:abstractNumId w:val="51"/>
  </w:num>
  <w:num w:numId="80">
    <w:abstractNumId w:val="13"/>
  </w:num>
  <w:num w:numId="81">
    <w:abstractNumId w:val="7"/>
  </w:num>
  <w:num w:numId="82">
    <w:abstractNumId w:val="16"/>
  </w:num>
  <w:numIdMacAtCleanup w:val="7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bordersDoNotSurroundHeader/>
  <w:bordersDoNotSurroundFooter/>
  <w:activeWritingStyle w:appName="MSWord" w:lang="en-GB" w:vendorID="64" w:dllVersion="5" w:nlCheck="1" w:checkStyle="1"/>
  <w:activeWritingStyle w:appName="MSWord" w:lang="en-US" w:vendorID="64" w:dllVersion="5" w:nlCheck="1" w:checkStyle="1"/>
  <w:activeWritingStyle w:appName="MSWord" w:lang="en-US" w:vendorID="64" w:dllVersion="6" w:nlCheck="1" w:checkStyle="1"/>
  <w:activeWritingStyle w:appName="MSWord" w:lang="en-GB" w:vendorID="64" w:dllVersion="6" w:nlCheck="1" w:checkStyle="1"/>
  <w:activeWritingStyle w:appName="MSWord" w:lang="ko-KR" w:vendorID="64" w:dllVersion="5" w:nlCheck="1" w:checkStyle="1"/>
  <w:activeWritingStyle w:appName="MSWord" w:lang="en-AU"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6145"/>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4575"/>
    <w:rsid w:val="0000016E"/>
    <w:rsid w:val="00000231"/>
    <w:rsid w:val="00000781"/>
    <w:rsid w:val="00000968"/>
    <w:rsid w:val="00000CEC"/>
    <w:rsid w:val="00000DC4"/>
    <w:rsid w:val="0000102D"/>
    <w:rsid w:val="0000109B"/>
    <w:rsid w:val="00001117"/>
    <w:rsid w:val="0000174D"/>
    <w:rsid w:val="00001A90"/>
    <w:rsid w:val="00001C10"/>
    <w:rsid w:val="00001C4D"/>
    <w:rsid w:val="00001EBE"/>
    <w:rsid w:val="00001EE8"/>
    <w:rsid w:val="0000219D"/>
    <w:rsid w:val="000021BA"/>
    <w:rsid w:val="00002536"/>
    <w:rsid w:val="0000266C"/>
    <w:rsid w:val="00002940"/>
    <w:rsid w:val="000029E4"/>
    <w:rsid w:val="000031B4"/>
    <w:rsid w:val="000031CE"/>
    <w:rsid w:val="0000331E"/>
    <w:rsid w:val="000035CE"/>
    <w:rsid w:val="0000369E"/>
    <w:rsid w:val="0000378F"/>
    <w:rsid w:val="00003838"/>
    <w:rsid w:val="0000384C"/>
    <w:rsid w:val="000038BD"/>
    <w:rsid w:val="00003B05"/>
    <w:rsid w:val="000041FC"/>
    <w:rsid w:val="00004412"/>
    <w:rsid w:val="00004803"/>
    <w:rsid w:val="0000492F"/>
    <w:rsid w:val="00004C79"/>
    <w:rsid w:val="00004DCE"/>
    <w:rsid w:val="0000553F"/>
    <w:rsid w:val="000055DC"/>
    <w:rsid w:val="000056EC"/>
    <w:rsid w:val="000058C5"/>
    <w:rsid w:val="000059A3"/>
    <w:rsid w:val="00006430"/>
    <w:rsid w:val="00006830"/>
    <w:rsid w:val="0000689D"/>
    <w:rsid w:val="00006911"/>
    <w:rsid w:val="00006DC6"/>
    <w:rsid w:val="00006F31"/>
    <w:rsid w:val="000072D1"/>
    <w:rsid w:val="000072D7"/>
    <w:rsid w:val="00007683"/>
    <w:rsid w:val="00007711"/>
    <w:rsid w:val="0001014A"/>
    <w:rsid w:val="00010362"/>
    <w:rsid w:val="00010449"/>
    <w:rsid w:val="00010621"/>
    <w:rsid w:val="00010AF5"/>
    <w:rsid w:val="00010F32"/>
    <w:rsid w:val="00011651"/>
    <w:rsid w:val="00011747"/>
    <w:rsid w:val="00011A53"/>
    <w:rsid w:val="00012078"/>
    <w:rsid w:val="000124A4"/>
    <w:rsid w:val="00012513"/>
    <w:rsid w:val="0001258E"/>
    <w:rsid w:val="0001262A"/>
    <w:rsid w:val="00012850"/>
    <w:rsid w:val="00012E36"/>
    <w:rsid w:val="00012E9F"/>
    <w:rsid w:val="00012FDD"/>
    <w:rsid w:val="00013055"/>
    <w:rsid w:val="00013198"/>
    <w:rsid w:val="000131DA"/>
    <w:rsid w:val="0001380F"/>
    <w:rsid w:val="00013E07"/>
    <w:rsid w:val="00013EB4"/>
    <w:rsid w:val="000142AC"/>
    <w:rsid w:val="000143F1"/>
    <w:rsid w:val="00014415"/>
    <w:rsid w:val="0001478A"/>
    <w:rsid w:val="000147C0"/>
    <w:rsid w:val="0001495A"/>
    <w:rsid w:val="00014B73"/>
    <w:rsid w:val="0001503A"/>
    <w:rsid w:val="000150A0"/>
    <w:rsid w:val="00015290"/>
    <w:rsid w:val="00015664"/>
    <w:rsid w:val="00015BFC"/>
    <w:rsid w:val="0001612D"/>
    <w:rsid w:val="00016214"/>
    <w:rsid w:val="00016B13"/>
    <w:rsid w:val="00016C8C"/>
    <w:rsid w:val="00016D23"/>
    <w:rsid w:val="00016E42"/>
    <w:rsid w:val="00016EC6"/>
    <w:rsid w:val="00016F81"/>
    <w:rsid w:val="00017072"/>
    <w:rsid w:val="000171D8"/>
    <w:rsid w:val="0001751E"/>
    <w:rsid w:val="00017D82"/>
    <w:rsid w:val="0002005A"/>
    <w:rsid w:val="00020761"/>
    <w:rsid w:val="00020A46"/>
    <w:rsid w:val="00020B98"/>
    <w:rsid w:val="00020EB5"/>
    <w:rsid w:val="000210B0"/>
    <w:rsid w:val="000210D9"/>
    <w:rsid w:val="000211AC"/>
    <w:rsid w:val="0002120B"/>
    <w:rsid w:val="00021365"/>
    <w:rsid w:val="00021735"/>
    <w:rsid w:val="00021E78"/>
    <w:rsid w:val="0002202D"/>
    <w:rsid w:val="00022098"/>
    <w:rsid w:val="00022517"/>
    <w:rsid w:val="0002256B"/>
    <w:rsid w:val="00022894"/>
    <w:rsid w:val="00022FA7"/>
    <w:rsid w:val="00023A1A"/>
    <w:rsid w:val="00023A89"/>
    <w:rsid w:val="00023BE1"/>
    <w:rsid w:val="00023DE1"/>
    <w:rsid w:val="0002413F"/>
    <w:rsid w:val="000242CB"/>
    <w:rsid w:val="000248A8"/>
    <w:rsid w:val="000249C9"/>
    <w:rsid w:val="00024A77"/>
    <w:rsid w:val="00024CFA"/>
    <w:rsid w:val="00025124"/>
    <w:rsid w:val="00025449"/>
    <w:rsid w:val="0002594D"/>
    <w:rsid w:val="000260CD"/>
    <w:rsid w:val="00026737"/>
    <w:rsid w:val="00026D91"/>
    <w:rsid w:val="00026E01"/>
    <w:rsid w:val="00027748"/>
    <w:rsid w:val="000279D5"/>
    <w:rsid w:val="00027C38"/>
    <w:rsid w:val="00027E9E"/>
    <w:rsid w:val="00027EBD"/>
    <w:rsid w:val="00030547"/>
    <w:rsid w:val="0003055F"/>
    <w:rsid w:val="00030C20"/>
    <w:rsid w:val="00030CB5"/>
    <w:rsid w:val="000310B6"/>
    <w:rsid w:val="000310BE"/>
    <w:rsid w:val="000311EE"/>
    <w:rsid w:val="00031216"/>
    <w:rsid w:val="00031578"/>
    <w:rsid w:val="00031619"/>
    <w:rsid w:val="00031CBE"/>
    <w:rsid w:val="00031D12"/>
    <w:rsid w:val="00031DC4"/>
    <w:rsid w:val="000323AF"/>
    <w:rsid w:val="000324F3"/>
    <w:rsid w:val="00032A32"/>
    <w:rsid w:val="00032D3D"/>
    <w:rsid w:val="00032FB9"/>
    <w:rsid w:val="00033143"/>
    <w:rsid w:val="0003316D"/>
    <w:rsid w:val="000337CB"/>
    <w:rsid w:val="0003388E"/>
    <w:rsid w:val="000339A5"/>
    <w:rsid w:val="00033C54"/>
    <w:rsid w:val="00033D77"/>
    <w:rsid w:val="000341A9"/>
    <w:rsid w:val="00034773"/>
    <w:rsid w:val="00034C3A"/>
    <w:rsid w:val="00034E9B"/>
    <w:rsid w:val="00034EE7"/>
    <w:rsid w:val="0003506B"/>
    <w:rsid w:val="00035334"/>
    <w:rsid w:val="000355E9"/>
    <w:rsid w:val="00035619"/>
    <w:rsid w:val="0003579E"/>
    <w:rsid w:val="00035833"/>
    <w:rsid w:val="000358DA"/>
    <w:rsid w:val="00035927"/>
    <w:rsid w:val="000366C8"/>
    <w:rsid w:val="00036C3A"/>
    <w:rsid w:val="00037372"/>
    <w:rsid w:val="00037555"/>
    <w:rsid w:val="000379D0"/>
    <w:rsid w:val="0004017E"/>
    <w:rsid w:val="00040189"/>
    <w:rsid w:val="000401DC"/>
    <w:rsid w:val="00040BE9"/>
    <w:rsid w:val="0004142D"/>
    <w:rsid w:val="000415AB"/>
    <w:rsid w:val="00041B42"/>
    <w:rsid w:val="00041D45"/>
    <w:rsid w:val="00041D50"/>
    <w:rsid w:val="00042457"/>
    <w:rsid w:val="000426BD"/>
    <w:rsid w:val="0004289F"/>
    <w:rsid w:val="00042A1D"/>
    <w:rsid w:val="00042FE0"/>
    <w:rsid w:val="000432B1"/>
    <w:rsid w:val="0004330F"/>
    <w:rsid w:val="000438EE"/>
    <w:rsid w:val="000439C8"/>
    <w:rsid w:val="00043A95"/>
    <w:rsid w:val="00043D24"/>
    <w:rsid w:val="00043DD1"/>
    <w:rsid w:val="00044049"/>
    <w:rsid w:val="00044937"/>
    <w:rsid w:val="000450D9"/>
    <w:rsid w:val="000458AA"/>
    <w:rsid w:val="00045C29"/>
    <w:rsid w:val="00046061"/>
    <w:rsid w:val="000461D0"/>
    <w:rsid w:val="000463DF"/>
    <w:rsid w:val="0004659D"/>
    <w:rsid w:val="00046C16"/>
    <w:rsid w:val="00046CDC"/>
    <w:rsid w:val="000472B3"/>
    <w:rsid w:val="000474A9"/>
    <w:rsid w:val="00047F92"/>
    <w:rsid w:val="00050112"/>
    <w:rsid w:val="0005019E"/>
    <w:rsid w:val="00050380"/>
    <w:rsid w:val="00050679"/>
    <w:rsid w:val="0005073B"/>
    <w:rsid w:val="000508DC"/>
    <w:rsid w:val="00050A04"/>
    <w:rsid w:val="00050D57"/>
    <w:rsid w:val="00050EF0"/>
    <w:rsid w:val="00051096"/>
    <w:rsid w:val="000511C6"/>
    <w:rsid w:val="0005139F"/>
    <w:rsid w:val="00051D42"/>
    <w:rsid w:val="00051FFA"/>
    <w:rsid w:val="000526FD"/>
    <w:rsid w:val="00052B49"/>
    <w:rsid w:val="00052E6E"/>
    <w:rsid w:val="00053A9C"/>
    <w:rsid w:val="00054B86"/>
    <w:rsid w:val="00054CE8"/>
    <w:rsid w:val="0005514C"/>
    <w:rsid w:val="000554D2"/>
    <w:rsid w:val="00055958"/>
    <w:rsid w:val="00055ECC"/>
    <w:rsid w:val="00055FCD"/>
    <w:rsid w:val="0005629B"/>
    <w:rsid w:val="0005634C"/>
    <w:rsid w:val="00056445"/>
    <w:rsid w:val="0005647F"/>
    <w:rsid w:val="0005684A"/>
    <w:rsid w:val="000568D7"/>
    <w:rsid w:val="00056A99"/>
    <w:rsid w:val="00056C93"/>
    <w:rsid w:val="0005709F"/>
    <w:rsid w:val="000575E0"/>
    <w:rsid w:val="000577D3"/>
    <w:rsid w:val="0005792C"/>
    <w:rsid w:val="000579DD"/>
    <w:rsid w:val="000602AA"/>
    <w:rsid w:val="00060657"/>
    <w:rsid w:val="0006073B"/>
    <w:rsid w:val="00060787"/>
    <w:rsid w:val="0006092E"/>
    <w:rsid w:val="00060A00"/>
    <w:rsid w:val="00060BFE"/>
    <w:rsid w:val="00060C02"/>
    <w:rsid w:val="00060C86"/>
    <w:rsid w:val="00060F1E"/>
    <w:rsid w:val="00061505"/>
    <w:rsid w:val="00061620"/>
    <w:rsid w:val="00061791"/>
    <w:rsid w:val="00061A56"/>
    <w:rsid w:val="00061FC4"/>
    <w:rsid w:val="000621DC"/>
    <w:rsid w:val="0006244B"/>
    <w:rsid w:val="000625D7"/>
    <w:rsid w:val="00062846"/>
    <w:rsid w:val="00062A44"/>
    <w:rsid w:val="00062AA4"/>
    <w:rsid w:val="00062E2C"/>
    <w:rsid w:val="00062E59"/>
    <w:rsid w:val="000632C8"/>
    <w:rsid w:val="000639D7"/>
    <w:rsid w:val="00063AB9"/>
    <w:rsid w:val="0006412D"/>
    <w:rsid w:val="0006417E"/>
    <w:rsid w:val="000642D0"/>
    <w:rsid w:val="00064460"/>
    <w:rsid w:val="000646B7"/>
    <w:rsid w:val="0006475B"/>
    <w:rsid w:val="00065047"/>
    <w:rsid w:val="00065623"/>
    <w:rsid w:val="0006583A"/>
    <w:rsid w:val="00065B02"/>
    <w:rsid w:val="00065F5F"/>
    <w:rsid w:val="00065FD0"/>
    <w:rsid w:val="000660A7"/>
    <w:rsid w:val="00066159"/>
    <w:rsid w:val="000662BF"/>
    <w:rsid w:val="000662CD"/>
    <w:rsid w:val="000662EB"/>
    <w:rsid w:val="000663D1"/>
    <w:rsid w:val="00066E48"/>
    <w:rsid w:val="00066FF8"/>
    <w:rsid w:val="00067046"/>
    <w:rsid w:val="000670BE"/>
    <w:rsid w:val="000677F9"/>
    <w:rsid w:val="0006795B"/>
    <w:rsid w:val="00067BBB"/>
    <w:rsid w:val="00067E5C"/>
    <w:rsid w:val="0007029E"/>
    <w:rsid w:val="000704D2"/>
    <w:rsid w:val="00070F2F"/>
    <w:rsid w:val="00071011"/>
    <w:rsid w:val="000710F8"/>
    <w:rsid w:val="0007183A"/>
    <w:rsid w:val="00071D4E"/>
    <w:rsid w:val="000726D2"/>
    <w:rsid w:val="000728BD"/>
    <w:rsid w:val="000729B0"/>
    <w:rsid w:val="00072BF0"/>
    <w:rsid w:val="00072C30"/>
    <w:rsid w:val="00072C46"/>
    <w:rsid w:val="000730BC"/>
    <w:rsid w:val="0007310E"/>
    <w:rsid w:val="0007318D"/>
    <w:rsid w:val="00073291"/>
    <w:rsid w:val="00073379"/>
    <w:rsid w:val="00073774"/>
    <w:rsid w:val="0007380C"/>
    <w:rsid w:val="00073964"/>
    <w:rsid w:val="00073AA2"/>
    <w:rsid w:val="00073E69"/>
    <w:rsid w:val="00073F47"/>
    <w:rsid w:val="00074005"/>
    <w:rsid w:val="0007407D"/>
    <w:rsid w:val="000740F9"/>
    <w:rsid w:val="00074283"/>
    <w:rsid w:val="00074590"/>
    <w:rsid w:val="0007492C"/>
    <w:rsid w:val="00074A30"/>
    <w:rsid w:val="00074C16"/>
    <w:rsid w:val="00074FD9"/>
    <w:rsid w:val="000753D5"/>
    <w:rsid w:val="00075460"/>
    <w:rsid w:val="0007555A"/>
    <w:rsid w:val="000755F5"/>
    <w:rsid w:val="000756C8"/>
    <w:rsid w:val="000757E6"/>
    <w:rsid w:val="00075A24"/>
    <w:rsid w:val="00075C5C"/>
    <w:rsid w:val="00075DB5"/>
    <w:rsid w:val="000763C1"/>
    <w:rsid w:val="00076619"/>
    <w:rsid w:val="000767DD"/>
    <w:rsid w:val="00076903"/>
    <w:rsid w:val="00076F3E"/>
    <w:rsid w:val="00077A84"/>
    <w:rsid w:val="00077C23"/>
    <w:rsid w:val="00077FC5"/>
    <w:rsid w:val="00077FDA"/>
    <w:rsid w:val="000802FE"/>
    <w:rsid w:val="000806F3"/>
    <w:rsid w:val="000807B6"/>
    <w:rsid w:val="00080D26"/>
    <w:rsid w:val="00081133"/>
    <w:rsid w:val="0008116C"/>
    <w:rsid w:val="0008142A"/>
    <w:rsid w:val="00081EB0"/>
    <w:rsid w:val="00081F31"/>
    <w:rsid w:val="00081FEC"/>
    <w:rsid w:val="0008213B"/>
    <w:rsid w:val="00082434"/>
    <w:rsid w:val="00082530"/>
    <w:rsid w:val="0008285D"/>
    <w:rsid w:val="00082D5F"/>
    <w:rsid w:val="000830B9"/>
    <w:rsid w:val="000835D1"/>
    <w:rsid w:val="0008388C"/>
    <w:rsid w:val="00083956"/>
    <w:rsid w:val="00083A21"/>
    <w:rsid w:val="00083A67"/>
    <w:rsid w:val="00083C86"/>
    <w:rsid w:val="00083D34"/>
    <w:rsid w:val="00083EA4"/>
    <w:rsid w:val="000842A2"/>
    <w:rsid w:val="000843F7"/>
    <w:rsid w:val="000845EC"/>
    <w:rsid w:val="00084862"/>
    <w:rsid w:val="00084BD1"/>
    <w:rsid w:val="00084E63"/>
    <w:rsid w:val="000854CB"/>
    <w:rsid w:val="0008570D"/>
    <w:rsid w:val="00085EF4"/>
    <w:rsid w:val="00086022"/>
    <w:rsid w:val="00086269"/>
    <w:rsid w:val="0008658D"/>
    <w:rsid w:val="0008666B"/>
    <w:rsid w:val="00086849"/>
    <w:rsid w:val="00087060"/>
    <w:rsid w:val="0008716B"/>
    <w:rsid w:val="00087F6B"/>
    <w:rsid w:val="00087FAB"/>
    <w:rsid w:val="00090166"/>
    <w:rsid w:val="0009036A"/>
    <w:rsid w:val="000907B8"/>
    <w:rsid w:val="000907E5"/>
    <w:rsid w:val="000907ED"/>
    <w:rsid w:val="00090AE3"/>
    <w:rsid w:val="00090CB3"/>
    <w:rsid w:val="00090F0F"/>
    <w:rsid w:val="00091495"/>
    <w:rsid w:val="000915D6"/>
    <w:rsid w:val="00091710"/>
    <w:rsid w:val="0009173D"/>
    <w:rsid w:val="00091934"/>
    <w:rsid w:val="00091AE4"/>
    <w:rsid w:val="00091BD9"/>
    <w:rsid w:val="00091E61"/>
    <w:rsid w:val="000921CF"/>
    <w:rsid w:val="0009269B"/>
    <w:rsid w:val="0009298E"/>
    <w:rsid w:val="00092F5A"/>
    <w:rsid w:val="000932BC"/>
    <w:rsid w:val="00093ACC"/>
    <w:rsid w:val="00093CAD"/>
    <w:rsid w:val="00093E54"/>
    <w:rsid w:val="00093F29"/>
    <w:rsid w:val="000948AC"/>
    <w:rsid w:val="00094F30"/>
    <w:rsid w:val="00094FA8"/>
    <w:rsid w:val="000951D6"/>
    <w:rsid w:val="0009582C"/>
    <w:rsid w:val="00095B6C"/>
    <w:rsid w:val="00095BE6"/>
    <w:rsid w:val="00095DCC"/>
    <w:rsid w:val="00095F9F"/>
    <w:rsid w:val="00096275"/>
    <w:rsid w:val="000962C4"/>
    <w:rsid w:val="00096650"/>
    <w:rsid w:val="00096974"/>
    <w:rsid w:val="00096A53"/>
    <w:rsid w:val="00096AD9"/>
    <w:rsid w:val="000974FE"/>
    <w:rsid w:val="000978E4"/>
    <w:rsid w:val="00097CC7"/>
    <w:rsid w:val="00097E7E"/>
    <w:rsid w:val="000A0045"/>
    <w:rsid w:val="000A06F9"/>
    <w:rsid w:val="000A0ACB"/>
    <w:rsid w:val="000A0D6E"/>
    <w:rsid w:val="000A113C"/>
    <w:rsid w:val="000A11A7"/>
    <w:rsid w:val="000A1325"/>
    <w:rsid w:val="000A16ED"/>
    <w:rsid w:val="000A1D79"/>
    <w:rsid w:val="000A29F6"/>
    <w:rsid w:val="000A2BEF"/>
    <w:rsid w:val="000A313E"/>
    <w:rsid w:val="000A3189"/>
    <w:rsid w:val="000A32A2"/>
    <w:rsid w:val="000A35C5"/>
    <w:rsid w:val="000A392F"/>
    <w:rsid w:val="000A397A"/>
    <w:rsid w:val="000A39F4"/>
    <w:rsid w:val="000A3D38"/>
    <w:rsid w:val="000A3E9B"/>
    <w:rsid w:val="000A410E"/>
    <w:rsid w:val="000A41F4"/>
    <w:rsid w:val="000A4213"/>
    <w:rsid w:val="000A43F4"/>
    <w:rsid w:val="000A474C"/>
    <w:rsid w:val="000A492B"/>
    <w:rsid w:val="000A4B87"/>
    <w:rsid w:val="000A556C"/>
    <w:rsid w:val="000A565E"/>
    <w:rsid w:val="000A5816"/>
    <w:rsid w:val="000A58BF"/>
    <w:rsid w:val="000A5933"/>
    <w:rsid w:val="000A5A66"/>
    <w:rsid w:val="000A5DC7"/>
    <w:rsid w:val="000A6106"/>
    <w:rsid w:val="000A62EA"/>
    <w:rsid w:val="000A715C"/>
    <w:rsid w:val="000A7377"/>
    <w:rsid w:val="000A7885"/>
    <w:rsid w:val="000A7ABF"/>
    <w:rsid w:val="000B0242"/>
    <w:rsid w:val="000B079B"/>
    <w:rsid w:val="000B0E09"/>
    <w:rsid w:val="000B0E75"/>
    <w:rsid w:val="000B112B"/>
    <w:rsid w:val="000B1425"/>
    <w:rsid w:val="000B1C03"/>
    <w:rsid w:val="000B223C"/>
    <w:rsid w:val="000B2552"/>
    <w:rsid w:val="000B26F4"/>
    <w:rsid w:val="000B27AA"/>
    <w:rsid w:val="000B28A7"/>
    <w:rsid w:val="000B2AF8"/>
    <w:rsid w:val="000B2B69"/>
    <w:rsid w:val="000B2F76"/>
    <w:rsid w:val="000B2F82"/>
    <w:rsid w:val="000B326B"/>
    <w:rsid w:val="000B3798"/>
    <w:rsid w:val="000B388A"/>
    <w:rsid w:val="000B399A"/>
    <w:rsid w:val="000B3B21"/>
    <w:rsid w:val="000B3B9C"/>
    <w:rsid w:val="000B3FBA"/>
    <w:rsid w:val="000B436B"/>
    <w:rsid w:val="000B4437"/>
    <w:rsid w:val="000B476E"/>
    <w:rsid w:val="000B490D"/>
    <w:rsid w:val="000B504F"/>
    <w:rsid w:val="000B56D5"/>
    <w:rsid w:val="000B57E7"/>
    <w:rsid w:val="000B57E9"/>
    <w:rsid w:val="000B598A"/>
    <w:rsid w:val="000B5C84"/>
    <w:rsid w:val="000B5E17"/>
    <w:rsid w:val="000B5E5A"/>
    <w:rsid w:val="000B6ABB"/>
    <w:rsid w:val="000B6AEC"/>
    <w:rsid w:val="000B6E52"/>
    <w:rsid w:val="000B6FD7"/>
    <w:rsid w:val="000B7405"/>
    <w:rsid w:val="000B759D"/>
    <w:rsid w:val="000B7C43"/>
    <w:rsid w:val="000B7DE7"/>
    <w:rsid w:val="000B7E66"/>
    <w:rsid w:val="000B7EFD"/>
    <w:rsid w:val="000C03DC"/>
    <w:rsid w:val="000C0751"/>
    <w:rsid w:val="000C0BCF"/>
    <w:rsid w:val="000C0DCB"/>
    <w:rsid w:val="000C0E82"/>
    <w:rsid w:val="000C0F30"/>
    <w:rsid w:val="000C1030"/>
    <w:rsid w:val="000C1138"/>
    <w:rsid w:val="000C1331"/>
    <w:rsid w:val="000C1834"/>
    <w:rsid w:val="000C194B"/>
    <w:rsid w:val="000C1C55"/>
    <w:rsid w:val="000C1E30"/>
    <w:rsid w:val="000C1E3F"/>
    <w:rsid w:val="000C1FA3"/>
    <w:rsid w:val="000C20E1"/>
    <w:rsid w:val="000C279E"/>
    <w:rsid w:val="000C2BA0"/>
    <w:rsid w:val="000C2E60"/>
    <w:rsid w:val="000C3048"/>
    <w:rsid w:val="000C315E"/>
    <w:rsid w:val="000C367D"/>
    <w:rsid w:val="000C37FB"/>
    <w:rsid w:val="000C4D09"/>
    <w:rsid w:val="000C5285"/>
    <w:rsid w:val="000C55A2"/>
    <w:rsid w:val="000C5836"/>
    <w:rsid w:val="000C5B2B"/>
    <w:rsid w:val="000C5D1A"/>
    <w:rsid w:val="000C606B"/>
    <w:rsid w:val="000C62F8"/>
    <w:rsid w:val="000C6316"/>
    <w:rsid w:val="000C6478"/>
    <w:rsid w:val="000C6914"/>
    <w:rsid w:val="000C69D8"/>
    <w:rsid w:val="000C6A15"/>
    <w:rsid w:val="000C6A5D"/>
    <w:rsid w:val="000C6C89"/>
    <w:rsid w:val="000C6D9E"/>
    <w:rsid w:val="000C7436"/>
    <w:rsid w:val="000C78BB"/>
    <w:rsid w:val="000C7A54"/>
    <w:rsid w:val="000C7D13"/>
    <w:rsid w:val="000C7DAB"/>
    <w:rsid w:val="000C7E3A"/>
    <w:rsid w:val="000C7EB1"/>
    <w:rsid w:val="000C7F05"/>
    <w:rsid w:val="000D006E"/>
    <w:rsid w:val="000D0182"/>
    <w:rsid w:val="000D01D9"/>
    <w:rsid w:val="000D061D"/>
    <w:rsid w:val="000D0744"/>
    <w:rsid w:val="000D078F"/>
    <w:rsid w:val="000D0B85"/>
    <w:rsid w:val="000D1019"/>
    <w:rsid w:val="000D107E"/>
    <w:rsid w:val="000D1542"/>
    <w:rsid w:val="000D15D4"/>
    <w:rsid w:val="000D17E5"/>
    <w:rsid w:val="000D1844"/>
    <w:rsid w:val="000D199B"/>
    <w:rsid w:val="000D1A19"/>
    <w:rsid w:val="000D1A96"/>
    <w:rsid w:val="000D1E13"/>
    <w:rsid w:val="000D2082"/>
    <w:rsid w:val="000D20C4"/>
    <w:rsid w:val="000D21C7"/>
    <w:rsid w:val="000D2579"/>
    <w:rsid w:val="000D265D"/>
    <w:rsid w:val="000D27A2"/>
    <w:rsid w:val="000D29EE"/>
    <w:rsid w:val="000D2CF5"/>
    <w:rsid w:val="000D2D52"/>
    <w:rsid w:val="000D31CC"/>
    <w:rsid w:val="000D3638"/>
    <w:rsid w:val="000D3A5E"/>
    <w:rsid w:val="000D3AA4"/>
    <w:rsid w:val="000D3B72"/>
    <w:rsid w:val="000D3D06"/>
    <w:rsid w:val="000D40DC"/>
    <w:rsid w:val="000D414C"/>
    <w:rsid w:val="000D4423"/>
    <w:rsid w:val="000D46BA"/>
    <w:rsid w:val="000D4832"/>
    <w:rsid w:val="000D4977"/>
    <w:rsid w:val="000D4A67"/>
    <w:rsid w:val="000D4CC0"/>
    <w:rsid w:val="000D4F16"/>
    <w:rsid w:val="000D50C2"/>
    <w:rsid w:val="000D5350"/>
    <w:rsid w:val="000D59BA"/>
    <w:rsid w:val="000D6600"/>
    <w:rsid w:val="000D6745"/>
    <w:rsid w:val="000D6F04"/>
    <w:rsid w:val="000D6F43"/>
    <w:rsid w:val="000D6FA4"/>
    <w:rsid w:val="000D748D"/>
    <w:rsid w:val="000D7577"/>
    <w:rsid w:val="000D7C46"/>
    <w:rsid w:val="000E01ED"/>
    <w:rsid w:val="000E02FD"/>
    <w:rsid w:val="000E0546"/>
    <w:rsid w:val="000E0796"/>
    <w:rsid w:val="000E09D6"/>
    <w:rsid w:val="000E0B12"/>
    <w:rsid w:val="000E0C98"/>
    <w:rsid w:val="000E0E85"/>
    <w:rsid w:val="000E0F98"/>
    <w:rsid w:val="000E0FFA"/>
    <w:rsid w:val="000E11D2"/>
    <w:rsid w:val="000E14A5"/>
    <w:rsid w:val="000E1BA8"/>
    <w:rsid w:val="000E208E"/>
    <w:rsid w:val="000E2533"/>
    <w:rsid w:val="000E25D0"/>
    <w:rsid w:val="000E2915"/>
    <w:rsid w:val="000E2F7C"/>
    <w:rsid w:val="000E311E"/>
    <w:rsid w:val="000E328F"/>
    <w:rsid w:val="000E3358"/>
    <w:rsid w:val="000E342A"/>
    <w:rsid w:val="000E37F9"/>
    <w:rsid w:val="000E3990"/>
    <w:rsid w:val="000E3C9D"/>
    <w:rsid w:val="000E4067"/>
    <w:rsid w:val="000E416C"/>
    <w:rsid w:val="000E4225"/>
    <w:rsid w:val="000E4B45"/>
    <w:rsid w:val="000E4FA9"/>
    <w:rsid w:val="000E5661"/>
    <w:rsid w:val="000E5670"/>
    <w:rsid w:val="000E5B14"/>
    <w:rsid w:val="000E5B44"/>
    <w:rsid w:val="000E5E59"/>
    <w:rsid w:val="000E5F6B"/>
    <w:rsid w:val="000E621B"/>
    <w:rsid w:val="000E63DD"/>
    <w:rsid w:val="000E65A2"/>
    <w:rsid w:val="000E6779"/>
    <w:rsid w:val="000E6B37"/>
    <w:rsid w:val="000E6B57"/>
    <w:rsid w:val="000E6C94"/>
    <w:rsid w:val="000E71A7"/>
    <w:rsid w:val="000E79FE"/>
    <w:rsid w:val="000E7F0B"/>
    <w:rsid w:val="000F0934"/>
    <w:rsid w:val="000F1336"/>
    <w:rsid w:val="000F1AB3"/>
    <w:rsid w:val="000F2014"/>
    <w:rsid w:val="000F24BE"/>
    <w:rsid w:val="000F24FF"/>
    <w:rsid w:val="000F2618"/>
    <w:rsid w:val="000F29F8"/>
    <w:rsid w:val="000F2AA7"/>
    <w:rsid w:val="000F2AE4"/>
    <w:rsid w:val="000F2E06"/>
    <w:rsid w:val="000F3277"/>
    <w:rsid w:val="000F3293"/>
    <w:rsid w:val="000F32E2"/>
    <w:rsid w:val="000F3781"/>
    <w:rsid w:val="000F3918"/>
    <w:rsid w:val="000F3D5A"/>
    <w:rsid w:val="000F3E05"/>
    <w:rsid w:val="000F4276"/>
    <w:rsid w:val="000F474A"/>
    <w:rsid w:val="000F4939"/>
    <w:rsid w:val="000F4B7A"/>
    <w:rsid w:val="000F4C32"/>
    <w:rsid w:val="000F4DE0"/>
    <w:rsid w:val="000F5136"/>
    <w:rsid w:val="000F532F"/>
    <w:rsid w:val="000F53A0"/>
    <w:rsid w:val="000F541F"/>
    <w:rsid w:val="000F5570"/>
    <w:rsid w:val="000F599E"/>
    <w:rsid w:val="000F5B85"/>
    <w:rsid w:val="000F5FD1"/>
    <w:rsid w:val="000F62A9"/>
    <w:rsid w:val="000F665D"/>
    <w:rsid w:val="000F69E0"/>
    <w:rsid w:val="000F6B69"/>
    <w:rsid w:val="000F7009"/>
    <w:rsid w:val="000F733A"/>
    <w:rsid w:val="000F73B3"/>
    <w:rsid w:val="000F764B"/>
    <w:rsid w:val="000F7A3B"/>
    <w:rsid w:val="000F7B19"/>
    <w:rsid w:val="000F7B1A"/>
    <w:rsid w:val="000F7B97"/>
    <w:rsid w:val="000F7C63"/>
    <w:rsid w:val="000F7CAA"/>
    <w:rsid w:val="000F7F2C"/>
    <w:rsid w:val="0010025B"/>
    <w:rsid w:val="001004D7"/>
    <w:rsid w:val="00100591"/>
    <w:rsid w:val="001008AD"/>
    <w:rsid w:val="00100CB7"/>
    <w:rsid w:val="00101121"/>
    <w:rsid w:val="0010126D"/>
    <w:rsid w:val="001012CB"/>
    <w:rsid w:val="001012F2"/>
    <w:rsid w:val="00101657"/>
    <w:rsid w:val="00101720"/>
    <w:rsid w:val="00101CF6"/>
    <w:rsid w:val="00101EC2"/>
    <w:rsid w:val="0010242F"/>
    <w:rsid w:val="00102885"/>
    <w:rsid w:val="001028E2"/>
    <w:rsid w:val="0010290F"/>
    <w:rsid w:val="001029A6"/>
    <w:rsid w:val="001029DC"/>
    <w:rsid w:val="00102ADD"/>
    <w:rsid w:val="00102C6C"/>
    <w:rsid w:val="00102F2C"/>
    <w:rsid w:val="001030D3"/>
    <w:rsid w:val="001034C9"/>
    <w:rsid w:val="0010353C"/>
    <w:rsid w:val="00103554"/>
    <w:rsid w:val="00103750"/>
    <w:rsid w:val="00103AE1"/>
    <w:rsid w:val="00103BF0"/>
    <w:rsid w:val="00104326"/>
    <w:rsid w:val="00104594"/>
    <w:rsid w:val="001054C2"/>
    <w:rsid w:val="00105BD5"/>
    <w:rsid w:val="00106326"/>
    <w:rsid w:val="00106891"/>
    <w:rsid w:val="001068D9"/>
    <w:rsid w:val="0010698B"/>
    <w:rsid w:val="00106BB5"/>
    <w:rsid w:val="00106DA6"/>
    <w:rsid w:val="00107188"/>
    <w:rsid w:val="00107235"/>
    <w:rsid w:val="0010723C"/>
    <w:rsid w:val="001072F0"/>
    <w:rsid w:val="001073B9"/>
    <w:rsid w:val="001074BF"/>
    <w:rsid w:val="00107666"/>
    <w:rsid w:val="00110020"/>
    <w:rsid w:val="00110092"/>
    <w:rsid w:val="00110124"/>
    <w:rsid w:val="0011031D"/>
    <w:rsid w:val="001104BB"/>
    <w:rsid w:val="00110B5D"/>
    <w:rsid w:val="00110DBB"/>
    <w:rsid w:val="00110FB0"/>
    <w:rsid w:val="001116F9"/>
    <w:rsid w:val="0011172F"/>
    <w:rsid w:val="00111873"/>
    <w:rsid w:val="00111B9A"/>
    <w:rsid w:val="00111DBD"/>
    <w:rsid w:val="00112032"/>
    <w:rsid w:val="0011283D"/>
    <w:rsid w:val="00112927"/>
    <w:rsid w:val="00112A9C"/>
    <w:rsid w:val="00112C6F"/>
    <w:rsid w:val="00112F01"/>
    <w:rsid w:val="00113347"/>
    <w:rsid w:val="00113492"/>
    <w:rsid w:val="0011359D"/>
    <w:rsid w:val="001137C9"/>
    <w:rsid w:val="00113BC7"/>
    <w:rsid w:val="00113CA1"/>
    <w:rsid w:val="00113FB8"/>
    <w:rsid w:val="00114114"/>
    <w:rsid w:val="001141D7"/>
    <w:rsid w:val="00114454"/>
    <w:rsid w:val="00114C2E"/>
    <w:rsid w:val="00114D8F"/>
    <w:rsid w:val="001154B0"/>
    <w:rsid w:val="00115884"/>
    <w:rsid w:val="0011590B"/>
    <w:rsid w:val="00115BCD"/>
    <w:rsid w:val="00115E4B"/>
    <w:rsid w:val="00115FF9"/>
    <w:rsid w:val="00116327"/>
    <w:rsid w:val="001166E0"/>
    <w:rsid w:val="00116803"/>
    <w:rsid w:val="00116B6A"/>
    <w:rsid w:val="00116D00"/>
    <w:rsid w:val="00116F93"/>
    <w:rsid w:val="00117198"/>
    <w:rsid w:val="001172B6"/>
    <w:rsid w:val="00117784"/>
    <w:rsid w:val="00117837"/>
    <w:rsid w:val="00117F4D"/>
    <w:rsid w:val="001201B0"/>
    <w:rsid w:val="00120757"/>
    <w:rsid w:val="00120867"/>
    <w:rsid w:val="001208F1"/>
    <w:rsid w:val="00121120"/>
    <w:rsid w:val="0012147B"/>
    <w:rsid w:val="0012174A"/>
    <w:rsid w:val="00121A07"/>
    <w:rsid w:val="00121EF0"/>
    <w:rsid w:val="001228AB"/>
    <w:rsid w:val="001228F6"/>
    <w:rsid w:val="00122918"/>
    <w:rsid w:val="00122A2E"/>
    <w:rsid w:val="00122B47"/>
    <w:rsid w:val="00122B7B"/>
    <w:rsid w:val="00122FFD"/>
    <w:rsid w:val="001230AF"/>
    <w:rsid w:val="00123309"/>
    <w:rsid w:val="001234BC"/>
    <w:rsid w:val="00123A4F"/>
    <w:rsid w:val="00123CC5"/>
    <w:rsid w:val="00123F51"/>
    <w:rsid w:val="00123F88"/>
    <w:rsid w:val="00124099"/>
    <w:rsid w:val="0012410D"/>
    <w:rsid w:val="00124281"/>
    <w:rsid w:val="0012431D"/>
    <w:rsid w:val="00124825"/>
    <w:rsid w:val="001257A5"/>
    <w:rsid w:val="001259E8"/>
    <w:rsid w:val="00125B20"/>
    <w:rsid w:val="00125DC9"/>
    <w:rsid w:val="00125FB9"/>
    <w:rsid w:val="0012639A"/>
    <w:rsid w:val="0012645E"/>
    <w:rsid w:val="00126503"/>
    <w:rsid w:val="0012663E"/>
    <w:rsid w:val="00126773"/>
    <w:rsid w:val="00126855"/>
    <w:rsid w:val="00126CA9"/>
    <w:rsid w:val="00126E31"/>
    <w:rsid w:val="00126F2C"/>
    <w:rsid w:val="00127118"/>
    <w:rsid w:val="0012745E"/>
    <w:rsid w:val="0012757F"/>
    <w:rsid w:val="00127C78"/>
    <w:rsid w:val="00127D88"/>
    <w:rsid w:val="00127E5D"/>
    <w:rsid w:val="00130201"/>
    <w:rsid w:val="001308EC"/>
    <w:rsid w:val="00130BF9"/>
    <w:rsid w:val="00130DF7"/>
    <w:rsid w:val="00130E1F"/>
    <w:rsid w:val="00130EAE"/>
    <w:rsid w:val="00130F1C"/>
    <w:rsid w:val="00130FBB"/>
    <w:rsid w:val="0013116B"/>
    <w:rsid w:val="001311D3"/>
    <w:rsid w:val="0013123A"/>
    <w:rsid w:val="00131354"/>
    <w:rsid w:val="00131475"/>
    <w:rsid w:val="00131BB3"/>
    <w:rsid w:val="00131BF8"/>
    <w:rsid w:val="00131FEE"/>
    <w:rsid w:val="0013221E"/>
    <w:rsid w:val="001322DA"/>
    <w:rsid w:val="001324CD"/>
    <w:rsid w:val="0013277A"/>
    <w:rsid w:val="00133478"/>
    <w:rsid w:val="0013358C"/>
    <w:rsid w:val="0013367D"/>
    <w:rsid w:val="00133B7D"/>
    <w:rsid w:val="00133E6E"/>
    <w:rsid w:val="00133F41"/>
    <w:rsid w:val="001343E6"/>
    <w:rsid w:val="00134471"/>
    <w:rsid w:val="001348F9"/>
    <w:rsid w:val="00134B43"/>
    <w:rsid w:val="00134DD5"/>
    <w:rsid w:val="001351A5"/>
    <w:rsid w:val="00135E2E"/>
    <w:rsid w:val="00136756"/>
    <w:rsid w:val="00136BCA"/>
    <w:rsid w:val="001370CC"/>
    <w:rsid w:val="001377BE"/>
    <w:rsid w:val="001379E0"/>
    <w:rsid w:val="00137D00"/>
    <w:rsid w:val="001401AD"/>
    <w:rsid w:val="001402D9"/>
    <w:rsid w:val="0014067D"/>
    <w:rsid w:val="0014067E"/>
    <w:rsid w:val="001408A8"/>
    <w:rsid w:val="00141131"/>
    <w:rsid w:val="0014140E"/>
    <w:rsid w:val="001415B6"/>
    <w:rsid w:val="00141860"/>
    <w:rsid w:val="00141FA3"/>
    <w:rsid w:val="00142D92"/>
    <w:rsid w:val="00142F64"/>
    <w:rsid w:val="00143591"/>
    <w:rsid w:val="00143CB6"/>
    <w:rsid w:val="00143EA3"/>
    <w:rsid w:val="00144108"/>
    <w:rsid w:val="001446AC"/>
    <w:rsid w:val="001446FB"/>
    <w:rsid w:val="0014494E"/>
    <w:rsid w:val="00144A0E"/>
    <w:rsid w:val="00144ABB"/>
    <w:rsid w:val="00144E0A"/>
    <w:rsid w:val="00144F14"/>
    <w:rsid w:val="00144F3A"/>
    <w:rsid w:val="00144F50"/>
    <w:rsid w:val="0014529D"/>
    <w:rsid w:val="00145642"/>
    <w:rsid w:val="001456CE"/>
    <w:rsid w:val="0014579D"/>
    <w:rsid w:val="00145C70"/>
    <w:rsid w:val="001461F6"/>
    <w:rsid w:val="0014658E"/>
    <w:rsid w:val="0014660D"/>
    <w:rsid w:val="00146685"/>
    <w:rsid w:val="00146769"/>
    <w:rsid w:val="001468F2"/>
    <w:rsid w:val="00146A71"/>
    <w:rsid w:val="001471ED"/>
    <w:rsid w:val="00147438"/>
    <w:rsid w:val="0014750D"/>
    <w:rsid w:val="00147527"/>
    <w:rsid w:val="0014757B"/>
    <w:rsid w:val="0014775B"/>
    <w:rsid w:val="001477F1"/>
    <w:rsid w:val="001479B8"/>
    <w:rsid w:val="00147D5F"/>
    <w:rsid w:val="00147DB9"/>
    <w:rsid w:val="00147F0C"/>
    <w:rsid w:val="001501F6"/>
    <w:rsid w:val="00150677"/>
    <w:rsid w:val="001512FC"/>
    <w:rsid w:val="00151E7E"/>
    <w:rsid w:val="00152001"/>
    <w:rsid w:val="001520B8"/>
    <w:rsid w:val="00152427"/>
    <w:rsid w:val="0015281E"/>
    <w:rsid w:val="00152E59"/>
    <w:rsid w:val="001532F6"/>
    <w:rsid w:val="00153852"/>
    <w:rsid w:val="00153955"/>
    <w:rsid w:val="00153DF8"/>
    <w:rsid w:val="00153E84"/>
    <w:rsid w:val="0015407C"/>
    <w:rsid w:val="0015478F"/>
    <w:rsid w:val="001549FA"/>
    <w:rsid w:val="00154A2C"/>
    <w:rsid w:val="0015509A"/>
    <w:rsid w:val="0015524F"/>
    <w:rsid w:val="00155361"/>
    <w:rsid w:val="0015541E"/>
    <w:rsid w:val="001556B0"/>
    <w:rsid w:val="001557AF"/>
    <w:rsid w:val="00155E23"/>
    <w:rsid w:val="00155FBF"/>
    <w:rsid w:val="00156044"/>
    <w:rsid w:val="00156366"/>
    <w:rsid w:val="00156525"/>
    <w:rsid w:val="00156547"/>
    <w:rsid w:val="001568BD"/>
    <w:rsid w:val="00156C29"/>
    <w:rsid w:val="00156E1D"/>
    <w:rsid w:val="001578C9"/>
    <w:rsid w:val="00157937"/>
    <w:rsid w:val="00157F66"/>
    <w:rsid w:val="0016030A"/>
    <w:rsid w:val="001603CD"/>
    <w:rsid w:val="0016102D"/>
    <w:rsid w:val="00161070"/>
    <w:rsid w:val="001613C0"/>
    <w:rsid w:val="00161837"/>
    <w:rsid w:val="001618A3"/>
    <w:rsid w:val="001619DD"/>
    <w:rsid w:val="00161C73"/>
    <w:rsid w:val="001620F5"/>
    <w:rsid w:val="0016229D"/>
    <w:rsid w:val="00162478"/>
    <w:rsid w:val="001625EC"/>
    <w:rsid w:val="00162A95"/>
    <w:rsid w:val="00162F34"/>
    <w:rsid w:val="00163605"/>
    <w:rsid w:val="0016385F"/>
    <w:rsid w:val="001639DE"/>
    <w:rsid w:val="00163CBE"/>
    <w:rsid w:val="00164439"/>
    <w:rsid w:val="001648F9"/>
    <w:rsid w:val="00164904"/>
    <w:rsid w:val="00164C59"/>
    <w:rsid w:val="00164C6D"/>
    <w:rsid w:val="00164CBA"/>
    <w:rsid w:val="00164F21"/>
    <w:rsid w:val="001650A2"/>
    <w:rsid w:val="0016550F"/>
    <w:rsid w:val="001657C6"/>
    <w:rsid w:val="00165A3E"/>
    <w:rsid w:val="00165A62"/>
    <w:rsid w:val="00165A72"/>
    <w:rsid w:val="00165BF6"/>
    <w:rsid w:val="00165D0E"/>
    <w:rsid w:val="00165F39"/>
    <w:rsid w:val="00166161"/>
    <w:rsid w:val="0016621C"/>
    <w:rsid w:val="00166824"/>
    <w:rsid w:val="00166C15"/>
    <w:rsid w:val="00166EB8"/>
    <w:rsid w:val="00166F3A"/>
    <w:rsid w:val="0016755C"/>
    <w:rsid w:val="00167636"/>
    <w:rsid w:val="00167AE0"/>
    <w:rsid w:val="00167B3F"/>
    <w:rsid w:val="00167BFA"/>
    <w:rsid w:val="00167D61"/>
    <w:rsid w:val="00170050"/>
    <w:rsid w:val="0017041E"/>
    <w:rsid w:val="00170A8E"/>
    <w:rsid w:val="00170CBB"/>
    <w:rsid w:val="00170DE7"/>
    <w:rsid w:val="00170F76"/>
    <w:rsid w:val="00171E0B"/>
    <w:rsid w:val="00171FCB"/>
    <w:rsid w:val="00171FE4"/>
    <w:rsid w:val="00172446"/>
    <w:rsid w:val="0017260C"/>
    <w:rsid w:val="0017264B"/>
    <w:rsid w:val="001726F1"/>
    <w:rsid w:val="001727B6"/>
    <w:rsid w:val="00172857"/>
    <w:rsid w:val="001729D1"/>
    <w:rsid w:val="00172B16"/>
    <w:rsid w:val="00172D64"/>
    <w:rsid w:val="00172EB1"/>
    <w:rsid w:val="00173008"/>
    <w:rsid w:val="0017306F"/>
    <w:rsid w:val="001730F3"/>
    <w:rsid w:val="0017314C"/>
    <w:rsid w:val="001734C0"/>
    <w:rsid w:val="0017388C"/>
    <w:rsid w:val="00173C85"/>
    <w:rsid w:val="00173CFC"/>
    <w:rsid w:val="00173E4A"/>
    <w:rsid w:val="0017405D"/>
    <w:rsid w:val="00174526"/>
    <w:rsid w:val="001746AD"/>
    <w:rsid w:val="00174D53"/>
    <w:rsid w:val="001750C3"/>
    <w:rsid w:val="001755C8"/>
    <w:rsid w:val="00175950"/>
    <w:rsid w:val="001759B0"/>
    <w:rsid w:val="00176136"/>
    <w:rsid w:val="001761F7"/>
    <w:rsid w:val="001761FD"/>
    <w:rsid w:val="00176BD5"/>
    <w:rsid w:val="00176F29"/>
    <w:rsid w:val="00177520"/>
    <w:rsid w:val="0017768B"/>
    <w:rsid w:val="00177A20"/>
    <w:rsid w:val="00177DE5"/>
    <w:rsid w:val="001801E9"/>
    <w:rsid w:val="00180684"/>
    <w:rsid w:val="0018076D"/>
    <w:rsid w:val="001808E8"/>
    <w:rsid w:val="00180A1B"/>
    <w:rsid w:val="00180D28"/>
    <w:rsid w:val="00180DB8"/>
    <w:rsid w:val="0018135C"/>
    <w:rsid w:val="00181498"/>
    <w:rsid w:val="00181683"/>
    <w:rsid w:val="00181D01"/>
    <w:rsid w:val="00181D07"/>
    <w:rsid w:val="00181E85"/>
    <w:rsid w:val="001820D7"/>
    <w:rsid w:val="00182543"/>
    <w:rsid w:val="0018262C"/>
    <w:rsid w:val="00182713"/>
    <w:rsid w:val="00182854"/>
    <w:rsid w:val="00182B35"/>
    <w:rsid w:val="00183377"/>
    <w:rsid w:val="001834C2"/>
    <w:rsid w:val="00183503"/>
    <w:rsid w:val="00183532"/>
    <w:rsid w:val="00183587"/>
    <w:rsid w:val="00183DF0"/>
    <w:rsid w:val="00183DF9"/>
    <w:rsid w:val="0018454B"/>
    <w:rsid w:val="0018457F"/>
    <w:rsid w:val="00184694"/>
    <w:rsid w:val="001849AE"/>
    <w:rsid w:val="00184CD6"/>
    <w:rsid w:val="00184D1D"/>
    <w:rsid w:val="00184E53"/>
    <w:rsid w:val="00185620"/>
    <w:rsid w:val="001856BD"/>
    <w:rsid w:val="001857BA"/>
    <w:rsid w:val="0018591D"/>
    <w:rsid w:val="001864D4"/>
    <w:rsid w:val="00186B97"/>
    <w:rsid w:val="001872B0"/>
    <w:rsid w:val="00187478"/>
    <w:rsid w:val="001877FA"/>
    <w:rsid w:val="00187880"/>
    <w:rsid w:val="0019025E"/>
    <w:rsid w:val="001903B5"/>
    <w:rsid w:val="00190501"/>
    <w:rsid w:val="0019084D"/>
    <w:rsid w:val="00190A2C"/>
    <w:rsid w:val="00190B49"/>
    <w:rsid w:val="00190DA5"/>
    <w:rsid w:val="0019132E"/>
    <w:rsid w:val="0019142F"/>
    <w:rsid w:val="001914E2"/>
    <w:rsid w:val="001915BF"/>
    <w:rsid w:val="001916E4"/>
    <w:rsid w:val="00192322"/>
    <w:rsid w:val="00192495"/>
    <w:rsid w:val="00192A6A"/>
    <w:rsid w:val="00192AC8"/>
    <w:rsid w:val="00192DF9"/>
    <w:rsid w:val="00192EEF"/>
    <w:rsid w:val="00192FC6"/>
    <w:rsid w:val="001933C2"/>
    <w:rsid w:val="00193423"/>
    <w:rsid w:val="0019370E"/>
    <w:rsid w:val="00193890"/>
    <w:rsid w:val="00193E5D"/>
    <w:rsid w:val="00193EE9"/>
    <w:rsid w:val="00193FDC"/>
    <w:rsid w:val="00194054"/>
    <w:rsid w:val="0019437E"/>
    <w:rsid w:val="001944E3"/>
    <w:rsid w:val="00194541"/>
    <w:rsid w:val="0019474D"/>
    <w:rsid w:val="00194836"/>
    <w:rsid w:val="00194A12"/>
    <w:rsid w:val="0019547C"/>
    <w:rsid w:val="00195584"/>
    <w:rsid w:val="00195592"/>
    <w:rsid w:val="00195786"/>
    <w:rsid w:val="0019654F"/>
    <w:rsid w:val="001966C1"/>
    <w:rsid w:val="00196A5D"/>
    <w:rsid w:val="00196EA5"/>
    <w:rsid w:val="00196EB9"/>
    <w:rsid w:val="00196EBC"/>
    <w:rsid w:val="0019723E"/>
    <w:rsid w:val="001972E3"/>
    <w:rsid w:val="00197645"/>
    <w:rsid w:val="00197981"/>
    <w:rsid w:val="00197E0B"/>
    <w:rsid w:val="001A0004"/>
    <w:rsid w:val="001A0326"/>
    <w:rsid w:val="001A0A44"/>
    <w:rsid w:val="001A0B3B"/>
    <w:rsid w:val="001A0F50"/>
    <w:rsid w:val="001A1367"/>
    <w:rsid w:val="001A15C8"/>
    <w:rsid w:val="001A1730"/>
    <w:rsid w:val="001A1862"/>
    <w:rsid w:val="001A18A6"/>
    <w:rsid w:val="001A1B82"/>
    <w:rsid w:val="001A20C9"/>
    <w:rsid w:val="001A20F0"/>
    <w:rsid w:val="001A2D9F"/>
    <w:rsid w:val="001A2EB1"/>
    <w:rsid w:val="001A2EE5"/>
    <w:rsid w:val="001A317F"/>
    <w:rsid w:val="001A32A2"/>
    <w:rsid w:val="001A36A5"/>
    <w:rsid w:val="001A36FD"/>
    <w:rsid w:val="001A3735"/>
    <w:rsid w:val="001A37B4"/>
    <w:rsid w:val="001A3C1D"/>
    <w:rsid w:val="001A3DD1"/>
    <w:rsid w:val="001A3E6F"/>
    <w:rsid w:val="001A41F2"/>
    <w:rsid w:val="001A43A0"/>
    <w:rsid w:val="001A45EA"/>
    <w:rsid w:val="001A45F5"/>
    <w:rsid w:val="001A4DE4"/>
    <w:rsid w:val="001A5050"/>
    <w:rsid w:val="001A51A4"/>
    <w:rsid w:val="001A51D3"/>
    <w:rsid w:val="001A54E1"/>
    <w:rsid w:val="001A556C"/>
    <w:rsid w:val="001A5A52"/>
    <w:rsid w:val="001A5BB4"/>
    <w:rsid w:val="001A5BD8"/>
    <w:rsid w:val="001A605D"/>
    <w:rsid w:val="001A6306"/>
    <w:rsid w:val="001A6BFE"/>
    <w:rsid w:val="001A7009"/>
    <w:rsid w:val="001A7537"/>
    <w:rsid w:val="001B0116"/>
    <w:rsid w:val="001B029B"/>
    <w:rsid w:val="001B03FE"/>
    <w:rsid w:val="001B05FC"/>
    <w:rsid w:val="001B1313"/>
    <w:rsid w:val="001B14DE"/>
    <w:rsid w:val="001B179B"/>
    <w:rsid w:val="001B1BE8"/>
    <w:rsid w:val="001B1DC7"/>
    <w:rsid w:val="001B2005"/>
    <w:rsid w:val="001B2908"/>
    <w:rsid w:val="001B2981"/>
    <w:rsid w:val="001B2D76"/>
    <w:rsid w:val="001B2DA0"/>
    <w:rsid w:val="001B30B1"/>
    <w:rsid w:val="001B321D"/>
    <w:rsid w:val="001B3378"/>
    <w:rsid w:val="001B352F"/>
    <w:rsid w:val="001B38E1"/>
    <w:rsid w:val="001B3CDA"/>
    <w:rsid w:val="001B3D9F"/>
    <w:rsid w:val="001B41A5"/>
    <w:rsid w:val="001B4B99"/>
    <w:rsid w:val="001B4EB4"/>
    <w:rsid w:val="001B4EEF"/>
    <w:rsid w:val="001B4FC6"/>
    <w:rsid w:val="001B5219"/>
    <w:rsid w:val="001B53AC"/>
    <w:rsid w:val="001B555E"/>
    <w:rsid w:val="001B5EBF"/>
    <w:rsid w:val="001B60E1"/>
    <w:rsid w:val="001B63E8"/>
    <w:rsid w:val="001B6D08"/>
    <w:rsid w:val="001B7025"/>
    <w:rsid w:val="001B70F7"/>
    <w:rsid w:val="001B74C3"/>
    <w:rsid w:val="001B7845"/>
    <w:rsid w:val="001B7B22"/>
    <w:rsid w:val="001C0173"/>
    <w:rsid w:val="001C0584"/>
    <w:rsid w:val="001C0B46"/>
    <w:rsid w:val="001C0BF4"/>
    <w:rsid w:val="001C0EE1"/>
    <w:rsid w:val="001C0F8A"/>
    <w:rsid w:val="001C1295"/>
    <w:rsid w:val="001C1789"/>
    <w:rsid w:val="001C1BDC"/>
    <w:rsid w:val="001C1F0D"/>
    <w:rsid w:val="001C2384"/>
    <w:rsid w:val="001C2748"/>
    <w:rsid w:val="001C28B0"/>
    <w:rsid w:val="001C2C50"/>
    <w:rsid w:val="001C2C76"/>
    <w:rsid w:val="001C2DEA"/>
    <w:rsid w:val="001C2FB8"/>
    <w:rsid w:val="001C311F"/>
    <w:rsid w:val="001C3403"/>
    <w:rsid w:val="001C38D4"/>
    <w:rsid w:val="001C3A51"/>
    <w:rsid w:val="001C3AE0"/>
    <w:rsid w:val="001C3C83"/>
    <w:rsid w:val="001C3CEE"/>
    <w:rsid w:val="001C4124"/>
    <w:rsid w:val="001C48AC"/>
    <w:rsid w:val="001C4D5F"/>
    <w:rsid w:val="001C4F65"/>
    <w:rsid w:val="001C515A"/>
    <w:rsid w:val="001C55B2"/>
    <w:rsid w:val="001C5723"/>
    <w:rsid w:val="001C5796"/>
    <w:rsid w:val="001C5A11"/>
    <w:rsid w:val="001C5DEF"/>
    <w:rsid w:val="001C5EF0"/>
    <w:rsid w:val="001C5F80"/>
    <w:rsid w:val="001C6056"/>
    <w:rsid w:val="001C63EF"/>
    <w:rsid w:val="001C67A5"/>
    <w:rsid w:val="001C68F1"/>
    <w:rsid w:val="001C6A20"/>
    <w:rsid w:val="001C6E8F"/>
    <w:rsid w:val="001C6EDF"/>
    <w:rsid w:val="001C710F"/>
    <w:rsid w:val="001C7142"/>
    <w:rsid w:val="001C71CB"/>
    <w:rsid w:val="001C770D"/>
    <w:rsid w:val="001D03B1"/>
    <w:rsid w:val="001D0612"/>
    <w:rsid w:val="001D09D7"/>
    <w:rsid w:val="001D0F01"/>
    <w:rsid w:val="001D1487"/>
    <w:rsid w:val="001D16C9"/>
    <w:rsid w:val="001D197C"/>
    <w:rsid w:val="001D1DD9"/>
    <w:rsid w:val="001D1FF1"/>
    <w:rsid w:val="001D28D5"/>
    <w:rsid w:val="001D29CE"/>
    <w:rsid w:val="001D2B66"/>
    <w:rsid w:val="001D2B7B"/>
    <w:rsid w:val="001D3007"/>
    <w:rsid w:val="001D3206"/>
    <w:rsid w:val="001D3734"/>
    <w:rsid w:val="001D394A"/>
    <w:rsid w:val="001D3BE2"/>
    <w:rsid w:val="001D3F9A"/>
    <w:rsid w:val="001D4439"/>
    <w:rsid w:val="001D4A55"/>
    <w:rsid w:val="001D4C63"/>
    <w:rsid w:val="001D5001"/>
    <w:rsid w:val="001D51C4"/>
    <w:rsid w:val="001D6524"/>
    <w:rsid w:val="001D65A5"/>
    <w:rsid w:val="001D66B6"/>
    <w:rsid w:val="001D6838"/>
    <w:rsid w:val="001D710F"/>
    <w:rsid w:val="001D738C"/>
    <w:rsid w:val="001D7D89"/>
    <w:rsid w:val="001E0319"/>
    <w:rsid w:val="001E032A"/>
    <w:rsid w:val="001E0337"/>
    <w:rsid w:val="001E0375"/>
    <w:rsid w:val="001E0401"/>
    <w:rsid w:val="001E048C"/>
    <w:rsid w:val="001E04D2"/>
    <w:rsid w:val="001E0541"/>
    <w:rsid w:val="001E0764"/>
    <w:rsid w:val="001E079E"/>
    <w:rsid w:val="001E07CD"/>
    <w:rsid w:val="001E0996"/>
    <w:rsid w:val="001E0BDB"/>
    <w:rsid w:val="001E0D49"/>
    <w:rsid w:val="001E0FBD"/>
    <w:rsid w:val="001E1389"/>
    <w:rsid w:val="001E1E17"/>
    <w:rsid w:val="001E1F80"/>
    <w:rsid w:val="001E1FBB"/>
    <w:rsid w:val="001E2398"/>
    <w:rsid w:val="001E28B3"/>
    <w:rsid w:val="001E2DC9"/>
    <w:rsid w:val="001E3229"/>
    <w:rsid w:val="001E32AD"/>
    <w:rsid w:val="001E33D8"/>
    <w:rsid w:val="001E3563"/>
    <w:rsid w:val="001E37E1"/>
    <w:rsid w:val="001E40D8"/>
    <w:rsid w:val="001E421F"/>
    <w:rsid w:val="001E4274"/>
    <w:rsid w:val="001E45C5"/>
    <w:rsid w:val="001E45F9"/>
    <w:rsid w:val="001E4A74"/>
    <w:rsid w:val="001E4E3F"/>
    <w:rsid w:val="001E4ED2"/>
    <w:rsid w:val="001E51E5"/>
    <w:rsid w:val="001E5204"/>
    <w:rsid w:val="001E5336"/>
    <w:rsid w:val="001E54F0"/>
    <w:rsid w:val="001E5963"/>
    <w:rsid w:val="001E5CF1"/>
    <w:rsid w:val="001E60F7"/>
    <w:rsid w:val="001E62B1"/>
    <w:rsid w:val="001E6385"/>
    <w:rsid w:val="001E6428"/>
    <w:rsid w:val="001E656F"/>
    <w:rsid w:val="001E65ED"/>
    <w:rsid w:val="001E663B"/>
    <w:rsid w:val="001E681C"/>
    <w:rsid w:val="001E684F"/>
    <w:rsid w:val="001E6E6D"/>
    <w:rsid w:val="001E76C7"/>
    <w:rsid w:val="001E7707"/>
    <w:rsid w:val="001E7A3D"/>
    <w:rsid w:val="001E7DB9"/>
    <w:rsid w:val="001F06AC"/>
    <w:rsid w:val="001F08C8"/>
    <w:rsid w:val="001F0B78"/>
    <w:rsid w:val="001F0ED0"/>
    <w:rsid w:val="001F1501"/>
    <w:rsid w:val="001F1511"/>
    <w:rsid w:val="001F19AA"/>
    <w:rsid w:val="001F1AB3"/>
    <w:rsid w:val="001F1C7A"/>
    <w:rsid w:val="001F22BD"/>
    <w:rsid w:val="001F2326"/>
    <w:rsid w:val="001F246E"/>
    <w:rsid w:val="001F2B39"/>
    <w:rsid w:val="001F2CB0"/>
    <w:rsid w:val="001F3170"/>
    <w:rsid w:val="001F3896"/>
    <w:rsid w:val="001F3CCA"/>
    <w:rsid w:val="001F3E2D"/>
    <w:rsid w:val="001F3E90"/>
    <w:rsid w:val="001F3F98"/>
    <w:rsid w:val="001F4266"/>
    <w:rsid w:val="001F4278"/>
    <w:rsid w:val="001F4457"/>
    <w:rsid w:val="001F448D"/>
    <w:rsid w:val="001F454C"/>
    <w:rsid w:val="001F45C1"/>
    <w:rsid w:val="001F4903"/>
    <w:rsid w:val="001F4F51"/>
    <w:rsid w:val="001F5289"/>
    <w:rsid w:val="001F549F"/>
    <w:rsid w:val="001F55B5"/>
    <w:rsid w:val="001F5819"/>
    <w:rsid w:val="001F5A1C"/>
    <w:rsid w:val="001F5AC1"/>
    <w:rsid w:val="001F5B9E"/>
    <w:rsid w:val="001F6092"/>
    <w:rsid w:val="001F6279"/>
    <w:rsid w:val="001F67E2"/>
    <w:rsid w:val="001F6809"/>
    <w:rsid w:val="001F6D85"/>
    <w:rsid w:val="001F6F06"/>
    <w:rsid w:val="001F6F95"/>
    <w:rsid w:val="001F72D6"/>
    <w:rsid w:val="001F760C"/>
    <w:rsid w:val="001F768C"/>
    <w:rsid w:val="001F7714"/>
    <w:rsid w:val="00200249"/>
    <w:rsid w:val="00200284"/>
    <w:rsid w:val="0020060A"/>
    <w:rsid w:val="002008B9"/>
    <w:rsid w:val="00200A5E"/>
    <w:rsid w:val="00200C30"/>
    <w:rsid w:val="00200E7B"/>
    <w:rsid w:val="00200F30"/>
    <w:rsid w:val="00201230"/>
    <w:rsid w:val="002012B1"/>
    <w:rsid w:val="002018FD"/>
    <w:rsid w:val="00201A90"/>
    <w:rsid w:val="00201CE0"/>
    <w:rsid w:val="00201E72"/>
    <w:rsid w:val="00201ECD"/>
    <w:rsid w:val="00201FE1"/>
    <w:rsid w:val="002020D2"/>
    <w:rsid w:val="002021BE"/>
    <w:rsid w:val="00202757"/>
    <w:rsid w:val="00202CEC"/>
    <w:rsid w:val="00202D7F"/>
    <w:rsid w:val="00202EBF"/>
    <w:rsid w:val="002030F6"/>
    <w:rsid w:val="00203904"/>
    <w:rsid w:val="00203DFC"/>
    <w:rsid w:val="00203EB7"/>
    <w:rsid w:val="00203F51"/>
    <w:rsid w:val="002043C3"/>
    <w:rsid w:val="00204A22"/>
    <w:rsid w:val="00205B52"/>
    <w:rsid w:val="00205D41"/>
    <w:rsid w:val="00206239"/>
    <w:rsid w:val="00206529"/>
    <w:rsid w:val="002065C8"/>
    <w:rsid w:val="00206BEF"/>
    <w:rsid w:val="00206D33"/>
    <w:rsid w:val="00206D58"/>
    <w:rsid w:val="00207047"/>
    <w:rsid w:val="0020707D"/>
    <w:rsid w:val="00207285"/>
    <w:rsid w:val="002073F2"/>
    <w:rsid w:val="00207497"/>
    <w:rsid w:val="00207826"/>
    <w:rsid w:val="002079F7"/>
    <w:rsid w:val="002100F5"/>
    <w:rsid w:val="00210E3A"/>
    <w:rsid w:val="002112B1"/>
    <w:rsid w:val="0021172D"/>
    <w:rsid w:val="00212478"/>
    <w:rsid w:val="002124CB"/>
    <w:rsid w:val="00212654"/>
    <w:rsid w:val="00212B9E"/>
    <w:rsid w:val="00212C08"/>
    <w:rsid w:val="0021304A"/>
    <w:rsid w:val="00213801"/>
    <w:rsid w:val="00213862"/>
    <w:rsid w:val="002138F9"/>
    <w:rsid w:val="002139BC"/>
    <w:rsid w:val="00213C23"/>
    <w:rsid w:val="00213F53"/>
    <w:rsid w:val="00214368"/>
    <w:rsid w:val="002143AF"/>
    <w:rsid w:val="0021446E"/>
    <w:rsid w:val="00214911"/>
    <w:rsid w:val="00214F4B"/>
    <w:rsid w:val="002152B8"/>
    <w:rsid w:val="00215AB1"/>
    <w:rsid w:val="00215C37"/>
    <w:rsid w:val="0021633E"/>
    <w:rsid w:val="00216559"/>
    <w:rsid w:val="002165B0"/>
    <w:rsid w:val="0021696A"/>
    <w:rsid w:val="00216BB5"/>
    <w:rsid w:val="00216C93"/>
    <w:rsid w:val="00216F55"/>
    <w:rsid w:val="002174D6"/>
    <w:rsid w:val="00217897"/>
    <w:rsid w:val="00217AA8"/>
    <w:rsid w:val="00217CB7"/>
    <w:rsid w:val="00217E25"/>
    <w:rsid w:val="00220845"/>
    <w:rsid w:val="0022097D"/>
    <w:rsid w:val="00220BAF"/>
    <w:rsid w:val="00220F52"/>
    <w:rsid w:val="002212FF"/>
    <w:rsid w:val="0022168B"/>
    <w:rsid w:val="00221729"/>
    <w:rsid w:val="00221D66"/>
    <w:rsid w:val="00221F50"/>
    <w:rsid w:val="002221F7"/>
    <w:rsid w:val="002222C0"/>
    <w:rsid w:val="0022288A"/>
    <w:rsid w:val="00222B43"/>
    <w:rsid w:val="00222DCE"/>
    <w:rsid w:val="00222F9D"/>
    <w:rsid w:val="0022306E"/>
    <w:rsid w:val="002238CC"/>
    <w:rsid w:val="00223A49"/>
    <w:rsid w:val="00223D13"/>
    <w:rsid w:val="00223D1D"/>
    <w:rsid w:val="00223DE9"/>
    <w:rsid w:val="00223EE5"/>
    <w:rsid w:val="00224CE6"/>
    <w:rsid w:val="002250FD"/>
    <w:rsid w:val="0022599E"/>
    <w:rsid w:val="00225E20"/>
    <w:rsid w:val="0022685D"/>
    <w:rsid w:val="00226C50"/>
    <w:rsid w:val="00227177"/>
    <w:rsid w:val="002274E0"/>
    <w:rsid w:val="0022752F"/>
    <w:rsid w:val="00227676"/>
    <w:rsid w:val="00227852"/>
    <w:rsid w:val="002278EF"/>
    <w:rsid w:val="00227E32"/>
    <w:rsid w:val="00227E7C"/>
    <w:rsid w:val="00227F82"/>
    <w:rsid w:val="00230720"/>
    <w:rsid w:val="00230850"/>
    <w:rsid w:val="00230F24"/>
    <w:rsid w:val="00230FBF"/>
    <w:rsid w:val="00231245"/>
    <w:rsid w:val="002313F4"/>
    <w:rsid w:val="00231518"/>
    <w:rsid w:val="0023174C"/>
    <w:rsid w:val="00231D8B"/>
    <w:rsid w:val="00231D94"/>
    <w:rsid w:val="00231E8A"/>
    <w:rsid w:val="00231ECB"/>
    <w:rsid w:val="002324F5"/>
    <w:rsid w:val="00232AD6"/>
    <w:rsid w:val="00232F39"/>
    <w:rsid w:val="00233028"/>
    <w:rsid w:val="00233057"/>
    <w:rsid w:val="00233946"/>
    <w:rsid w:val="00233B2E"/>
    <w:rsid w:val="00233C47"/>
    <w:rsid w:val="00233EAF"/>
    <w:rsid w:val="00233F3A"/>
    <w:rsid w:val="00233FF5"/>
    <w:rsid w:val="0023460B"/>
    <w:rsid w:val="00234693"/>
    <w:rsid w:val="002346AA"/>
    <w:rsid w:val="00234760"/>
    <w:rsid w:val="0023477F"/>
    <w:rsid w:val="00234820"/>
    <w:rsid w:val="00234AA5"/>
    <w:rsid w:val="00234D3F"/>
    <w:rsid w:val="00234E71"/>
    <w:rsid w:val="002353C5"/>
    <w:rsid w:val="00235DD6"/>
    <w:rsid w:val="00236434"/>
    <w:rsid w:val="002364F0"/>
    <w:rsid w:val="00236541"/>
    <w:rsid w:val="002367BD"/>
    <w:rsid w:val="00236DB4"/>
    <w:rsid w:val="00236DB9"/>
    <w:rsid w:val="00236FC3"/>
    <w:rsid w:val="00237121"/>
    <w:rsid w:val="00237B0A"/>
    <w:rsid w:val="00237D68"/>
    <w:rsid w:val="002404AE"/>
    <w:rsid w:val="002409F7"/>
    <w:rsid w:val="00240AB4"/>
    <w:rsid w:val="0024106C"/>
    <w:rsid w:val="002412B9"/>
    <w:rsid w:val="002415A8"/>
    <w:rsid w:val="00241F26"/>
    <w:rsid w:val="002420CB"/>
    <w:rsid w:val="0024215B"/>
    <w:rsid w:val="00242291"/>
    <w:rsid w:val="002424D6"/>
    <w:rsid w:val="00242725"/>
    <w:rsid w:val="002427FE"/>
    <w:rsid w:val="00242BA9"/>
    <w:rsid w:val="00242C95"/>
    <w:rsid w:val="00242CB8"/>
    <w:rsid w:val="00242D17"/>
    <w:rsid w:val="0024301B"/>
    <w:rsid w:val="0024331B"/>
    <w:rsid w:val="00243699"/>
    <w:rsid w:val="00243735"/>
    <w:rsid w:val="002438E4"/>
    <w:rsid w:val="00243A57"/>
    <w:rsid w:val="00243CDC"/>
    <w:rsid w:val="00243CE1"/>
    <w:rsid w:val="00244AD8"/>
    <w:rsid w:val="00245B8D"/>
    <w:rsid w:val="00245DC0"/>
    <w:rsid w:val="00245E3C"/>
    <w:rsid w:val="00246013"/>
    <w:rsid w:val="00246179"/>
    <w:rsid w:val="00246241"/>
    <w:rsid w:val="00246396"/>
    <w:rsid w:val="0024713C"/>
    <w:rsid w:val="00247529"/>
    <w:rsid w:val="0024775E"/>
    <w:rsid w:val="00247A37"/>
    <w:rsid w:val="00247A9A"/>
    <w:rsid w:val="00247CCD"/>
    <w:rsid w:val="00247D07"/>
    <w:rsid w:val="002501C1"/>
    <w:rsid w:val="00250321"/>
    <w:rsid w:val="0025048E"/>
    <w:rsid w:val="00250A7B"/>
    <w:rsid w:val="00250D9D"/>
    <w:rsid w:val="0025122F"/>
    <w:rsid w:val="0025153F"/>
    <w:rsid w:val="002515C6"/>
    <w:rsid w:val="0025180B"/>
    <w:rsid w:val="00251893"/>
    <w:rsid w:val="00251914"/>
    <w:rsid w:val="00251944"/>
    <w:rsid w:val="002523BB"/>
    <w:rsid w:val="0025246D"/>
    <w:rsid w:val="00252519"/>
    <w:rsid w:val="00252D7F"/>
    <w:rsid w:val="00252E28"/>
    <w:rsid w:val="0025323D"/>
    <w:rsid w:val="00253D6F"/>
    <w:rsid w:val="00253D9D"/>
    <w:rsid w:val="00253E06"/>
    <w:rsid w:val="00253F76"/>
    <w:rsid w:val="0025463B"/>
    <w:rsid w:val="00254745"/>
    <w:rsid w:val="00254A47"/>
    <w:rsid w:val="00254B78"/>
    <w:rsid w:val="00254E8D"/>
    <w:rsid w:val="00254F02"/>
    <w:rsid w:val="00254F50"/>
    <w:rsid w:val="00254FE4"/>
    <w:rsid w:val="0025511C"/>
    <w:rsid w:val="00255235"/>
    <w:rsid w:val="00255B01"/>
    <w:rsid w:val="00255F1E"/>
    <w:rsid w:val="0025653D"/>
    <w:rsid w:val="00256CEE"/>
    <w:rsid w:val="00257437"/>
    <w:rsid w:val="0025755D"/>
    <w:rsid w:val="0026063F"/>
    <w:rsid w:val="00260715"/>
    <w:rsid w:val="00260868"/>
    <w:rsid w:val="00260ECF"/>
    <w:rsid w:val="0026108D"/>
    <w:rsid w:val="002610C5"/>
    <w:rsid w:val="00261288"/>
    <w:rsid w:val="00261424"/>
    <w:rsid w:val="00261468"/>
    <w:rsid w:val="002616F6"/>
    <w:rsid w:val="00261862"/>
    <w:rsid w:val="00261E35"/>
    <w:rsid w:val="002625C8"/>
    <w:rsid w:val="0026286E"/>
    <w:rsid w:val="0026297F"/>
    <w:rsid w:val="00262BE9"/>
    <w:rsid w:val="00263138"/>
    <w:rsid w:val="002632DF"/>
    <w:rsid w:val="0026337D"/>
    <w:rsid w:val="00263A2D"/>
    <w:rsid w:val="00263BBF"/>
    <w:rsid w:val="00263D2C"/>
    <w:rsid w:val="00263EED"/>
    <w:rsid w:val="002643AC"/>
    <w:rsid w:val="00264E2B"/>
    <w:rsid w:val="002651C7"/>
    <w:rsid w:val="002653DE"/>
    <w:rsid w:val="00265470"/>
    <w:rsid w:val="002656A3"/>
    <w:rsid w:val="00265CE7"/>
    <w:rsid w:val="00266083"/>
    <w:rsid w:val="00266290"/>
    <w:rsid w:val="002662E7"/>
    <w:rsid w:val="0026676B"/>
    <w:rsid w:val="002668A6"/>
    <w:rsid w:val="00266F39"/>
    <w:rsid w:val="0026747C"/>
    <w:rsid w:val="00267A1C"/>
    <w:rsid w:val="00267BAA"/>
    <w:rsid w:val="00267BDB"/>
    <w:rsid w:val="00267D29"/>
    <w:rsid w:val="00267DE3"/>
    <w:rsid w:val="0027000D"/>
    <w:rsid w:val="0027074B"/>
    <w:rsid w:val="0027116F"/>
    <w:rsid w:val="002711AC"/>
    <w:rsid w:val="002714BA"/>
    <w:rsid w:val="002715D3"/>
    <w:rsid w:val="002717BE"/>
    <w:rsid w:val="0027180F"/>
    <w:rsid w:val="00271823"/>
    <w:rsid w:val="00271EB4"/>
    <w:rsid w:val="00272115"/>
    <w:rsid w:val="00272715"/>
    <w:rsid w:val="002727B2"/>
    <w:rsid w:val="00272897"/>
    <w:rsid w:val="00272C28"/>
    <w:rsid w:val="00272F5E"/>
    <w:rsid w:val="0027339B"/>
    <w:rsid w:val="00273674"/>
    <w:rsid w:val="002738A6"/>
    <w:rsid w:val="002739DC"/>
    <w:rsid w:val="00273BC4"/>
    <w:rsid w:val="00273F15"/>
    <w:rsid w:val="0027400E"/>
    <w:rsid w:val="002740A0"/>
    <w:rsid w:val="002740C4"/>
    <w:rsid w:val="0027456B"/>
    <w:rsid w:val="002745C9"/>
    <w:rsid w:val="002748A3"/>
    <w:rsid w:val="002749B5"/>
    <w:rsid w:val="00274F06"/>
    <w:rsid w:val="0027591B"/>
    <w:rsid w:val="00275A2A"/>
    <w:rsid w:val="00275C74"/>
    <w:rsid w:val="00275C9C"/>
    <w:rsid w:val="0027609D"/>
    <w:rsid w:val="002760AF"/>
    <w:rsid w:val="002763B0"/>
    <w:rsid w:val="0027676F"/>
    <w:rsid w:val="0027725F"/>
    <w:rsid w:val="00277475"/>
    <w:rsid w:val="00277580"/>
    <w:rsid w:val="0027769E"/>
    <w:rsid w:val="00277719"/>
    <w:rsid w:val="0027786F"/>
    <w:rsid w:val="00277CCF"/>
    <w:rsid w:val="00277D33"/>
    <w:rsid w:val="00280204"/>
    <w:rsid w:val="00280398"/>
    <w:rsid w:val="00280560"/>
    <w:rsid w:val="00280573"/>
    <w:rsid w:val="00280F2A"/>
    <w:rsid w:val="00280FD3"/>
    <w:rsid w:val="002810AC"/>
    <w:rsid w:val="002810CD"/>
    <w:rsid w:val="0028185D"/>
    <w:rsid w:val="002828AB"/>
    <w:rsid w:val="002829C6"/>
    <w:rsid w:val="0028321B"/>
    <w:rsid w:val="002832B4"/>
    <w:rsid w:val="00283D94"/>
    <w:rsid w:val="00284289"/>
    <w:rsid w:val="002844D9"/>
    <w:rsid w:val="00284575"/>
    <w:rsid w:val="00284672"/>
    <w:rsid w:val="002849D4"/>
    <w:rsid w:val="00284D16"/>
    <w:rsid w:val="002853B6"/>
    <w:rsid w:val="002855A9"/>
    <w:rsid w:val="00285603"/>
    <w:rsid w:val="00285861"/>
    <w:rsid w:val="00285D4D"/>
    <w:rsid w:val="00285EEF"/>
    <w:rsid w:val="00285FD7"/>
    <w:rsid w:val="00286071"/>
    <w:rsid w:val="00286088"/>
    <w:rsid w:val="00286430"/>
    <w:rsid w:val="002864FC"/>
    <w:rsid w:val="0028687A"/>
    <w:rsid w:val="0028692B"/>
    <w:rsid w:val="00286B44"/>
    <w:rsid w:val="00286D7F"/>
    <w:rsid w:val="00286E89"/>
    <w:rsid w:val="00287057"/>
    <w:rsid w:val="00287275"/>
    <w:rsid w:val="002873BA"/>
    <w:rsid w:val="00287433"/>
    <w:rsid w:val="002876DB"/>
    <w:rsid w:val="00287A6D"/>
    <w:rsid w:val="00287AD4"/>
    <w:rsid w:val="00287D17"/>
    <w:rsid w:val="00287E65"/>
    <w:rsid w:val="00287EA5"/>
    <w:rsid w:val="002900D7"/>
    <w:rsid w:val="002903A7"/>
    <w:rsid w:val="00290711"/>
    <w:rsid w:val="00290A36"/>
    <w:rsid w:val="00290B54"/>
    <w:rsid w:val="00290CE1"/>
    <w:rsid w:val="002914C3"/>
    <w:rsid w:val="00291BE2"/>
    <w:rsid w:val="002920BC"/>
    <w:rsid w:val="002921DC"/>
    <w:rsid w:val="002921F7"/>
    <w:rsid w:val="0029246D"/>
    <w:rsid w:val="002925EB"/>
    <w:rsid w:val="00292ABB"/>
    <w:rsid w:val="00292BC2"/>
    <w:rsid w:val="002935B6"/>
    <w:rsid w:val="00293693"/>
    <w:rsid w:val="002937CB"/>
    <w:rsid w:val="002941E4"/>
    <w:rsid w:val="00294265"/>
    <w:rsid w:val="00294351"/>
    <w:rsid w:val="002943F5"/>
    <w:rsid w:val="0029467A"/>
    <w:rsid w:val="002946AF"/>
    <w:rsid w:val="002947AD"/>
    <w:rsid w:val="00294983"/>
    <w:rsid w:val="00295068"/>
    <w:rsid w:val="002956AF"/>
    <w:rsid w:val="00295800"/>
    <w:rsid w:val="0029596A"/>
    <w:rsid w:val="00296018"/>
    <w:rsid w:val="00296075"/>
    <w:rsid w:val="00296138"/>
    <w:rsid w:val="00296591"/>
    <w:rsid w:val="00296C5E"/>
    <w:rsid w:val="0029741B"/>
    <w:rsid w:val="0029770A"/>
    <w:rsid w:val="00297732"/>
    <w:rsid w:val="002979E6"/>
    <w:rsid w:val="00297BCB"/>
    <w:rsid w:val="00297FA5"/>
    <w:rsid w:val="002A00AD"/>
    <w:rsid w:val="002A02BD"/>
    <w:rsid w:val="002A03F5"/>
    <w:rsid w:val="002A07CA"/>
    <w:rsid w:val="002A088B"/>
    <w:rsid w:val="002A0A4E"/>
    <w:rsid w:val="002A0CC7"/>
    <w:rsid w:val="002A0E99"/>
    <w:rsid w:val="002A1370"/>
    <w:rsid w:val="002A14D2"/>
    <w:rsid w:val="002A1710"/>
    <w:rsid w:val="002A1C85"/>
    <w:rsid w:val="002A1F88"/>
    <w:rsid w:val="002A2181"/>
    <w:rsid w:val="002A2264"/>
    <w:rsid w:val="002A2420"/>
    <w:rsid w:val="002A25D6"/>
    <w:rsid w:val="002A2653"/>
    <w:rsid w:val="002A2742"/>
    <w:rsid w:val="002A2FD9"/>
    <w:rsid w:val="002A3253"/>
    <w:rsid w:val="002A32BF"/>
    <w:rsid w:val="002A39D9"/>
    <w:rsid w:val="002A43EC"/>
    <w:rsid w:val="002A476A"/>
    <w:rsid w:val="002A499F"/>
    <w:rsid w:val="002A5B20"/>
    <w:rsid w:val="002A5EB4"/>
    <w:rsid w:val="002A6508"/>
    <w:rsid w:val="002A65F4"/>
    <w:rsid w:val="002A6693"/>
    <w:rsid w:val="002A67B1"/>
    <w:rsid w:val="002A705B"/>
    <w:rsid w:val="002A73C6"/>
    <w:rsid w:val="002A73FE"/>
    <w:rsid w:val="002A7EFA"/>
    <w:rsid w:val="002A7F4E"/>
    <w:rsid w:val="002B07DC"/>
    <w:rsid w:val="002B0B38"/>
    <w:rsid w:val="002B0E99"/>
    <w:rsid w:val="002B11C4"/>
    <w:rsid w:val="002B1215"/>
    <w:rsid w:val="002B1257"/>
    <w:rsid w:val="002B15A1"/>
    <w:rsid w:val="002B15E0"/>
    <w:rsid w:val="002B1742"/>
    <w:rsid w:val="002B17C4"/>
    <w:rsid w:val="002B1ACF"/>
    <w:rsid w:val="002B1B1E"/>
    <w:rsid w:val="002B1F58"/>
    <w:rsid w:val="002B2186"/>
    <w:rsid w:val="002B223B"/>
    <w:rsid w:val="002B2575"/>
    <w:rsid w:val="002B27AC"/>
    <w:rsid w:val="002B2E4D"/>
    <w:rsid w:val="002B2E50"/>
    <w:rsid w:val="002B2F29"/>
    <w:rsid w:val="002B3007"/>
    <w:rsid w:val="002B3308"/>
    <w:rsid w:val="002B337C"/>
    <w:rsid w:val="002B342E"/>
    <w:rsid w:val="002B3665"/>
    <w:rsid w:val="002B3C5C"/>
    <w:rsid w:val="002B3E96"/>
    <w:rsid w:val="002B40C5"/>
    <w:rsid w:val="002B4279"/>
    <w:rsid w:val="002B4855"/>
    <w:rsid w:val="002B4B3B"/>
    <w:rsid w:val="002B50BE"/>
    <w:rsid w:val="002B5558"/>
    <w:rsid w:val="002B5603"/>
    <w:rsid w:val="002B57D9"/>
    <w:rsid w:val="002B5BB2"/>
    <w:rsid w:val="002B5D3C"/>
    <w:rsid w:val="002B5DBF"/>
    <w:rsid w:val="002B6038"/>
    <w:rsid w:val="002B66B0"/>
    <w:rsid w:val="002B6C62"/>
    <w:rsid w:val="002B6D6B"/>
    <w:rsid w:val="002B6E49"/>
    <w:rsid w:val="002B754A"/>
    <w:rsid w:val="002B788B"/>
    <w:rsid w:val="002B7C1D"/>
    <w:rsid w:val="002C01EB"/>
    <w:rsid w:val="002C0431"/>
    <w:rsid w:val="002C0F2C"/>
    <w:rsid w:val="002C13B8"/>
    <w:rsid w:val="002C14A7"/>
    <w:rsid w:val="002C1B6A"/>
    <w:rsid w:val="002C261F"/>
    <w:rsid w:val="002C2C8A"/>
    <w:rsid w:val="002C327D"/>
    <w:rsid w:val="002C342D"/>
    <w:rsid w:val="002C34B0"/>
    <w:rsid w:val="002C3626"/>
    <w:rsid w:val="002C36D8"/>
    <w:rsid w:val="002C3FF7"/>
    <w:rsid w:val="002C45DE"/>
    <w:rsid w:val="002C47F0"/>
    <w:rsid w:val="002C497B"/>
    <w:rsid w:val="002C4B5A"/>
    <w:rsid w:val="002C4CEF"/>
    <w:rsid w:val="002C4DAB"/>
    <w:rsid w:val="002C5189"/>
    <w:rsid w:val="002C55A9"/>
    <w:rsid w:val="002C5B5B"/>
    <w:rsid w:val="002C5ECF"/>
    <w:rsid w:val="002C6284"/>
    <w:rsid w:val="002C63CA"/>
    <w:rsid w:val="002C646A"/>
    <w:rsid w:val="002C659B"/>
    <w:rsid w:val="002C6973"/>
    <w:rsid w:val="002C6BF6"/>
    <w:rsid w:val="002C6C56"/>
    <w:rsid w:val="002C6F09"/>
    <w:rsid w:val="002C75BE"/>
    <w:rsid w:val="002C7644"/>
    <w:rsid w:val="002D01B6"/>
    <w:rsid w:val="002D02E9"/>
    <w:rsid w:val="002D0503"/>
    <w:rsid w:val="002D06ED"/>
    <w:rsid w:val="002D06EF"/>
    <w:rsid w:val="002D071C"/>
    <w:rsid w:val="002D09F5"/>
    <w:rsid w:val="002D13D8"/>
    <w:rsid w:val="002D146E"/>
    <w:rsid w:val="002D1583"/>
    <w:rsid w:val="002D15B0"/>
    <w:rsid w:val="002D19B7"/>
    <w:rsid w:val="002D1C71"/>
    <w:rsid w:val="002D1D1E"/>
    <w:rsid w:val="002D1F04"/>
    <w:rsid w:val="002D1F5F"/>
    <w:rsid w:val="002D2F41"/>
    <w:rsid w:val="002D39C3"/>
    <w:rsid w:val="002D3A7F"/>
    <w:rsid w:val="002D3CB5"/>
    <w:rsid w:val="002D3CE3"/>
    <w:rsid w:val="002D4162"/>
    <w:rsid w:val="002D477B"/>
    <w:rsid w:val="002D4C46"/>
    <w:rsid w:val="002D4CA6"/>
    <w:rsid w:val="002D525F"/>
    <w:rsid w:val="002D5B58"/>
    <w:rsid w:val="002D5BE7"/>
    <w:rsid w:val="002D60AD"/>
    <w:rsid w:val="002D6158"/>
    <w:rsid w:val="002D61B0"/>
    <w:rsid w:val="002D61F8"/>
    <w:rsid w:val="002D667F"/>
    <w:rsid w:val="002D70DD"/>
    <w:rsid w:val="002D7505"/>
    <w:rsid w:val="002D7942"/>
    <w:rsid w:val="002D7B32"/>
    <w:rsid w:val="002D7C1B"/>
    <w:rsid w:val="002E0097"/>
    <w:rsid w:val="002E00DA"/>
    <w:rsid w:val="002E01E9"/>
    <w:rsid w:val="002E0308"/>
    <w:rsid w:val="002E0F8D"/>
    <w:rsid w:val="002E12DE"/>
    <w:rsid w:val="002E1570"/>
    <w:rsid w:val="002E1823"/>
    <w:rsid w:val="002E1DA4"/>
    <w:rsid w:val="002E1E1F"/>
    <w:rsid w:val="002E22FD"/>
    <w:rsid w:val="002E2E1A"/>
    <w:rsid w:val="002E31EA"/>
    <w:rsid w:val="002E35FA"/>
    <w:rsid w:val="002E39D2"/>
    <w:rsid w:val="002E3AC2"/>
    <w:rsid w:val="002E3C09"/>
    <w:rsid w:val="002E3DA8"/>
    <w:rsid w:val="002E3F8B"/>
    <w:rsid w:val="002E4D45"/>
    <w:rsid w:val="002E527E"/>
    <w:rsid w:val="002E5464"/>
    <w:rsid w:val="002E5A56"/>
    <w:rsid w:val="002E5B24"/>
    <w:rsid w:val="002E658A"/>
    <w:rsid w:val="002E6A01"/>
    <w:rsid w:val="002E716C"/>
    <w:rsid w:val="002E74BA"/>
    <w:rsid w:val="002E79DA"/>
    <w:rsid w:val="002E7CE4"/>
    <w:rsid w:val="002E7DAB"/>
    <w:rsid w:val="002F0093"/>
    <w:rsid w:val="002F00B8"/>
    <w:rsid w:val="002F0732"/>
    <w:rsid w:val="002F0D70"/>
    <w:rsid w:val="002F0FEC"/>
    <w:rsid w:val="002F16A6"/>
    <w:rsid w:val="002F1814"/>
    <w:rsid w:val="002F1881"/>
    <w:rsid w:val="002F1BE1"/>
    <w:rsid w:val="002F228C"/>
    <w:rsid w:val="002F23D4"/>
    <w:rsid w:val="002F29D6"/>
    <w:rsid w:val="002F3263"/>
    <w:rsid w:val="002F3959"/>
    <w:rsid w:val="002F396A"/>
    <w:rsid w:val="002F3972"/>
    <w:rsid w:val="002F3996"/>
    <w:rsid w:val="002F3DEE"/>
    <w:rsid w:val="002F3FF7"/>
    <w:rsid w:val="002F473E"/>
    <w:rsid w:val="002F4A4B"/>
    <w:rsid w:val="002F4ABB"/>
    <w:rsid w:val="002F4DA2"/>
    <w:rsid w:val="002F5135"/>
    <w:rsid w:val="002F5AAF"/>
    <w:rsid w:val="002F5AC8"/>
    <w:rsid w:val="002F5E0D"/>
    <w:rsid w:val="002F5E55"/>
    <w:rsid w:val="002F601F"/>
    <w:rsid w:val="002F6240"/>
    <w:rsid w:val="002F62DE"/>
    <w:rsid w:val="002F6682"/>
    <w:rsid w:val="002F6B54"/>
    <w:rsid w:val="002F6BC5"/>
    <w:rsid w:val="002F6DB5"/>
    <w:rsid w:val="002F7616"/>
    <w:rsid w:val="002F76D6"/>
    <w:rsid w:val="002F770B"/>
    <w:rsid w:val="002F777B"/>
    <w:rsid w:val="002F77E3"/>
    <w:rsid w:val="002F7C38"/>
    <w:rsid w:val="002F7D38"/>
    <w:rsid w:val="003002FF"/>
    <w:rsid w:val="0030045E"/>
    <w:rsid w:val="00300799"/>
    <w:rsid w:val="003012B7"/>
    <w:rsid w:val="00301385"/>
    <w:rsid w:val="00301561"/>
    <w:rsid w:val="00301C5E"/>
    <w:rsid w:val="00301D9A"/>
    <w:rsid w:val="003023A4"/>
    <w:rsid w:val="003023FB"/>
    <w:rsid w:val="00302E6B"/>
    <w:rsid w:val="00303391"/>
    <w:rsid w:val="00303CB4"/>
    <w:rsid w:val="00303E1E"/>
    <w:rsid w:val="00303E4E"/>
    <w:rsid w:val="003040BA"/>
    <w:rsid w:val="0030425C"/>
    <w:rsid w:val="0030442F"/>
    <w:rsid w:val="003044CE"/>
    <w:rsid w:val="003044D2"/>
    <w:rsid w:val="0030473A"/>
    <w:rsid w:val="00304A80"/>
    <w:rsid w:val="00304EF7"/>
    <w:rsid w:val="00305140"/>
    <w:rsid w:val="00305386"/>
    <w:rsid w:val="003055E5"/>
    <w:rsid w:val="0030573C"/>
    <w:rsid w:val="0030591D"/>
    <w:rsid w:val="00305DD8"/>
    <w:rsid w:val="00306096"/>
    <w:rsid w:val="003068C5"/>
    <w:rsid w:val="00306B99"/>
    <w:rsid w:val="00306E75"/>
    <w:rsid w:val="003071B7"/>
    <w:rsid w:val="003075BF"/>
    <w:rsid w:val="003077DC"/>
    <w:rsid w:val="0030792E"/>
    <w:rsid w:val="00310591"/>
    <w:rsid w:val="003106DD"/>
    <w:rsid w:val="00310857"/>
    <w:rsid w:val="003108B4"/>
    <w:rsid w:val="00310AA6"/>
    <w:rsid w:val="00310B05"/>
    <w:rsid w:val="00310BF4"/>
    <w:rsid w:val="00311383"/>
    <w:rsid w:val="0031195F"/>
    <w:rsid w:val="003119F8"/>
    <w:rsid w:val="00311A00"/>
    <w:rsid w:val="00311CFD"/>
    <w:rsid w:val="0031217F"/>
    <w:rsid w:val="003122A0"/>
    <w:rsid w:val="0031254D"/>
    <w:rsid w:val="00312819"/>
    <w:rsid w:val="003129E1"/>
    <w:rsid w:val="003129F0"/>
    <w:rsid w:val="00312C5C"/>
    <w:rsid w:val="00312E77"/>
    <w:rsid w:val="0031310A"/>
    <w:rsid w:val="003132BA"/>
    <w:rsid w:val="00313563"/>
    <w:rsid w:val="003139F2"/>
    <w:rsid w:val="00313FF2"/>
    <w:rsid w:val="003141B1"/>
    <w:rsid w:val="00314398"/>
    <w:rsid w:val="00314FD4"/>
    <w:rsid w:val="0031520A"/>
    <w:rsid w:val="003155D0"/>
    <w:rsid w:val="00315954"/>
    <w:rsid w:val="00315A1F"/>
    <w:rsid w:val="00315A60"/>
    <w:rsid w:val="00316024"/>
    <w:rsid w:val="0031604D"/>
    <w:rsid w:val="003163C8"/>
    <w:rsid w:val="003163FF"/>
    <w:rsid w:val="00316820"/>
    <w:rsid w:val="00316899"/>
    <w:rsid w:val="00317216"/>
    <w:rsid w:val="00317307"/>
    <w:rsid w:val="00317BC8"/>
    <w:rsid w:val="00317E74"/>
    <w:rsid w:val="00317E75"/>
    <w:rsid w:val="003200DF"/>
    <w:rsid w:val="00320842"/>
    <w:rsid w:val="003209B4"/>
    <w:rsid w:val="003209D1"/>
    <w:rsid w:val="00320ACE"/>
    <w:rsid w:val="00320BFD"/>
    <w:rsid w:val="00320C0E"/>
    <w:rsid w:val="00320C12"/>
    <w:rsid w:val="00320C3D"/>
    <w:rsid w:val="00320CEF"/>
    <w:rsid w:val="00320F76"/>
    <w:rsid w:val="00320F94"/>
    <w:rsid w:val="0032120F"/>
    <w:rsid w:val="00321217"/>
    <w:rsid w:val="0032132D"/>
    <w:rsid w:val="0032153C"/>
    <w:rsid w:val="003218D2"/>
    <w:rsid w:val="0032192C"/>
    <w:rsid w:val="00321993"/>
    <w:rsid w:val="00321A9D"/>
    <w:rsid w:val="00321AB0"/>
    <w:rsid w:val="00321E0D"/>
    <w:rsid w:val="003220C0"/>
    <w:rsid w:val="00322348"/>
    <w:rsid w:val="00322623"/>
    <w:rsid w:val="00322660"/>
    <w:rsid w:val="00322C34"/>
    <w:rsid w:val="0032309A"/>
    <w:rsid w:val="003235AD"/>
    <w:rsid w:val="0032394A"/>
    <w:rsid w:val="00323B61"/>
    <w:rsid w:val="00323BA7"/>
    <w:rsid w:val="00324072"/>
    <w:rsid w:val="00324075"/>
    <w:rsid w:val="0032439B"/>
    <w:rsid w:val="00324699"/>
    <w:rsid w:val="003249B6"/>
    <w:rsid w:val="00324B1F"/>
    <w:rsid w:val="0032524A"/>
    <w:rsid w:val="00325831"/>
    <w:rsid w:val="00325DC4"/>
    <w:rsid w:val="00325E35"/>
    <w:rsid w:val="00325F75"/>
    <w:rsid w:val="003261C6"/>
    <w:rsid w:val="0032637A"/>
    <w:rsid w:val="00326B78"/>
    <w:rsid w:val="00326DE4"/>
    <w:rsid w:val="00327D5A"/>
    <w:rsid w:val="00327E0F"/>
    <w:rsid w:val="003300BC"/>
    <w:rsid w:val="003301C0"/>
    <w:rsid w:val="00330330"/>
    <w:rsid w:val="00331520"/>
    <w:rsid w:val="00331672"/>
    <w:rsid w:val="003317FE"/>
    <w:rsid w:val="00331D48"/>
    <w:rsid w:val="00331E76"/>
    <w:rsid w:val="00332088"/>
    <w:rsid w:val="003320A7"/>
    <w:rsid w:val="003325B6"/>
    <w:rsid w:val="00332AE0"/>
    <w:rsid w:val="00332C38"/>
    <w:rsid w:val="00332EB0"/>
    <w:rsid w:val="00332F7E"/>
    <w:rsid w:val="0033313A"/>
    <w:rsid w:val="00333388"/>
    <w:rsid w:val="003333E7"/>
    <w:rsid w:val="00333D51"/>
    <w:rsid w:val="00333EBF"/>
    <w:rsid w:val="003344BB"/>
    <w:rsid w:val="00334864"/>
    <w:rsid w:val="00334E79"/>
    <w:rsid w:val="00334F7C"/>
    <w:rsid w:val="003353B3"/>
    <w:rsid w:val="003353F5"/>
    <w:rsid w:val="00335772"/>
    <w:rsid w:val="0033580A"/>
    <w:rsid w:val="0033590B"/>
    <w:rsid w:val="00335B11"/>
    <w:rsid w:val="00335D21"/>
    <w:rsid w:val="00335FDF"/>
    <w:rsid w:val="00336451"/>
    <w:rsid w:val="00336731"/>
    <w:rsid w:val="003367DA"/>
    <w:rsid w:val="00336A30"/>
    <w:rsid w:val="00336EF7"/>
    <w:rsid w:val="00336F59"/>
    <w:rsid w:val="003371FB"/>
    <w:rsid w:val="003377C3"/>
    <w:rsid w:val="003377EF"/>
    <w:rsid w:val="0033780B"/>
    <w:rsid w:val="00337A25"/>
    <w:rsid w:val="00337FF9"/>
    <w:rsid w:val="003400CF"/>
    <w:rsid w:val="003401AA"/>
    <w:rsid w:val="003403C3"/>
    <w:rsid w:val="00340718"/>
    <w:rsid w:val="0034073B"/>
    <w:rsid w:val="003407F0"/>
    <w:rsid w:val="003408C8"/>
    <w:rsid w:val="0034092E"/>
    <w:rsid w:val="003409FA"/>
    <w:rsid w:val="0034112D"/>
    <w:rsid w:val="00341260"/>
    <w:rsid w:val="003413AC"/>
    <w:rsid w:val="00341A47"/>
    <w:rsid w:val="00341A81"/>
    <w:rsid w:val="003420BA"/>
    <w:rsid w:val="0034255B"/>
    <w:rsid w:val="003425D4"/>
    <w:rsid w:val="00342603"/>
    <w:rsid w:val="00342861"/>
    <w:rsid w:val="003428B3"/>
    <w:rsid w:val="0034297C"/>
    <w:rsid w:val="003429BD"/>
    <w:rsid w:val="00343347"/>
    <w:rsid w:val="003436F9"/>
    <w:rsid w:val="0034391C"/>
    <w:rsid w:val="00343D7A"/>
    <w:rsid w:val="00344152"/>
    <w:rsid w:val="00344195"/>
    <w:rsid w:val="00345036"/>
    <w:rsid w:val="0034559E"/>
    <w:rsid w:val="00345BD3"/>
    <w:rsid w:val="003460C1"/>
    <w:rsid w:val="00346235"/>
    <w:rsid w:val="00346305"/>
    <w:rsid w:val="003469C4"/>
    <w:rsid w:val="003469C9"/>
    <w:rsid w:val="00347066"/>
    <w:rsid w:val="003473BE"/>
    <w:rsid w:val="00347454"/>
    <w:rsid w:val="00347AA3"/>
    <w:rsid w:val="00347EA1"/>
    <w:rsid w:val="00347F06"/>
    <w:rsid w:val="00347F8B"/>
    <w:rsid w:val="0035010C"/>
    <w:rsid w:val="0035016C"/>
    <w:rsid w:val="00350315"/>
    <w:rsid w:val="0035063E"/>
    <w:rsid w:val="00350645"/>
    <w:rsid w:val="003509D8"/>
    <w:rsid w:val="00350C1D"/>
    <w:rsid w:val="00350F9C"/>
    <w:rsid w:val="00351315"/>
    <w:rsid w:val="0035138A"/>
    <w:rsid w:val="00351694"/>
    <w:rsid w:val="0035178F"/>
    <w:rsid w:val="003517FA"/>
    <w:rsid w:val="00351EF5"/>
    <w:rsid w:val="00351FC9"/>
    <w:rsid w:val="00352550"/>
    <w:rsid w:val="003528C6"/>
    <w:rsid w:val="00352AE7"/>
    <w:rsid w:val="00352B51"/>
    <w:rsid w:val="00352C8A"/>
    <w:rsid w:val="00352D97"/>
    <w:rsid w:val="00352F1F"/>
    <w:rsid w:val="00352F9F"/>
    <w:rsid w:val="00353190"/>
    <w:rsid w:val="0035343D"/>
    <w:rsid w:val="00353B85"/>
    <w:rsid w:val="00354235"/>
    <w:rsid w:val="00354515"/>
    <w:rsid w:val="00354C2F"/>
    <w:rsid w:val="00354D7F"/>
    <w:rsid w:val="00354EA4"/>
    <w:rsid w:val="00355537"/>
    <w:rsid w:val="0035597E"/>
    <w:rsid w:val="00355AD0"/>
    <w:rsid w:val="00356381"/>
    <w:rsid w:val="00356531"/>
    <w:rsid w:val="003566C1"/>
    <w:rsid w:val="003567E4"/>
    <w:rsid w:val="0035718A"/>
    <w:rsid w:val="00357789"/>
    <w:rsid w:val="00357790"/>
    <w:rsid w:val="00357F81"/>
    <w:rsid w:val="00357F98"/>
    <w:rsid w:val="00357FC3"/>
    <w:rsid w:val="00360385"/>
    <w:rsid w:val="00360604"/>
    <w:rsid w:val="00360739"/>
    <w:rsid w:val="003609F4"/>
    <w:rsid w:val="00360F98"/>
    <w:rsid w:val="00361290"/>
    <w:rsid w:val="00361339"/>
    <w:rsid w:val="003613CB"/>
    <w:rsid w:val="0036181E"/>
    <w:rsid w:val="00361C8E"/>
    <w:rsid w:val="0036205B"/>
    <w:rsid w:val="00362094"/>
    <w:rsid w:val="003620C7"/>
    <w:rsid w:val="00362361"/>
    <w:rsid w:val="0036238F"/>
    <w:rsid w:val="003628CF"/>
    <w:rsid w:val="00362CC0"/>
    <w:rsid w:val="00362D29"/>
    <w:rsid w:val="00362F36"/>
    <w:rsid w:val="00362FC6"/>
    <w:rsid w:val="00362FD7"/>
    <w:rsid w:val="003630E1"/>
    <w:rsid w:val="00363350"/>
    <w:rsid w:val="00363848"/>
    <w:rsid w:val="003638E6"/>
    <w:rsid w:val="003639FB"/>
    <w:rsid w:val="00363A69"/>
    <w:rsid w:val="00363C0A"/>
    <w:rsid w:val="003645D7"/>
    <w:rsid w:val="0036468F"/>
    <w:rsid w:val="0036497A"/>
    <w:rsid w:val="0036498F"/>
    <w:rsid w:val="00365F58"/>
    <w:rsid w:val="0036692D"/>
    <w:rsid w:val="00366A96"/>
    <w:rsid w:val="00366F4E"/>
    <w:rsid w:val="003671AD"/>
    <w:rsid w:val="003677D6"/>
    <w:rsid w:val="003677E2"/>
    <w:rsid w:val="00367A57"/>
    <w:rsid w:val="00370134"/>
    <w:rsid w:val="00370327"/>
    <w:rsid w:val="00370390"/>
    <w:rsid w:val="00370452"/>
    <w:rsid w:val="003704E0"/>
    <w:rsid w:val="00370545"/>
    <w:rsid w:val="00370709"/>
    <w:rsid w:val="003708DD"/>
    <w:rsid w:val="003708F8"/>
    <w:rsid w:val="00370D29"/>
    <w:rsid w:val="00370D81"/>
    <w:rsid w:val="00370FFA"/>
    <w:rsid w:val="003710C5"/>
    <w:rsid w:val="0037184F"/>
    <w:rsid w:val="003719CD"/>
    <w:rsid w:val="00371CAB"/>
    <w:rsid w:val="00371F7B"/>
    <w:rsid w:val="0037209F"/>
    <w:rsid w:val="00372A3D"/>
    <w:rsid w:val="00372EBB"/>
    <w:rsid w:val="00372F39"/>
    <w:rsid w:val="0037300B"/>
    <w:rsid w:val="00373455"/>
    <w:rsid w:val="003734DE"/>
    <w:rsid w:val="00373A17"/>
    <w:rsid w:val="00373CC0"/>
    <w:rsid w:val="00373ED3"/>
    <w:rsid w:val="00373FF1"/>
    <w:rsid w:val="00374064"/>
    <w:rsid w:val="003744CD"/>
    <w:rsid w:val="00374540"/>
    <w:rsid w:val="00375036"/>
    <w:rsid w:val="003754A6"/>
    <w:rsid w:val="003754B7"/>
    <w:rsid w:val="003755C3"/>
    <w:rsid w:val="0037579F"/>
    <w:rsid w:val="00375852"/>
    <w:rsid w:val="00376109"/>
    <w:rsid w:val="003762C0"/>
    <w:rsid w:val="00376419"/>
    <w:rsid w:val="003769E1"/>
    <w:rsid w:val="00376BC4"/>
    <w:rsid w:val="00376FBB"/>
    <w:rsid w:val="0037721A"/>
    <w:rsid w:val="003774E9"/>
    <w:rsid w:val="003775E1"/>
    <w:rsid w:val="003777F7"/>
    <w:rsid w:val="003778A5"/>
    <w:rsid w:val="003779C7"/>
    <w:rsid w:val="00377A58"/>
    <w:rsid w:val="00377E7A"/>
    <w:rsid w:val="00380038"/>
    <w:rsid w:val="003801AC"/>
    <w:rsid w:val="00380C5D"/>
    <w:rsid w:val="00381075"/>
    <w:rsid w:val="00381764"/>
    <w:rsid w:val="003818DA"/>
    <w:rsid w:val="003819AC"/>
    <w:rsid w:val="00381A8E"/>
    <w:rsid w:val="0038202A"/>
    <w:rsid w:val="003820A8"/>
    <w:rsid w:val="0038226C"/>
    <w:rsid w:val="0038258B"/>
    <w:rsid w:val="003827A3"/>
    <w:rsid w:val="00382BC3"/>
    <w:rsid w:val="00382E4B"/>
    <w:rsid w:val="00382E68"/>
    <w:rsid w:val="00383C15"/>
    <w:rsid w:val="00383DDF"/>
    <w:rsid w:val="00383FC8"/>
    <w:rsid w:val="00384556"/>
    <w:rsid w:val="00384FAC"/>
    <w:rsid w:val="00385205"/>
    <w:rsid w:val="00385451"/>
    <w:rsid w:val="00385531"/>
    <w:rsid w:val="00385B3B"/>
    <w:rsid w:val="00385C35"/>
    <w:rsid w:val="00385F83"/>
    <w:rsid w:val="003863CD"/>
    <w:rsid w:val="00386463"/>
    <w:rsid w:val="0038650E"/>
    <w:rsid w:val="003867F9"/>
    <w:rsid w:val="00386903"/>
    <w:rsid w:val="00386AEA"/>
    <w:rsid w:val="00386E60"/>
    <w:rsid w:val="00387047"/>
    <w:rsid w:val="0038746D"/>
    <w:rsid w:val="0038785A"/>
    <w:rsid w:val="00387D85"/>
    <w:rsid w:val="00387E09"/>
    <w:rsid w:val="00387F6C"/>
    <w:rsid w:val="0039011B"/>
    <w:rsid w:val="00390B7B"/>
    <w:rsid w:val="00390C0D"/>
    <w:rsid w:val="00391000"/>
    <w:rsid w:val="003910CB"/>
    <w:rsid w:val="00391239"/>
    <w:rsid w:val="003918DE"/>
    <w:rsid w:val="00391E36"/>
    <w:rsid w:val="003923CF"/>
    <w:rsid w:val="00392E7D"/>
    <w:rsid w:val="00392EA9"/>
    <w:rsid w:val="00393026"/>
    <w:rsid w:val="003931D4"/>
    <w:rsid w:val="0039357C"/>
    <w:rsid w:val="003935B2"/>
    <w:rsid w:val="00393657"/>
    <w:rsid w:val="00393A9D"/>
    <w:rsid w:val="00393AE0"/>
    <w:rsid w:val="00393D7D"/>
    <w:rsid w:val="00393E7B"/>
    <w:rsid w:val="00393F05"/>
    <w:rsid w:val="003942CD"/>
    <w:rsid w:val="003945F0"/>
    <w:rsid w:val="003952AA"/>
    <w:rsid w:val="003954F8"/>
    <w:rsid w:val="00395776"/>
    <w:rsid w:val="00395AED"/>
    <w:rsid w:val="00395BB4"/>
    <w:rsid w:val="00395EDE"/>
    <w:rsid w:val="0039609B"/>
    <w:rsid w:val="0039620D"/>
    <w:rsid w:val="003963AB"/>
    <w:rsid w:val="00396A13"/>
    <w:rsid w:val="00396ABA"/>
    <w:rsid w:val="00397219"/>
    <w:rsid w:val="00397277"/>
    <w:rsid w:val="0039731C"/>
    <w:rsid w:val="00397A5D"/>
    <w:rsid w:val="00397F7F"/>
    <w:rsid w:val="003A0151"/>
    <w:rsid w:val="003A0639"/>
    <w:rsid w:val="003A06DC"/>
    <w:rsid w:val="003A06FE"/>
    <w:rsid w:val="003A080F"/>
    <w:rsid w:val="003A09D6"/>
    <w:rsid w:val="003A0F02"/>
    <w:rsid w:val="003A10A6"/>
    <w:rsid w:val="003A1210"/>
    <w:rsid w:val="003A1233"/>
    <w:rsid w:val="003A197A"/>
    <w:rsid w:val="003A19C8"/>
    <w:rsid w:val="003A1ACA"/>
    <w:rsid w:val="003A1ED2"/>
    <w:rsid w:val="003A2081"/>
    <w:rsid w:val="003A21C6"/>
    <w:rsid w:val="003A22DA"/>
    <w:rsid w:val="003A243A"/>
    <w:rsid w:val="003A2BFF"/>
    <w:rsid w:val="003A2D84"/>
    <w:rsid w:val="003A2E03"/>
    <w:rsid w:val="003A3219"/>
    <w:rsid w:val="003A3467"/>
    <w:rsid w:val="003A35B8"/>
    <w:rsid w:val="003A36BE"/>
    <w:rsid w:val="003A375B"/>
    <w:rsid w:val="003A384C"/>
    <w:rsid w:val="003A3F47"/>
    <w:rsid w:val="003A404A"/>
    <w:rsid w:val="003A45E9"/>
    <w:rsid w:val="003A4612"/>
    <w:rsid w:val="003A48C7"/>
    <w:rsid w:val="003A4B1A"/>
    <w:rsid w:val="003A4CC4"/>
    <w:rsid w:val="003A5596"/>
    <w:rsid w:val="003A5981"/>
    <w:rsid w:val="003A5BFB"/>
    <w:rsid w:val="003A5EC8"/>
    <w:rsid w:val="003A67FF"/>
    <w:rsid w:val="003A6847"/>
    <w:rsid w:val="003A6B5B"/>
    <w:rsid w:val="003A6E1F"/>
    <w:rsid w:val="003A6FBC"/>
    <w:rsid w:val="003A705C"/>
    <w:rsid w:val="003A70A5"/>
    <w:rsid w:val="003A7230"/>
    <w:rsid w:val="003A7D07"/>
    <w:rsid w:val="003B0691"/>
    <w:rsid w:val="003B0759"/>
    <w:rsid w:val="003B0AA5"/>
    <w:rsid w:val="003B0B6D"/>
    <w:rsid w:val="003B10B1"/>
    <w:rsid w:val="003B12E9"/>
    <w:rsid w:val="003B12F6"/>
    <w:rsid w:val="003B133D"/>
    <w:rsid w:val="003B19A6"/>
    <w:rsid w:val="003B1A01"/>
    <w:rsid w:val="003B2029"/>
    <w:rsid w:val="003B2639"/>
    <w:rsid w:val="003B2764"/>
    <w:rsid w:val="003B2919"/>
    <w:rsid w:val="003B2D74"/>
    <w:rsid w:val="003B31C0"/>
    <w:rsid w:val="003B345F"/>
    <w:rsid w:val="003B34F1"/>
    <w:rsid w:val="003B3B10"/>
    <w:rsid w:val="003B3C4A"/>
    <w:rsid w:val="003B3DD9"/>
    <w:rsid w:val="003B3F27"/>
    <w:rsid w:val="003B4129"/>
    <w:rsid w:val="003B443A"/>
    <w:rsid w:val="003B4E01"/>
    <w:rsid w:val="003B4FD9"/>
    <w:rsid w:val="003B5130"/>
    <w:rsid w:val="003B513E"/>
    <w:rsid w:val="003B51D0"/>
    <w:rsid w:val="003B544A"/>
    <w:rsid w:val="003B5609"/>
    <w:rsid w:val="003B592C"/>
    <w:rsid w:val="003B59DC"/>
    <w:rsid w:val="003B5A7E"/>
    <w:rsid w:val="003B5AC8"/>
    <w:rsid w:val="003B5ACA"/>
    <w:rsid w:val="003B5B46"/>
    <w:rsid w:val="003B5DB5"/>
    <w:rsid w:val="003B5ED8"/>
    <w:rsid w:val="003B61FA"/>
    <w:rsid w:val="003B63FB"/>
    <w:rsid w:val="003B643A"/>
    <w:rsid w:val="003B6504"/>
    <w:rsid w:val="003B650B"/>
    <w:rsid w:val="003B6613"/>
    <w:rsid w:val="003B665E"/>
    <w:rsid w:val="003B67E1"/>
    <w:rsid w:val="003B6D95"/>
    <w:rsid w:val="003B7204"/>
    <w:rsid w:val="003B72A7"/>
    <w:rsid w:val="003B734A"/>
    <w:rsid w:val="003B784A"/>
    <w:rsid w:val="003B7BF0"/>
    <w:rsid w:val="003B7F87"/>
    <w:rsid w:val="003C011E"/>
    <w:rsid w:val="003C0993"/>
    <w:rsid w:val="003C0D87"/>
    <w:rsid w:val="003C0E05"/>
    <w:rsid w:val="003C12DA"/>
    <w:rsid w:val="003C14F4"/>
    <w:rsid w:val="003C173A"/>
    <w:rsid w:val="003C19B4"/>
    <w:rsid w:val="003C1BD7"/>
    <w:rsid w:val="003C2482"/>
    <w:rsid w:val="003C254C"/>
    <w:rsid w:val="003C2680"/>
    <w:rsid w:val="003C270A"/>
    <w:rsid w:val="003C2973"/>
    <w:rsid w:val="003C2ABE"/>
    <w:rsid w:val="003C2B7B"/>
    <w:rsid w:val="003C33AC"/>
    <w:rsid w:val="003C33D1"/>
    <w:rsid w:val="003C3681"/>
    <w:rsid w:val="003C3753"/>
    <w:rsid w:val="003C3A54"/>
    <w:rsid w:val="003C3D54"/>
    <w:rsid w:val="003C3DDA"/>
    <w:rsid w:val="003C3EAE"/>
    <w:rsid w:val="003C408F"/>
    <w:rsid w:val="003C4529"/>
    <w:rsid w:val="003C495B"/>
    <w:rsid w:val="003C5021"/>
    <w:rsid w:val="003C5116"/>
    <w:rsid w:val="003C51CC"/>
    <w:rsid w:val="003C5C99"/>
    <w:rsid w:val="003C5CCA"/>
    <w:rsid w:val="003C5E08"/>
    <w:rsid w:val="003C603D"/>
    <w:rsid w:val="003C61E5"/>
    <w:rsid w:val="003C6984"/>
    <w:rsid w:val="003C6C56"/>
    <w:rsid w:val="003C6DEC"/>
    <w:rsid w:val="003C6E3D"/>
    <w:rsid w:val="003C767E"/>
    <w:rsid w:val="003C7733"/>
    <w:rsid w:val="003C773C"/>
    <w:rsid w:val="003C78B0"/>
    <w:rsid w:val="003C7BC8"/>
    <w:rsid w:val="003C7D52"/>
    <w:rsid w:val="003D0211"/>
    <w:rsid w:val="003D0850"/>
    <w:rsid w:val="003D0CCC"/>
    <w:rsid w:val="003D0D43"/>
    <w:rsid w:val="003D0E84"/>
    <w:rsid w:val="003D1282"/>
    <w:rsid w:val="003D17FB"/>
    <w:rsid w:val="003D1834"/>
    <w:rsid w:val="003D199A"/>
    <w:rsid w:val="003D24AC"/>
    <w:rsid w:val="003D2519"/>
    <w:rsid w:val="003D2D1A"/>
    <w:rsid w:val="003D3477"/>
    <w:rsid w:val="003D35E1"/>
    <w:rsid w:val="003D3837"/>
    <w:rsid w:val="003D392F"/>
    <w:rsid w:val="003D3CC9"/>
    <w:rsid w:val="003D3FE0"/>
    <w:rsid w:val="003D3FFA"/>
    <w:rsid w:val="003D40A5"/>
    <w:rsid w:val="003D4458"/>
    <w:rsid w:val="003D47EE"/>
    <w:rsid w:val="003D47FD"/>
    <w:rsid w:val="003D4A9D"/>
    <w:rsid w:val="003D50BC"/>
    <w:rsid w:val="003D51F9"/>
    <w:rsid w:val="003D59D1"/>
    <w:rsid w:val="003D6EAD"/>
    <w:rsid w:val="003D731B"/>
    <w:rsid w:val="003D758E"/>
    <w:rsid w:val="003D7BF5"/>
    <w:rsid w:val="003D7DB4"/>
    <w:rsid w:val="003D7DCB"/>
    <w:rsid w:val="003E0186"/>
    <w:rsid w:val="003E096D"/>
    <w:rsid w:val="003E09C5"/>
    <w:rsid w:val="003E0C92"/>
    <w:rsid w:val="003E1C11"/>
    <w:rsid w:val="003E212E"/>
    <w:rsid w:val="003E2492"/>
    <w:rsid w:val="003E25A6"/>
    <w:rsid w:val="003E2834"/>
    <w:rsid w:val="003E2CE3"/>
    <w:rsid w:val="003E2D08"/>
    <w:rsid w:val="003E2D48"/>
    <w:rsid w:val="003E2D70"/>
    <w:rsid w:val="003E30A8"/>
    <w:rsid w:val="003E36F6"/>
    <w:rsid w:val="003E3B85"/>
    <w:rsid w:val="003E3BDE"/>
    <w:rsid w:val="003E3C31"/>
    <w:rsid w:val="003E40F7"/>
    <w:rsid w:val="003E4422"/>
    <w:rsid w:val="003E4542"/>
    <w:rsid w:val="003E4639"/>
    <w:rsid w:val="003E4816"/>
    <w:rsid w:val="003E4AB5"/>
    <w:rsid w:val="003E4EA4"/>
    <w:rsid w:val="003E5A7E"/>
    <w:rsid w:val="003E5B6E"/>
    <w:rsid w:val="003E5BA5"/>
    <w:rsid w:val="003E5BB4"/>
    <w:rsid w:val="003E5FB4"/>
    <w:rsid w:val="003E628B"/>
    <w:rsid w:val="003E64BF"/>
    <w:rsid w:val="003E6644"/>
    <w:rsid w:val="003E673D"/>
    <w:rsid w:val="003E674F"/>
    <w:rsid w:val="003E6A58"/>
    <w:rsid w:val="003E6D5C"/>
    <w:rsid w:val="003E6EC3"/>
    <w:rsid w:val="003E6FAF"/>
    <w:rsid w:val="003E72A4"/>
    <w:rsid w:val="003E72B4"/>
    <w:rsid w:val="003E72C3"/>
    <w:rsid w:val="003E7723"/>
    <w:rsid w:val="003E7A7B"/>
    <w:rsid w:val="003E7DF2"/>
    <w:rsid w:val="003F051B"/>
    <w:rsid w:val="003F0651"/>
    <w:rsid w:val="003F08F9"/>
    <w:rsid w:val="003F0907"/>
    <w:rsid w:val="003F0DCB"/>
    <w:rsid w:val="003F0DDF"/>
    <w:rsid w:val="003F0EEB"/>
    <w:rsid w:val="003F0FAF"/>
    <w:rsid w:val="003F1162"/>
    <w:rsid w:val="003F1852"/>
    <w:rsid w:val="003F19AE"/>
    <w:rsid w:val="003F2582"/>
    <w:rsid w:val="003F294A"/>
    <w:rsid w:val="003F2A87"/>
    <w:rsid w:val="003F2BCD"/>
    <w:rsid w:val="003F327A"/>
    <w:rsid w:val="003F329D"/>
    <w:rsid w:val="003F359C"/>
    <w:rsid w:val="003F36E8"/>
    <w:rsid w:val="003F3A36"/>
    <w:rsid w:val="003F3A97"/>
    <w:rsid w:val="003F3F15"/>
    <w:rsid w:val="003F4288"/>
    <w:rsid w:val="003F43B8"/>
    <w:rsid w:val="003F4E15"/>
    <w:rsid w:val="003F504E"/>
    <w:rsid w:val="003F54DB"/>
    <w:rsid w:val="003F56DA"/>
    <w:rsid w:val="003F56E5"/>
    <w:rsid w:val="003F5CAE"/>
    <w:rsid w:val="003F5D47"/>
    <w:rsid w:val="003F620A"/>
    <w:rsid w:val="003F62AA"/>
    <w:rsid w:val="003F634D"/>
    <w:rsid w:val="003F6482"/>
    <w:rsid w:val="003F7066"/>
    <w:rsid w:val="003F70A3"/>
    <w:rsid w:val="003F70D8"/>
    <w:rsid w:val="003F72CC"/>
    <w:rsid w:val="003F7BAF"/>
    <w:rsid w:val="003F7DE4"/>
    <w:rsid w:val="003F7FE2"/>
    <w:rsid w:val="00400325"/>
    <w:rsid w:val="00400408"/>
    <w:rsid w:val="00400446"/>
    <w:rsid w:val="00400538"/>
    <w:rsid w:val="004006F1"/>
    <w:rsid w:val="00400963"/>
    <w:rsid w:val="00400E78"/>
    <w:rsid w:val="0040100A"/>
    <w:rsid w:val="004011E0"/>
    <w:rsid w:val="00401250"/>
    <w:rsid w:val="004012B4"/>
    <w:rsid w:val="00401CB3"/>
    <w:rsid w:val="00401E83"/>
    <w:rsid w:val="00401F16"/>
    <w:rsid w:val="004023A4"/>
    <w:rsid w:val="004023E8"/>
    <w:rsid w:val="00402A64"/>
    <w:rsid w:val="00402AF1"/>
    <w:rsid w:val="00402F70"/>
    <w:rsid w:val="00403005"/>
    <w:rsid w:val="0040364A"/>
    <w:rsid w:val="00403662"/>
    <w:rsid w:val="004036A9"/>
    <w:rsid w:val="00403E27"/>
    <w:rsid w:val="00403E53"/>
    <w:rsid w:val="00403E76"/>
    <w:rsid w:val="00404118"/>
    <w:rsid w:val="00404127"/>
    <w:rsid w:val="00404132"/>
    <w:rsid w:val="0040450D"/>
    <w:rsid w:val="004048D9"/>
    <w:rsid w:val="004054D9"/>
    <w:rsid w:val="00405556"/>
    <w:rsid w:val="00405577"/>
    <w:rsid w:val="004057B0"/>
    <w:rsid w:val="004057D5"/>
    <w:rsid w:val="00405933"/>
    <w:rsid w:val="00405D16"/>
    <w:rsid w:val="00406323"/>
    <w:rsid w:val="00406524"/>
    <w:rsid w:val="004067B7"/>
    <w:rsid w:val="00406E6A"/>
    <w:rsid w:val="00407098"/>
    <w:rsid w:val="00407181"/>
    <w:rsid w:val="0040725B"/>
    <w:rsid w:val="00407469"/>
    <w:rsid w:val="00407A58"/>
    <w:rsid w:val="00407B54"/>
    <w:rsid w:val="00407D59"/>
    <w:rsid w:val="00407E80"/>
    <w:rsid w:val="0041018F"/>
    <w:rsid w:val="004106D2"/>
    <w:rsid w:val="00410941"/>
    <w:rsid w:val="00410B76"/>
    <w:rsid w:val="00411392"/>
    <w:rsid w:val="0041156A"/>
    <w:rsid w:val="00411A54"/>
    <w:rsid w:val="00411B75"/>
    <w:rsid w:val="00411F27"/>
    <w:rsid w:val="00411FFB"/>
    <w:rsid w:val="0041215C"/>
    <w:rsid w:val="004121A8"/>
    <w:rsid w:val="0041229D"/>
    <w:rsid w:val="004125F0"/>
    <w:rsid w:val="004128C5"/>
    <w:rsid w:val="00412906"/>
    <w:rsid w:val="00412BAA"/>
    <w:rsid w:val="00412BD8"/>
    <w:rsid w:val="00412C61"/>
    <w:rsid w:val="00412CD4"/>
    <w:rsid w:val="00413586"/>
    <w:rsid w:val="00413774"/>
    <w:rsid w:val="0041386B"/>
    <w:rsid w:val="004138FA"/>
    <w:rsid w:val="0041391E"/>
    <w:rsid w:val="00413A58"/>
    <w:rsid w:val="00413BFD"/>
    <w:rsid w:val="00413EB8"/>
    <w:rsid w:val="00415064"/>
    <w:rsid w:val="00415238"/>
    <w:rsid w:val="00415245"/>
    <w:rsid w:val="00415268"/>
    <w:rsid w:val="004153FC"/>
    <w:rsid w:val="0041567A"/>
    <w:rsid w:val="0041579A"/>
    <w:rsid w:val="00415B79"/>
    <w:rsid w:val="00415BD1"/>
    <w:rsid w:val="00415D3D"/>
    <w:rsid w:val="00415D52"/>
    <w:rsid w:val="004162EF"/>
    <w:rsid w:val="00416431"/>
    <w:rsid w:val="00416506"/>
    <w:rsid w:val="004165A0"/>
    <w:rsid w:val="0041665E"/>
    <w:rsid w:val="00416C69"/>
    <w:rsid w:val="00417110"/>
    <w:rsid w:val="00417518"/>
    <w:rsid w:val="00417A61"/>
    <w:rsid w:val="00417AD7"/>
    <w:rsid w:val="00417DD4"/>
    <w:rsid w:val="00420012"/>
    <w:rsid w:val="00420165"/>
    <w:rsid w:val="00420269"/>
    <w:rsid w:val="0042083E"/>
    <w:rsid w:val="004210C3"/>
    <w:rsid w:val="00421497"/>
    <w:rsid w:val="0042161D"/>
    <w:rsid w:val="00422219"/>
    <w:rsid w:val="00422979"/>
    <w:rsid w:val="004230FC"/>
    <w:rsid w:val="004231FD"/>
    <w:rsid w:val="00423440"/>
    <w:rsid w:val="0042357F"/>
    <w:rsid w:val="00423A86"/>
    <w:rsid w:val="00423C57"/>
    <w:rsid w:val="00423EC2"/>
    <w:rsid w:val="00423F42"/>
    <w:rsid w:val="0042436C"/>
    <w:rsid w:val="00424762"/>
    <w:rsid w:val="00424E75"/>
    <w:rsid w:val="004251E8"/>
    <w:rsid w:val="004255FF"/>
    <w:rsid w:val="00425C19"/>
    <w:rsid w:val="00425F15"/>
    <w:rsid w:val="004260BE"/>
    <w:rsid w:val="004263B0"/>
    <w:rsid w:val="004265BA"/>
    <w:rsid w:val="004269F0"/>
    <w:rsid w:val="00426B00"/>
    <w:rsid w:val="00426C5F"/>
    <w:rsid w:val="0042725C"/>
    <w:rsid w:val="00427413"/>
    <w:rsid w:val="00430174"/>
    <w:rsid w:val="00430413"/>
    <w:rsid w:val="00430778"/>
    <w:rsid w:val="00430BC4"/>
    <w:rsid w:val="00430C12"/>
    <w:rsid w:val="00430CF0"/>
    <w:rsid w:val="00430F99"/>
    <w:rsid w:val="00430FA1"/>
    <w:rsid w:val="00431544"/>
    <w:rsid w:val="004317F0"/>
    <w:rsid w:val="00431A4D"/>
    <w:rsid w:val="00431A7B"/>
    <w:rsid w:val="00431B8E"/>
    <w:rsid w:val="00431EAE"/>
    <w:rsid w:val="0043294C"/>
    <w:rsid w:val="00432D02"/>
    <w:rsid w:val="00433014"/>
    <w:rsid w:val="0043318B"/>
    <w:rsid w:val="004332FF"/>
    <w:rsid w:val="00433422"/>
    <w:rsid w:val="00433426"/>
    <w:rsid w:val="00433768"/>
    <w:rsid w:val="004342DA"/>
    <w:rsid w:val="00434A95"/>
    <w:rsid w:val="00434D76"/>
    <w:rsid w:val="00434EB1"/>
    <w:rsid w:val="00435393"/>
    <w:rsid w:val="00435705"/>
    <w:rsid w:val="0043573F"/>
    <w:rsid w:val="004357D8"/>
    <w:rsid w:val="0043582D"/>
    <w:rsid w:val="00435996"/>
    <w:rsid w:val="00435B6F"/>
    <w:rsid w:val="00435FA2"/>
    <w:rsid w:val="0043602F"/>
    <w:rsid w:val="00436167"/>
    <w:rsid w:val="00436185"/>
    <w:rsid w:val="0043695C"/>
    <w:rsid w:val="00436AE3"/>
    <w:rsid w:val="00436BDC"/>
    <w:rsid w:val="00436FD8"/>
    <w:rsid w:val="00437006"/>
    <w:rsid w:val="00437250"/>
    <w:rsid w:val="00437C26"/>
    <w:rsid w:val="00437DE3"/>
    <w:rsid w:val="004402B7"/>
    <w:rsid w:val="00440375"/>
    <w:rsid w:val="004403ED"/>
    <w:rsid w:val="00440571"/>
    <w:rsid w:val="00440718"/>
    <w:rsid w:val="00440726"/>
    <w:rsid w:val="00441047"/>
    <w:rsid w:val="004410D9"/>
    <w:rsid w:val="004415BB"/>
    <w:rsid w:val="004415FC"/>
    <w:rsid w:val="004429C0"/>
    <w:rsid w:val="00442C2D"/>
    <w:rsid w:val="00442CCF"/>
    <w:rsid w:val="00442CEC"/>
    <w:rsid w:val="00442E9C"/>
    <w:rsid w:val="00442EA5"/>
    <w:rsid w:val="0044309E"/>
    <w:rsid w:val="00443A6E"/>
    <w:rsid w:val="00443CD9"/>
    <w:rsid w:val="00443E0B"/>
    <w:rsid w:val="00444016"/>
    <w:rsid w:val="00444251"/>
    <w:rsid w:val="00444468"/>
    <w:rsid w:val="00444A62"/>
    <w:rsid w:val="00444B0E"/>
    <w:rsid w:val="00445044"/>
    <w:rsid w:val="0044525E"/>
    <w:rsid w:val="004453B8"/>
    <w:rsid w:val="00445581"/>
    <w:rsid w:val="00445983"/>
    <w:rsid w:val="004459D0"/>
    <w:rsid w:val="00446408"/>
    <w:rsid w:val="0044659F"/>
    <w:rsid w:val="00446E0E"/>
    <w:rsid w:val="00446F9E"/>
    <w:rsid w:val="004470AB"/>
    <w:rsid w:val="004470CA"/>
    <w:rsid w:val="00447266"/>
    <w:rsid w:val="00447443"/>
    <w:rsid w:val="00447533"/>
    <w:rsid w:val="00447BF7"/>
    <w:rsid w:val="00447EFB"/>
    <w:rsid w:val="00450037"/>
    <w:rsid w:val="004500DC"/>
    <w:rsid w:val="00450434"/>
    <w:rsid w:val="004507CB"/>
    <w:rsid w:val="00450CB9"/>
    <w:rsid w:val="0045115B"/>
    <w:rsid w:val="00451223"/>
    <w:rsid w:val="00451899"/>
    <w:rsid w:val="00451A23"/>
    <w:rsid w:val="00451D07"/>
    <w:rsid w:val="004521F8"/>
    <w:rsid w:val="004522D2"/>
    <w:rsid w:val="00452381"/>
    <w:rsid w:val="004528B5"/>
    <w:rsid w:val="00452A61"/>
    <w:rsid w:val="0045316F"/>
    <w:rsid w:val="004532DF"/>
    <w:rsid w:val="004533E0"/>
    <w:rsid w:val="004536AC"/>
    <w:rsid w:val="00453A44"/>
    <w:rsid w:val="00453AC3"/>
    <w:rsid w:val="00453D51"/>
    <w:rsid w:val="00453F0F"/>
    <w:rsid w:val="00453F65"/>
    <w:rsid w:val="00454661"/>
    <w:rsid w:val="004547C3"/>
    <w:rsid w:val="004547E7"/>
    <w:rsid w:val="00454AA4"/>
    <w:rsid w:val="00454AF1"/>
    <w:rsid w:val="00454B66"/>
    <w:rsid w:val="00454BB2"/>
    <w:rsid w:val="00454FD6"/>
    <w:rsid w:val="00455781"/>
    <w:rsid w:val="0045587C"/>
    <w:rsid w:val="00455A9D"/>
    <w:rsid w:val="00455E2A"/>
    <w:rsid w:val="004561EF"/>
    <w:rsid w:val="00456293"/>
    <w:rsid w:val="00456302"/>
    <w:rsid w:val="00456342"/>
    <w:rsid w:val="004563E1"/>
    <w:rsid w:val="0045641A"/>
    <w:rsid w:val="004565A7"/>
    <w:rsid w:val="00456A1A"/>
    <w:rsid w:val="00456A23"/>
    <w:rsid w:val="00456DA5"/>
    <w:rsid w:val="00457045"/>
    <w:rsid w:val="004571EA"/>
    <w:rsid w:val="00457990"/>
    <w:rsid w:val="0046005F"/>
    <w:rsid w:val="004602E1"/>
    <w:rsid w:val="004609B4"/>
    <w:rsid w:val="00460AFC"/>
    <w:rsid w:val="00460B10"/>
    <w:rsid w:val="00460D8F"/>
    <w:rsid w:val="0046121A"/>
    <w:rsid w:val="00461513"/>
    <w:rsid w:val="004616D5"/>
    <w:rsid w:val="00461CBA"/>
    <w:rsid w:val="00461D8A"/>
    <w:rsid w:val="00461F52"/>
    <w:rsid w:val="004620A8"/>
    <w:rsid w:val="00462BC1"/>
    <w:rsid w:val="0046364B"/>
    <w:rsid w:val="0046380C"/>
    <w:rsid w:val="00463ACE"/>
    <w:rsid w:val="00463D1B"/>
    <w:rsid w:val="00463DC7"/>
    <w:rsid w:val="00464483"/>
    <w:rsid w:val="004644A4"/>
    <w:rsid w:val="00464563"/>
    <w:rsid w:val="00464A8F"/>
    <w:rsid w:val="0046596E"/>
    <w:rsid w:val="00465DF8"/>
    <w:rsid w:val="00465E24"/>
    <w:rsid w:val="00465E2F"/>
    <w:rsid w:val="0046641D"/>
    <w:rsid w:val="00466478"/>
    <w:rsid w:val="00466531"/>
    <w:rsid w:val="00466839"/>
    <w:rsid w:val="004669BC"/>
    <w:rsid w:val="00466AB5"/>
    <w:rsid w:val="00466BAF"/>
    <w:rsid w:val="00466E0F"/>
    <w:rsid w:val="00466F8F"/>
    <w:rsid w:val="00466FDE"/>
    <w:rsid w:val="00467433"/>
    <w:rsid w:val="00467AE5"/>
    <w:rsid w:val="00467F58"/>
    <w:rsid w:val="0047052B"/>
    <w:rsid w:val="004707EB"/>
    <w:rsid w:val="00470ACA"/>
    <w:rsid w:val="00470B24"/>
    <w:rsid w:val="00470EF3"/>
    <w:rsid w:val="00471109"/>
    <w:rsid w:val="00471248"/>
    <w:rsid w:val="004715EB"/>
    <w:rsid w:val="0047163A"/>
    <w:rsid w:val="00471646"/>
    <w:rsid w:val="004716CF"/>
    <w:rsid w:val="004717F9"/>
    <w:rsid w:val="00471902"/>
    <w:rsid w:val="00471A4E"/>
    <w:rsid w:val="004722C8"/>
    <w:rsid w:val="004722F6"/>
    <w:rsid w:val="00472EC2"/>
    <w:rsid w:val="00473266"/>
    <w:rsid w:val="00473BCE"/>
    <w:rsid w:val="00473CE1"/>
    <w:rsid w:val="0047436E"/>
    <w:rsid w:val="00474A0F"/>
    <w:rsid w:val="00474B96"/>
    <w:rsid w:val="00474BF7"/>
    <w:rsid w:val="00474D3A"/>
    <w:rsid w:val="00474E96"/>
    <w:rsid w:val="00474EF7"/>
    <w:rsid w:val="004750D2"/>
    <w:rsid w:val="0047530F"/>
    <w:rsid w:val="0047595E"/>
    <w:rsid w:val="00475B4C"/>
    <w:rsid w:val="00475E10"/>
    <w:rsid w:val="00476093"/>
    <w:rsid w:val="00476BCA"/>
    <w:rsid w:val="00476C31"/>
    <w:rsid w:val="00476FA6"/>
    <w:rsid w:val="004771AA"/>
    <w:rsid w:val="0047733E"/>
    <w:rsid w:val="004776BE"/>
    <w:rsid w:val="00477B96"/>
    <w:rsid w:val="00477E76"/>
    <w:rsid w:val="0048088B"/>
    <w:rsid w:val="004808F2"/>
    <w:rsid w:val="00480A2C"/>
    <w:rsid w:val="00480CBA"/>
    <w:rsid w:val="00480FC8"/>
    <w:rsid w:val="00481C41"/>
    <w:rsid w:val="00481F90"/>
    <w:rsid w:val="00482274"/>
    <w:rsid w:val="004825BB"/>
    <w:rsid w:val="00482A1D"/>
    <w:rsid w:val="00483617"/>
    <w:rsid w:val="00483680"/>
    <w:rsid w:val="004839A7"/>
    <w:rsid w:val="00483FA0"/>
    <w:rsid w:val="00484572"/>
    <w:rsid w:val="00484638"/>
    <w:rsid w:val="00484911"/>
    <w:rsid w:val="00484CF3"/>
    <w:rsid w:val="00484EB0"/>
    <w:rsid w:val="00484F2D"/>
    <w:rsid w:val="00485096"/>
    <w:rsid w:val="004851F1"/>
    <w:rsid w:val="00485D06"/>
    <w:rsid w:val="00485F3C"/>
    <w:rsid w:val="00486CDC"/>
    <w:rsid w:val="00486E12"/>
    <w:rsid w:val="00486F30"/>
    <w:rsid w:val="004871F8"/>
    <w:rsid w:val="00487219"/>
    <w:rsid w:val="00487402"/>
    <w:rsid w:val="00487440"/>
    <w:rsid w:val="004874F3"/>
    <w:rsid w:val="00487845"/>
    <w:rsid w:val="004878FA"/>
    <w:rsid w:val="0048793F"/>
    <w:rsid w:val="00490255"/>
    <w:rsid w:val="00490480"/>
    <w:rsid w:val="004907B2"/>
    <w:rsid w:val="00490B09"/>
    <w:rsid w:val="00491F8E"/>
    <w:rsid w:val="0049208E"/>
    <w:rsid w:val="004923ED"/>
    <w:rsid w:val="004925CC"/>
    <w:rsid w:val="004927F6"/>
    <w:rsid w:val="004927FF"/>
    <w:rsid w:val="00492D4E"/>
    <w:rsid w:val="00493281"/>
    <w:rsid w:val="004934F6"/>
    <w:rsid w:val="004936F8"/>
    <w:rsid w:val="00493C07"/>
    <w:rsid w:val="00493E26"/>
    <w:rsid w:val="00494303"/>
    <w:rsid w:val="0049438F"/>
    <w:rsid w:val="00495319"/>
    <w:rsid w:val="00495510"/>
    <w:rsid w:val="004958FA"/>
    <w:rsid w:val="004959EB"/>
    <w:rsid w:val="00495AC3"/>
    <w:rsid w:val="00495C99"/>
    <w:rsid w:val="004961D7"/>
    <w:rsid w:val="004961FB"/>
    <w:rsid w:val="0049621F"/>
    <w:rsid w:val="0049638E"/>
    <w:rsid w:val="00496654"/>
    <w:rsid w:val="00496867"/>
    <w:rsid w:val="0049687D"/>
    <w:rsid w:val="00496AD6"/>
    <w:rsid w:val="00496EFB"/>
    <w:rsid w:val="00497025"/>
    <w:rsid w:val="004970C3"/>
    <w:rsid w:val="00497366"/>
    <w:rsid w:val="004973C6"/>
    <w:rsid w:val="00497877"/>
    <w:rsid w:val="004A05A7"/>
    <w:rsid w:val="004A0CDC"/>
    <w:rsid w:val="004A0E12"/>
    <w:rsid w:val="004A153D"/>
    <w:rsid w:val="004A1641"/>
    <w:rsid w:val="004A16D0"/>
    <w:rsid w:val="004A1768"/>
    <w:rsid w:val="004A1F24"/>
    <w:rsid w:val="004A21CB"/>
    <w:rsid w:val="004A2577"/>
    <w:rsid w:val="004A2677"/>
    <w:rsid w:val="004A270E"/>
    <w:rsid w:val="004A2BBF"/>
    <w:rsid w:val="004A2C93"/>
    <w:rsid w:val="004A2C9C"/>
    <w:rsid w:val="004A336B"/>
    <w:rsid w:val="004A3443"/>
    <w:rsid w:val="004A3558"/>
    <w:rsid w:val="004A3827"/>
    <w:rsid w:val="004A42CB"/>
    <w:rsid w:val="004A4751"/>
    <w:rsid w:val="004A47E7"/>
    <w:rsid w:val="004A4A70"/>
    <w:rsid w:val="004A4AAF"/>
    <w:rsid w:val="004A52F7"/>
    <w:rsid w:val="004A53DE"/>
    <w:rsid w:val="004A5433"/>
    <w:rsid w:val="004A5734"/>
    <w:rsid w:val="004A5A11"/>
    <w:rsid w:val="004A5A5C"/>
    <w:rsid w:val="004A5D09"/>
    <w:rsid w:val="004A5DF6"/>
    <w:rsid w:val="004A606A"/>
    <w:rsid w:val="004A6076"/>
    <w:rsid w:val="004A61FF"/>
    <w:rsid w:val="004A66A5"/>
    <w:rsid w:val="004A6EB4"/>
    <w:rsid w:val="004A703E"/>
    <w:rsid w:val="004A7057"/>
    <w:rsid w:val="004A7458"/>
    <w:rsid w:val="004A74E6"/>
    <w:rsid w:val="004A79C3"/>
    <w:rsid w:val="004A7B80"/>
    <w:rsid w:val="004A7BF5"/>
    <w:rsid w:val="004A7E0C"/>
    <w:rsid w:val="004A7F92"/>
    <w:rsid w:val="004B008F"/>
    <w:rsid w:val="004B035F"/>
    <w:rsid w:val="004B059B"/>
    <w:rsid w:val="004B0631"/>
    <w:rsid w:val="004B07ED"/>
    <w:rsid w:val="004B0910"/>
    <w:rsid w:val="004B0A4E"/>
    <w:rsid w:val="004B0AD1"/>
    <w:rsid w:val="004B0B83"/>
    <w:rsid w:val="004B0F7F"/>
    <w:rsid w:val="004B104E"/>
    <w:rsid w:val="004B111C"/>
    <w:rsid w:val="004B1177"/>
    <w:rsid w:val="004B117D"/>
    <w:rsid w:val="004B1AD8"/>
    <w:rsid w:val="004B2178"/>
    <w:rsid w:val="004B2827"/>
    <w:rsid w:val="004B2A74"/>
    <w:rsid w:val="004B2C4A"/>
    <w:rsid w:val="004B31F3"/>
    <w:rsid w:val="004B337B"/>
    <w:rsid w:val="004B354F"/>
    <w:rsid w:val="004B3557"/>
    <w:rsid w:val="004B3B5B"/>
    <w:rsid w:val="004B416F"/>
    <w:rsid w:val="004B43A2"/>
    <w:rsid w:val="004B45BB"/>
    <w:rsid w:val="004B479F"/>
    <w:rsid w:val="004B4A25"/>
    <w:rsid w:val="004B4EC3"/>
    <w:rsid w:val="004B4FBF"/>
    <w:rsid w:val="004B50CB"/>
    <w:rsid w:val="004B5713"/>
    <w:rsid w:val="004B5E7B"/>
    <w:rsid w:val="004B5FF4"/>
    <w:rsid w:val="004B601F"/>
    <w:rsid w:val="004B60C3"/>
    <w:rsid w:val="004B67EC"/>
    <w:rsid w:val="004B69D5"/>
    <w:rsid w:val="004B6F3C"/>
    <w:rsid w:val="004B7377"/>
    <w:rsid w:val="004B7504"/>
    <w:rsid w:val="004B7762"/>
    <w:rsid w:val="004B7891"/>
    <w:rsid w:val="004B79F0"/>
    <w:rsid w:val="004B7F6C"/>
    <w:rsid w:val="004C03C7"/>
    <w:rsid w:val="004C06AD"/>
    <w:rsid w:val="004C0C2C"/>
    <w:rsid w:val="004C0EA2"/>
    <w:rsid w:val="004C0F27"/>
    <w:rsid w:val="004C1073"/>
    <w:rsid w:val="004C11E5"/>
    <w:rsid w:val="004C12E0"/>
    <w:rsid w:val="004C18EE"/>
    <w:rsid w:val="004C1B90"/>
    <w:rsid w:val="004C1DA7"/>
    <w:rsid w:val="004C2037"/>
    <w:rsid w:val="004C20EB"/>
    <w:rsid w:val="004C2793"/>
    <w:rsid w:val="004C29E8"/>
    <w:rsid w:val="004C2A99"/>
    <w:rsid w:val="004C2CDA"/>
    <w:rsid w:val="004C2CF0"/>
    <w:rsid w:val="004C3B23"/>
    <w:rsid w:val="004C3CF1"/>
    <w:rsid w:val="004C3E42"/>
    <w:rsid w:val="004C42F4"/>
    <w:rsid w:val="004C4576"/>
    <w:rsid w:val="004C4904"/>
    <w:rsid w:val="004C4982"/>
    <w:rsid w:val="004C4BB0"/>
    <w:rsid w:val="004C4CC2"/>
    <w:rsid w:val="004C4ECB"/>
    <w:rsid w:val="004C5020"/>
    <w:rsid w:val="004C5895"/>
    <w:rsid w:val="004C5BFA"/>
    <w:rsid w:val="004C5ED1"/>
    <w:rsid w:val="004C62C2"/>
    <w:rsid w:val="004C62FF"/>
    <w:rsid w:val="004C66F7"/>
    <w:rsid w:val="004C686B"/>
    <w:rsid w:val="004C6964"/>
    <w:rsid w:val="004C6D1C"/>
    <w:rsid w:val="004C6F0D"/>
    <w:rsid w:val="004C7051"/>
    <w:rsid w:val="004C7C80"/>
    <w:rsid w:val="004C7DE5"/>
    <w:rsid w:val="004D020D"/>
    <w:rsid w:val="004D11AB"/>
    <w:rsid w:val="004D14B4"/>
    <w:rsid w:val="004D17DE"/>
    <w:rsid w:val="004D1CFF"/>
    <w:rsid w:val="004D20CF"/>
    <w:rsid w:val="004D215A"/>
    <w:rsid w:val="004D22E1"/>
    <w:rsid w:val="004D25CC"/>
    <w:rsid w:val="004D2E22"/>
    <w:rsid w:val="004D30B3"/>
    <w:rsid w:val="004D3CA2"/>
    <w:rsid w:val="004D3D66"/>
    <w:rsid w:val="004D3DFC"/>
    <w:rsid w:val="004D3E1D"/>
    <w:rsid w:val="004D40A9"/>
    <w:rsid w:val="004D4355"/>
    <w:rsid w:val="004D467A"/>
    <w:rsid w:val="004D4B30"/>
    <w:rsid w:val="004D4B33"/>
    <w:rsid w:val="004D50B6"/>
    <w:rsid w:val="004D5105"/>
    <w:rsid w:val="004D54A2"/>
    <w:rsid w:val="004D553C"/>
    <w:rsid w:val="004D5820"/>
    <w:rsid w:val="004D5C13"/>
    <w:rsid w:val="004D5E96"/>
    <w:rsid w:val="004D6119"/>
    <w:rsid w:val="004D6572"/>
    <w:rsid w:val="004D6672"/>
    <w:rsid w:val="004D66FE"/>
    <w:rsid w:val="004D676D"/>
    <w:rsid w:val="004D6887"/>
    <w:rsid w:val="004D6C00"/>
    <w:rsid w:val="004D6D1B"/>
    <w:rsid w:val="004D6D3B"/>
    <w:rsid w:val="004D6D58"/>
    <w:rsid w:val="004D70B7"/>
    <w:rsid w:val="004D71AD"/>
    <w:rsid w:val="004D76EE"/>
    <w:rsid w:val="004D79A3"/>
    <w:rsid w:val="004E0088"/>
    <w:rsid w:val="004E0122"/>
    <w:rsid w:val="004E02B6"/>
    <w:rsid w:val="004E04FF"/>
    <w:rsid w:val="004E05CA"/>
    <w:rsid w:val="004E067D"/>
    <w:rsid w:val="004E0802"/>
    <w:rsid w:val="004E089D"/>
    <w:rsid w:val="004E0B42"/>
    <w:rsid w:val="004E0E53"/>
    <w:rsid w:val="004E0FBB"/>
    <w:rsid w:val="004E118B"/>
    <w:rsid w:val="004E12DE"/>
    <w:rsid w:val="004E1929"/>
    <w:rsid w:val="004E1F92"/>
    <w:rsid w:val="004E212F"/>
    <w:rsid w:val="004E214F"/>
    <w:rsid w:val="004E2320"/>
    <w:rsid w:val="004E24E6"/>
    <w:rsid w:val="004E2BB0"/>
    <w:rsid w:val="004E2BB9"/>
    <w:rsid w:val="004E2DD3"/>
    <w:rsid w:val="004E2F3F"/>
    <w:rsid w:val="004E2FD3"/>
    <w:rsid w:val="004E3124"/>
    <w:rsid w:val="004E327E"/>
    <w:rsid w:val="004E3349"/>
    <w:rsid w:val="004E3B0E"/>
    <w:rsid w:val="004E3C1C"/>
    <w:rsid w:val="004E3D8F"/>
    <w:rsid w:val="004E43A1"/>
    <w:rsid w:val="004E4491"/>
    <w:rsid w:val="004E4A81"/>
    <w:rsid w:val="004E4ADA"/>
    <w:rsid w:val="004E4B49"/>
    <w:rsid w:val="004E4D5F"/>
    <w:rsid w:val="004E4F7E"/>
    <w:rsid w:val="004E5834"/>
    <w:rsid w:val="004E5F1D"/>
    <w:rsid w:val="004E5F69"/>
    <w:rsid w:val="004E625C"/>
    <w:rsid w:val="004E6341"/>
    <w:rsid w:val="004E6438"/>
    <w:rsid w:val="004E6540"/>
    <w:rsid w:val="004E6768"/>
    <w:rsid w:val="004E693A"/>
    <w:rsid w:val="004E6A24"/>
    <w:rsid w:val="004E7008"/>
    <w:rsid w:val="004E705F"/>
    <w:rsid w:val="004E7160"/>
    <w:rsid w:val="004E7542"/>
    <w:rsid w:val="004E77F1"/>
    <w:rsid w:val="004E7865"/>
    <w:rsid w:val="004E7AED"/>
    <w:rsid w:val="004E7FFA"/>
    <w:rsid w:val="004F0243"/>
    <w:rsid w:val="004F0416"/>
    <w:rsid w:val="004F0515"/>
    <w:rsid w:val="004F069C"/>
    <w:rsid w:val="004F07A7"/>
    <w:rsid w:val="004F0A1E"/>
    <w:rsid w:val="004F0C8F"/>
    <w:rsid w:val="004F0D03"/>
    <w:rsid w:val="004F0DFF"/>
    <w:rsid w:val="004F1475"/>
    <w:rsid w:val="004F1511"/>
    <w:rsid w:val="004F1514"/>
    <w:rsid w:val="004F1B9A"/>
    <w:rsid w:val="004F1CE6"/>
    <w:rsid w:val="004F1D1C"/>
    <w:rsid w:val="004F1DCE"/>
    <w:rsid w:val="004F1EB3"/>
    <w:rsid w:val="004F211D"/>
    <w:rsid w:val="004F219F"/>
    <w:rsid w:val="004F2767"/>
    <w:rsid w:val="004F287B"/>
    <w:rsid w:val="004F3582"/>
    <w:rsid w:val="004F3697"/>
    <w:rsid w:val="004F379F"/>
    <w:rsid w:val="004F3B3F"/>
    <w:rsid w:val="004F3E5A"/>
    <w:rsid w:val="004F40F4"/>
    <w:rsid w:val="004F412C"/>
    <w:rsid w:val="004F417E"/>
    <w:rsid w:val="004F44E0"/>
    <w:rsid w:val="004F47D9"/>
    <w:rsid w:val="004F4886"/>
    <w:rsid w:val="004F4960"/>
    <w:rsid w:val="004F4BC5"/>
    <w:rsid w:val="004F50FF"/>
    <w:rsid w:val="004F5397"/>
    <w:rsid w:val="004F5463"/>
    <w:rsid w:val="004F5AA0"/>
    <w:rsid w:val="004F60BF"/>
    <w:rsid w:val="004F6332"/>
    <w:rsid w:val="004F660F"/>
    <w:rsid w:val="004F6767"/>
    <w:rsid w:val="004F6779"/>
    <w:rsid w:val="004F693F"/>
    <w:rsid w:val="004F6DD0"/>
    <w:rsid w:val="004F75C4"/>
    <w:rsid w:val="004F7705"/>
    <w:rsid w:val="00500075"/>
    <w:rsid w:val="00500203"/>
    <w:rsid w:val="005002B9"/>
    <w:rsid w:val="00500B56"/>
    <w:rsid w:val="00501161"/>
    <w:rsid w:val="00501536"/>
    <w:rsid w:val="00501CEE"/>
    <w:rsid w:val="00501E46"/>
    <w:rsid w:val="00502356"/>
    <w:rsid w:val="0050261D"/>
    <w:rsid w:val="00502720"/>
    <w:rsid w:val="00502976"/>
    <w:rsid w:val="005029F2"/>
    <w:rsid w:val="00502C94"/>
    <w:rsid w:val="00502E36"/>
    <w:rsid w:val="00502FA1"/>
    <w:rsid w:val="005033E9"/>
    <w:rsid w:val="005034DF"/>
    <w:rsid w:val="00503552"/>
    <w:rsid w:val="0050356F"/>
    <w:rsid w:val="005035FF"/>
    <w:rsid w:val="00503C70"/>
    <w:rsid w:val="00503CF9"/>
    <w:rsid w:val="00503F12"/>
    <w:rsid w:val="005045E8"/>
    <w:rsid w:val="005049BE"/>
    <w:rsid w:val="00504A4D"/>
    <w:rsid w:val="00504C64"/>
    <w:rsid w:val="00504E23"/>
    <w:rsid w:val="00505673"/>
    <w:rsid w:val="00505D10"/>
    <w:rsid w:val="005062A0"/>
    <w:rsid w:val="0050689E"/>
    <w:rsid w:val="0050693F"/>
    <w:rsid w:val="0050699D"/>
    <w:rsid w:val="00506A45"/>
    <w:rsid w:val="00506FC6"/>
    <w:rsid w:val="005070A5"/>
    <w:rsid w:val="005074A0"/>
    <w:rsid w:val="0050759F"/>
    <w:rsid w:val="005079FA"/>
    <w:rsid w:val="00507C79"/>
    <w:rsid w:val="00507E1E"/>
    <w:rsid w:val="005102C3"/>
    <w:rsid w:val="0051033C"/>
    <w:rsid w:val="005107DF"/>
    <w:rsid w:val="00510901"/>
    <w:rsid w:val="00510E42"/>
    <w:rsid w:val="00511095"/>
    <w:rsid w:val="0051120D"/>
    <w:rsid w:val="00511F56"/>
    <w:rsid w:val="00512730"/>
    <w:rsid w:val="00512C1E"/>
    <w:rsid w:val="00512C55"/>
    <w:rsid w:val="00513099"/>
    <w:rsid w:val="00513264"/>
    <w:rsid w:val="00513711"/>
    <w:rsid w:val="00513764"/>
    <w:rsid w:val="0051433F"/>
    <w:rsid w:val="0051498E"/>
    <w:rsid w:val="00514C72"/>
    <w:rsid w:val="00514E31"/>
    <w:rsid w:val="00515374"/>
    <w:rsid w:val="005154F0"/>
    <w:rsid w:val="00515898"/>
    <w:rsid w:val="00515932"/>
    <w:rsid w:val="00515B10"/>
    <w:rsid w:val="00515C20"/>
    <w:rsid w:val="005160D7"/>
    <w:rsid w:val="005162C2"/>
    <w:rsid w:val="00516590"/>
    <w:rsid w:val="0051687E"/>
    <w:rsid w:val="005169D1"/>
    <w:rsid w:val="00516B47"/>
    <w:rsid w:val="0051709A"/>
    <w:rsid w:val="0051754B"/>
    <w:rsid w:val="00517569"/>
    <w:rsid w:val="005176A9"/>
    <w:rsid w:val="00517956"/>
    <w:rsid w:val="0051798B"/>
    <w:rsid w:val="00517D20"/>
    <w:rsid w:val="00517D9B"/>
    <w:rsid w:val="00517E2B"/>
    <w:rsid w:val="0052060A"/>
    <w:rsid w:val="00520BFF"/>
    <w:rsid w:val="00520C5B"/>
    <w:rsid w:val="00521261"/>
    <w:rsid w:val="0052154B"/>
    <w:rsid w:val="00521ACF"/>
    <w:rsid w:val="00521AEA"/>
    <w:rsid w:val="00521D89"/>
    <w:rsid w:val="00521FD9"/>
    <w:rsid w:val="005221AD"/>
    <w:rsid w:val="00522FFE"/>
    <w:rsid w:val="005231C6"/>
    <w:rsid w:val="005236B4"/>
    <w:rsid w:val="00523C39"/>
    <w:rsid w:val="00523FA4"/>
    <w:rsid w:val="00524355"/>
    <w:rsid w:val="005245C2"/>
    <w:rsid w:val="005246C5"/>
    <w:rsid w:val="00524968"/>
    <w:rsid w:val="00524DED"/>
    <w:rsid w:val="00524F04"/>
    <w:rsid w:val="00524FC3"/>
    <w:rsid w:val="00525562"/>
    <w:rsid w:val="0052578C"/>
    <w:rsid w:val="005257A8"/>
    <w:rsid w:val="005257BA"/>
    <w:rsid w:val="00525953"/>
    <w:rsid w:val="00525978"/>
    <w:rsid w:val="00525B19"/>
    <w:rsid w:val="005260B1"/>
    <w:rsid w:val="00526142"/>
    <w:rsid w:val="00526540"/>
    <w:rsid w:val="00526576"/>
    <w:rsid w:val="00526671"/>
    <w:rsid w:val="005266E6"/>
    <w:rsid w:val="00526AE4"/>
    <w:rsid w:val="00526B13"/>
    <w:rsid w:val="00526BA7"/>
    <w:rsid w:val="00526D7B"/>
    <w:rsid w:val="00526EC1"/>
    <w:rsid w:val="0052726C"/>
    <w:rsid w:val="005272BF"/>
    <w:rsid w:val="005279A5"/>
    <w:rsid w:val="005279F2"/>
    <w:rsid w:val="00527B28"/>
    <w:rsid w:val="005300F0"/>
    <w:rsid w:val="00530214"/>
    <w:rsid w:val="00530235"/>
    <w:rsid w:val="005304CB"/>
    <w:rsid w:val="00530A34"/>
    <w:rsid w:val="00530D0E"/>
    <w:rsid w:val="00530D1E"/>
    <w:rsid w:val="00530DB3"/>
    <w:rsid w:val="00530E63"/>
    <w:rsid w:val="005311BD"/>
    <w:rsid w:val="00531612"/>
    <w:rsid w:val="00531B4F"/>
    <w:rsid w:val="00531C9C"/>
    <w:rsid w:val="00532160"/>
    <w:rsid w:val="0053228B"/>
    <w:rsid w:val="005322CB"/>
    <w:rsid w:val="005324E3"/>
    <w:rsid w:val="00532764"/>
    <w:rsid w:val="005328E6"/>
    <w:rsid w:val="00532A1C"/>
    <w:rsid w:val="00532E76"/>
    <w:rsid w:val="005333CA"/>
    <w:rsid w:val="00533415"/>
    <w:rsid w:val="005335D7"/>
    <w:rsid w:val="005335FF"/>
    <w:rsid w:val="00533B7D"/>
    <w:rsid w:val="00533BE9"/>
    <w:rsid w:val="00533D74"/>
    <w:rsid w:val="0053408A"/>
    <w:rsid w:val="0053435A"/>
    <w:rsid w:val="00534513"/>
    <w:rsid w:val="00534593"/>
    <w:rsid w:val="005349C5"/>
    <w:rsid w:val="00534D6C"/>
    <w:rsid w:val="00534DE7"/>
    <w:rsid w:val="00535086"/>
    <w:rsid w:val="0053508D"/>
    <w:rsid w:val="005351E5"/>
    <w:rsid w:val="00536242"/>
    <w:rsid w:val="005363FF"/>
    <w:rsid w:val="005365CC"/>
    <w:rsid w:val="005368CB"/>
    <w:rsid w:val="00536B0D"/>
    <w:rsid w:val="00536E40"/>
    <w:rsid w:val="00537040"/>
    <w:rsid w:val="00537B60"/>
    <w:rsid w:val="00537CFB"/>
    <w:rsid w:val="00537FD0"/>
    <w:rsid w:val="0054017F"/>
    <w:rsid w:val="005401EC"/>
    <w:rsid w:val="0054053A"/>
    <w:rsid w:val="005409DA"/>
    <w:rsid w:val="00540B2C"/>
    <w:rsid w:val="00541403"/>
    <w:rsid w:val="00541FE7"/>
    <w:rsid w:val="00542162"/>
    <w:rsid w:val="0054217E"/>
    <w:rsid w:val="005421A5"/>
    <w:rsid w:val="00542490"/>
    <w:rsid w:val="005426AF"/>
    <w:rsid w:val="00542B74"/>
    <w:rsid w:val="00542BE7"/>
    <w:rsid w:val="00542E9D"/>
    <w:rsid w:val="00542EF8"/>
    <w:rsid w:val="0054333D"/>
    <w:rsid w:val="00543770"/>
    <w:rsid w:val="00544551"/>
    <w:rsid w:val="00544B30"/>
    <w:rsid w:val="00544EFC"/>
    <w:rsid w:val="00545556"/>
    <w:rsid w:val="00545968"/>
    <w:rsid w:val="00545C81"/>
    <w:rsid w:val="00545FB0"/>
    <w:rsid w:val="0054639E"/>
    <w:rsid w:val="0054660C"/>
    <w:rsid w:val="00546E18"/>
    <w:rsid w:val="00546F2B"/>
    <w:rsid w:val="00547160"/>
    <w:rsid w:val="00547516"/>
    <w:rsid w:val="00550011"/>
    <w:rsid w:val="00550114"/>
    <w:rsid w:val="005504DB"/>
    <w:rsid w:val="005508E0"/>
    <w:rsid w:val="00550BFF"/>
    <w:rsid w:val="00550CD4"/>
    <w:rsid w:val="00550EF7"/>
    <w:rsid w:val="00550F4E"/>
    <w:rsid w:val="00551350"/>
    <w:rsid w:val="00551526"/>
    <w:rsid w:val="00551534"/>
    <w:rsid w:val="00551AE9"/>
    <w:rsid w:val="00551F77"/>
    <w:rsid w:val="00552015"/>
    <w:rsid w:val="00552197"/>
    <w:rsid w:val="00552B0C"/>
    <w:rsid w:val="00552B38"/>
    <w:rsid w:val="00552EA5"/>
    <w:rsid w:val="00553302"/>
    <w:rsid w:val="005533CA"/>
    <w:rsid w:val="00553492"/>
    <w:rsid w:val="005535D4"/>
    <w:rsid w:val="005539C4"/>
    <w:rsid w:val="00553E41"/>
    <w:rsid w:val="00553F87"/>
    <w:rsid w:val="00553FF9"/>
    <w:rsid w:val="0055439A"/>
    <w:rsid w:val="00554672"/>
    <w:rsid w:val="00554BAD"/>
    <w:rsid w:val="00554E43"/>
    <w:rsid w:val="00554FEB"/>
    <w:rsid w:val="00555145"/>
    <w:rsid w:val="005552CB"/>
    <w:rsid w:val="005555C7"/>
    <w:rsid w:val="00555C06"/>
    <w:rsid w:val="005560E9"/>
    <w:rsid w:val="0055632C"/>
    <w:rsid w:val="005563AE"/>
    <w:rsid w:val="0055681C"/>
    <w:rsid w:val="0055688D"/>
    <w:rsid w:val="005569C3"/>
    <w:rsid w:val="00556B5E"/>
    <w:rsid w:val="0055728D"/>
    <w:rsid w:val="00557D1E"/>
    <w:rsid w:val="00557EEC"/>
    <w:rsid w:val="00557F45"/>
    <w:rsid w:val="0056066C"/>
    <w:rsid w:val="00560F32"/>
    <w:rsid w:val="0056128D"/>
    <w:rsid w:val="00561633"/>
    <w:rsid w:val="00561A09"/>
    <w:rsid w:val="00561A1F"/>
    <w:rsid w:val="00561BE0"/>
    <w:rsid w:val="00561C3C"/>
    <w:rsid w:val="00561CB4"/>
    <w:rsid w:val="0056207C"/>
    <w:rsid w:val="005621A7"/>
    <w:rsid w:val="00562A30"/>
    <w:rsid w:val="00562A56"/>
    <w:rsid w:val="00562BCA"/>
    <w:rsid w:val="00562CB5"/>
    <w:rsid w:val="00562CBA"/>
    <w:rsid w:val="00563203"/>
    <w:rsid w:val="005633EC"/>
    <w:rsid w:val="00563632"/>
    <w:rsid w:val="00563ECA"/>
    <w:rsid w:val="0056401A"/>
    <w:rsid w:val="00564122"/>
    <w:rsid w:val="005644D3"/>
    <w:rsid w:val="00564569"/>
    <w:rsid w:val="0056457E"/>
    <w:rsid w:val="00564692"/>
    <w:rsid w:val="005646AB"/>
    <w:rsid w:val="00564B12"/>
    <w:rsid w:val="00564FE8"/>
    <w:rsid w:val="005650A0"/>
    <w:rsid w:val="00565148"/>
    <w:rsid w:val="0056536C"/>
    <w:rsid w:val="00565798"/>
    <w:rsid w:val="00565828"/>
    <w:rsid w:val="00565A7E"/>
    <w:rsid w:val="00565D55"/>
    <w:rsid w:val="00566538"/>
    <w:rsid w:val="00566D98"/>
    <w:rsid w:val="00566F67"/>
    <w:rsid w:val="00566FBB"/>
    <w:rsid w:val="005678B4"/>
    <w:rsid w:val="00567957"/>
    <w:rsid w:val="00567F3D"/>
    <w:rsid w:val="005700C5"/>
    <w:rsid w:val="005702C6"/>
    <w:rsid w:val="005702E7"/>
    <w:rsid w:val="00570486"/>
    <w:rsid w:val="0057048F"/>
    <w:rsid w:val="005707E8"/>
    <w:rsid w:val="00570C76"/>
    <w:rsid w:val="0057106F"/>
    <w:rsid w:val="005710AD"/>
    <w:rsid w:val="00571348"/>
    <w:rsid w:val="00571430"/>
    <w:rsid w:val="00571B4B"/>
    <w:rsid w:val="00571C63"/>
    <w:rsid w:val="005726A7"/>
    <w:rsid w:val="005727AE"/>
    <w:rsid w:val="00572A50"/>
    <w:rsid w:val="00572CBF"/>
    <w:rsid w:val="00572DFE"/>
    <w:rsid w:val="00573374"/>
    <w:rsid w:val="0057356D"/>
    <w:rsid w:val="00573699"/>
    <w:rsid w:val="005736FA"/>
    <w:rsid w:val="00573D17"/>
    <w:rsid w:val="0057453C"/>
    <w:rsid w:val="005747E5"/>
    <w:rsid w:val="00574C2F"/>
    <w:rsid w:val="00575073"/>
    <w:rsid w:val="00575873"/>
    <w:rsid w:val="00575C25"/>
    <w:rsid w:val="0057658E"/>
    <w:rsid w:val="00576A17"/>
    <w:rsid w:val="00576E09"/>
    <w:rsid w:val="00576E88"/>
    <w:rsid w:val="00576F04"/>
    <w:rsid w:val="00577059"/>
    <w:rsid w:val="005771F2"/>
    <w:rsid w:val="00577830"/>
    <w:rsid w:val="00577BD0"/>
    <w:rsid w:val="00577E89"/>
    <w:rsid w:val="00580124"/>
    <w:rsid w:val="0058023D"/>
    <w:rsid w:val="00580495"/>
    <w:rsid w:val="00580547"/>
    <w:rsid w:val="005807CD"/>
    <w:rsid w:val="005809A0"/>
    <w:rsid w:val="00580CE4"/>
    <w:rsid w:val="00580F29"/>
    <w:rsid w:val="00581085"/>
    <w:rsid w:val="005817D3"/>
    <w:rsid w:val="005819A7"/>
    <w:rsid w:val="00581A24"/>
    <w:rsid w:val="00582506"/>
    <w:rsid w:val="0058257C"/>
    <w:rsid w:val="00582BE2"/>
    <w:rsid w:val="00582E7D"/>
    <w:rsid w:val="0058325F"/>
    <w:rsid w:val="005835AA"/>
    <w:rsid w:val="0058368E"/>
    <w:rsid w:val="005837BD"/>
    <w:rsid w:val="00584366"/>
    <w:rsid w:val="00584812"/>
    <w:rsid w:val="0058482A"/>
    <w:rsid w:val="005849D5"/>
    <w:rsid w:val="00584A9B"/>
    <w:rsid w:val="00584AAB"/>
    <w:rsid w:val="00584B18"/>
    <w:rsid w:val="00584CA7"/>
    <w:rsid w:val="00585123"/>
    <w:rsid w:val="005851FC"/>
    <w:rsid w:val="00585365"/>
    <w:rsid w:val="005858AD"/>
    <w:rsid w:val="005858E7"/>
    <w:rsid w:val="00585A50"/>
    <w:rsid w:val="00585D9F"/>
    <w:rsid w:val="00585E6D"/>
    <w:rsid w:val="00585F3D"/>
    <w:rsid w:val="0058605B"/>
    <w:rsid w:val="005861A0"/>
    <w:rsid w:val="005865B0"/>
    <w:rsid w:val="005866D0"/>
    <w:rsid w:val="005868C4"/>
    <w:rsid w:val="00586A7D"/>
    <w:rsid w:val="00586DD4"/>
    <w:rsid w:val="0058729B"/>
    <w:rsid w:val="0058742B"/>
    <w:rsid w:val="005874D9"/>
    <w:rsid w:val="005875DF"/>
    <w:rsid w:val="005876B6"/>
    <w:rsid w:val="0058788E"/>
    <w:rsid w:val="00587EB4"/>
    <w:rsid w:val="00590052"/>
    <w:rsid w:val="0059031F"/>
    <w:rsid w:val="00590412"/>
    <w:rsid w:val="0059070D"/>
    <w:rsid w:val="0059073B"/>
    <w:rsid w:val="00590A91"/>
    <w:rsid w:val="00590FAA"/>
    <w:rsid w:val="00590FF9"/>
    <w:rsid w:val="005916A9"/>
    <w:rsid w:val="005916B9"/>
    <w:rsid w:val="005917D9"/>
    <w:rsid w:val="0059199D"/>
    <w:rsid w:val="00591F5F"/>
    <w:rsid w:val="005920D4"/>
    <w:rsid w:val="0059267F"/>
    <w:rsid w:val="0059273B"/>
    <w:rsid w:val="00592B7B"/>
    <w:rsid w:val="00592C65"/>
    <w:rsid w:val="00592DF1"/>
    <w:rsid w:val="00592F48"/>
    <w:rsid w:val="0059321F"/>
    <w:rsid w:val="005934C9"/>
    <w:rsid w:val="005939B3"/>
    <w:rsid w:val="005942F1"/>
    <w:rsid w:val="00594A8F"/>
    <w:rsid w:val="00595214"/>
    <w:rsid w:val="005952F0"/>
    <w:rsid w:val="005952FF"/>
    <w:rsid w:val="00595324"/>
    <w:rsid w:val="0059578A"/>
    <w:rsid w:val="00595B23"/>
    <w:rsid w:val="00595DAC"/>
    <w:rsid w:val="0059621B"/>
    <w:rsid w:val="00596A34"/>
    <w:rsid w:val="00596B77"/>
    <w:rsid w:val="00596C47"/>
    <w:rsid w:val="00596D74"/>
    <w:rsid w:val="005970C8"/>
    <w:rsid w:val="00597774"/>
    <w:rsid w:val="00597C16"/>
    <w:rsid w:val="00597C29"/>
    <w:rsid w:val="00597F5E"/>
    <w:rsid w:val="005A0284"/>
    <w:rsid w:val="005A02D1"/>
    <w:rsid w:val="005A04CB"/>
    <w:rsid w:val="005A13B8"/>
    <w:rsid w:val="005A1787"/>
    <w:rsid w:val="005A1B23"/>
    <w:rsid w:val="005A1C76"/>
    <w:rsid w:val="005A1DBA"/>
    <w:rsid w:val="005A1E4A"/>
    <w:rsid w:val="005A2778"/>
    <w:rsid w:val="005A2802"/>
    <w:rsid w:val="005A2CF4"/>
    <w:rsid w:val="005A2D93"/>
    <w:rsid w:val="005A2EC4"/>
    <w:rsid w:val="005A36C4"/>
    <w:rsid w:val="005A3AD0"/>
    <w:rsid w:val="005A3FC1"/>
    <w:rsid w:val="005A41F5"/>
    <w:rsid w:val="005A424B"/>
    <w:rsid w:val="005A4417"/>
    <w:rsid w:val="005A4499"/>
    <w:rsid w:val="005A47B7"/>
    <w:rsid w:val="005A4A00"/>
    <w:rsid w:val="005A4F62"/>
    <w:rsid w:val="005A50D3"/>
    <w:rsid w:val="005A579C"/>
    <w:rsid w:val="005A588C"/>
    <w:rsid w:val="005A5F12"/>
    <w:rsid w:val="005A5FFB"/>
    <w:rsid w:val="005A620C"/>
    <w:rsid w:val="005A6720"/>
    <w:rsid w:val="005A68EC"/>
    <w:rsid w:val="005A7185"/>
    <w:rsid w:val="005A71E3"/>
    <w:rsid w:val="005A74BF"/>
    <w:rsid w:val="005A7721"/>
    <w:rsid w:val="005A780B"/>
    <w:rsid w:val="005A7C23"/>
    <w:rsid w:val="005A7C9A"/>
    <w:rsid w:val="005A7CB6"/>
    <w:rsid w:val="005B0481"/>
    <w:rsid w:val="005B04CD"/>
    <w:rsid w:val="005B0545"/>
    <w:rsid w:val="005B058F"/>
    <w:rsid w:val="005B08D3"/>
    <w:rsid w:val="005B097F"/>
    <w:rsid w:val="005B1002"/>
    <w:rsid w:val="005B12D3"/>
    <w:rsid w:val="005B14E9"/>
    <w:rsid w:val="005B1607"/>
    <w:rsid w:val="005B1614"/>
    <w:rsid w:val="005B180C"/>
    <w:rsid w:val="005B19FA"/>
    <w:rsid w:val="005B1BAA"/>
    <w:rsid w:val="005B277F"/>
    <w:rsid w:val="005B3289"/>
    <w:rsid w:val="005B361E"/>
    <w:rsid w:val="005B36B3"/>
    <w:rsid w:val="005B3878"/>
    <w:rsid w:val="005B3973"/>
    <w:rsid w:val="005B397C"/>
    <w:rsid w:val="005B4296"/>
    <w:rsid w:val="005B42F2"/>
    <w:rsid w:val="005B4616"/>
    <w:rsid w:val="005B477B"/>
    <w:rsid w:val="005B4950"/>
    <w:rsid w:val="005B4C60"/>
    <w:rsid w:val="005B4E55"/>
    <w:rsid w:val="005B4F82"/>
    <w:rsid w:val="005B5100"/>
    <w:rsid w:val="005B59C0"/>
    <w:rsid w:val="005B5E55"/>
    <w:rsid w:val="005B6D12"/>
    <w:rsid w:val="005B6E1D"/>
    <w:rsid w:val="005B7191"/>
    <w:rsid w:val="005B72E4"/>
    <w:rsid w:val="005B7533"/>
    <w:rsid w:val="005B7828"/>
    <w:rsid w:val="005B7C6D"/>
    <w:rsid w:val="005C052D"/>
    <w:rsid w:val="005C0826"/>
    <w:rsid w:val="005C0894"/>
    <w:rsid w:val="005C0A2F"/>
    <w:rsid w:val="005C0C8A"/>
    <w:rsid w:val="005C0C8D"/>
    <w:rsid w:val="005C0DD5"/>
    <w:rsid w:val="005C19A3"/>
    <w:rsid w:val="005C19E4"/>
    <w:rsid w:val="005C1EBB"/>
    <w:rsid w:val="005C1F6B"/>
    <w:rsid w:val="005C21A5"/>
    <w:rsid w:val="005C220C"/>
    <w:rsid w:val="005C2276"/>
    <w:rsid w:val="005C2433"/>
    <w:rsid w:val="005C2658"/>
    <w:rsid w:val="005C2B9B"/>
    <w:rsid w:val="005C3276"/>
    <w:rsid w:val="005C3379"/>
    <w:rsid w:val="005C3E54"/>
    <w:rsid w:val="005C3F4B"/>
    <w:rsid w:val="005C3FB7"/>
    <w:rsid w:val="005C40F8"/>
    <w:rsid w:val="005C41C6"/>
    <w:rsid w:val="005C43A1"/>
    <w:rsid w:val="005C471D"/>
    <w:rsid w:val="005C4749"/>
    <w:rsid w:val="005C478F"/>
    <w:rsid w:val="005C4A6C"/>
    <w:rsid w:val="005C4D8B"/>
    <w:rsid w:val="005C50B1"/>
    <w:rsid w:val="005C52BA"/>
    <w:rsid w:val="005C5609"/>
    <w:rsid w:val="005C57D7"/>
    <w:rsid w:val="005C5A71"/>
    <w:rsid w:val="005C5DB3"/>
    <w:rsid w:val="005C5ECD"/>
    <w:rsid w:val="005C61CA"/>
    <w:rsid w:val="005C630F"/>
    <w:rsid w:val="005C7059"/>
    <w:rsid w:val="005C7518"/>
    <w:rsid w:val="005C76A4"/>
    <w:rsid w:val="005C79ED"/>
    <w:rsid w:val="005C7BA6"/>
    <w:rsid w:val="005C7D67"/>
    <w:rsid w:val="005C7F76"/>
    <w:rsid w:val="005D0038"/>
    <w:rsid w:val="005D0218"/>
    <w:rsid w:val="005D044D"/>
    <w:rsid w:val="005D07E7"/>
    <w:rsid w:val="005D08B8"/>
    <w:rsid w:val="005D0971"/>
    <w:rsid w:val="005D0A2E"/>
    <w:rsid w:val="005D10A4"/>
    <w:rsid w:val="005D1388"/>
    <w:rsid w:val="005D13B4"/>
    <w:rsid w:val="005D13FC"/>
    <w:rsid w:val="005D193D"/>
    <w:rsid w:val="005D1B80"/>
    <w:rsid w:val="005D1C24"/>
    <w:rsid w:val="005D1DE8"/>
    <w:rsid w:val="005D1F8C"/>
    <w:rsid w:val="005D21F6"/>
    <w:rsid w:val="005D2575"/>
    <w:rsid w:val="005D26DE"/>
    <w:rsid w:val="005D2F35"/>
    <w:rsid w:val="005D37D0"/>
    <w:rsid w:val="005D3A4E"/>
    <w:rsid w:val="005D3D42"/>
    <w:rsid w:val="005D3DF3"/>
    <w:rsid w:val="005D43B6"/>
    <w:rsid w:val="005D43D0"/>
    <w:rsid w:val="005D44D7"/>
    <w:rsid w:val="005D4593"/>
    <w:rsid w:val="005D47AD"/>
    <w:rsid w:val="005D481B"/>
    <w:rsid w:val="005D488B"/>
    <w:rsid w:val="005D499C"/>
    <w:rsid w:val="005D5108"/>
    <w:rsid w:val="005D53FA"/>
    <w:rsid w:val="005D58B2"/>
    <w:rsid w:val="005D5D63"/>
    <w:rsid w:val="005D5E62"/>
    <w:rsid w:val="005D5FF9"/>
    <w:rsid w:val="005D609C"/>
    <w:rsid w:val="005D63A7"/>
    <w:rsid w:val="005D649E"/>
    <w:rsid w:val="005D67B2"/>
    <w:rsid w:val="005D7140"/>
    <w:rsid w:val="005D775D"/>
    <w:rsid w:val="005D78DB"/>
    <w:rsid w:val="005D798D"/>
    <w:rsid w:val="005D79D1"/>
    <w:rsid w:val="005D7C2A"/>
    <w:rsid w:val="005D7D84"/>
    <w:rsid w:val="005D7DFA"/>
    <w:rsid w:val="005E0B2C"/>
    <w:rsid w:val="005E0D05"/>
    <w:rsid w:val="005E1183"/>
    <w:rsid w:val="005E1267"/>
    <w:rsid w:val="005E1559"/>
    <w:rsid w:val="005E25B2"/>
    <w:rsid w:val="005E29A1"/>
    <w:rsid w:val="005E2AA1"/>
    <w:rsid w:val="005E2C96"/>
    <w:rsid w:val="005E2E17"/>
    <w:rsid w:val="005E358F"/>
    <w:rsid w:val="005E3927"/>
    <w:rsid w:val="005E422E"/>
    <w:rsid w:val="005E42AF"/>
    <w:rsid w:val="005E4418"/>
    <w:rsid w:val="005E46FC"/>
    <w:rsid w:val="005E48DB"/>
    <w:rsid w:val="005E4957"/>
    <w:rsid w:val="005E53A1"/>
    <w:rsid w:val="005E544E"/>
    <w:rsid w:val="005E587B"/>
    <w:rsid w:val="005E599C"/>
    <w:rsid w:val="005E59DC"/>
    <w:rsid w:val="005E5E9A"/>
    <w:rsid w:val="005E63A1"/>
    <w:rsid w:val="005E6BCE"/>
    <w:rsid w:val="005E7271"/>
    <w:rsid w:val="005E7487"/>
    <w:rsid w:val="005E74DA"/>
    <w:rsid w:val="005E74EB"/>
    <w:rsid w:val="005E77BD"/>
    <w:rsid w:val="005E78C1"/>
    <w:rsid w:val="005E7C44"/>
    <w:rsid w:val="005E7CC1"/>
    <w:rsid w:val="005E7F79"/>
    <w:rsid w:val="005F0309"/>
    <w:rsid w:val="005F038F"/>
    <w:rsid w:val="005F0519"/>
    <w:rsid w:val="005F055F"/>
    <w:rsid w:val="005F0791"/>
    <w:rsid w:val="005F11FC"/>
    <w:rsid w:val="005F18E9"/>
    <w:rsid w:val="005F1967"/>
    <w:rsid w:val="005F19EB"/>
    <w:rsid w:val="005F1AE2"/>
    <w:rsid w:val="005F1FDA"/>
    <w:rsid w:val="005F22A4"/>
    <w:rsid w:val="005F25F4"/>
    <w:rsid w:val="005F270E"/>
    <w:rsid w:val="005F3199"/>
    <w:rsid w:val="005F3A0A"/>
    <w:rsid w:val="005F3A60"/>
    <w:rsid w:val="005F3C13"/>
    <w:rsid w:val="005F3D21"/>
    <w:rsid w:val="005F402D"/>
    <w:rsid w:val="005F40E7"/>
    <w:rsid w:val="005F42CB"/>
    <w:rsid w:val="005F45F2"/>
    <w:rsid w:val="005F4D4A"/>
    <w:rsid w:val="005F4F17"/>
    <w:rsid w:val="005F52E8"/>
    <w:rsid w:val="005F538C"/>
    <w:rsid w:val="005F5701"/>
    <w:rsid w:val="005F587C"/>
    <w:rsid w:val="005F597C"/>
    <w:rsid w:val="005F5B4D"/>
    <w:rsid w:val="005F5E3D"/>
    <w:rsid w:val="005F63A0"/>
    <w:rsid w:val="005F63D6"/>
    <w:rsid w:val="005F6536"/>
    <w:rsid w:val="005F6C4F"/>
    <w:rsid w:val="005F6EE0"/>
    <w:rsid w:val="005F7694"/>
    <w:rsid w:val="005F7E08"/>
    <w:rsid w:val="006000F2"/>
    <w:rsid w:val="006003A7"/>
    <w:rsid w:val="006004CC"/>
    <w:rsid w:val="00600547"/>
    <w:rsid w:val="00600D9C"/>
    <w:rsid w:val="006013EE"/>
    <w:rsid w:val="006015FB"/>
    <w:rsid w:val="0060161F"/>
    <w:rsid w:val="006018C2"/>
    <w:rsid w:val="0060215B"/>
    <w:rsid w:val="006023F9"/>
    <w:rsid w:val="0060240E"/>
    <w:rsid w:val="0060258F"/>
    <w:rsid w:val="0060299D"/>
    <w:rsid w:val="00602AD0"/>
    <w:rsid w:val="00603853"/>
    <w:rsid w:val="006039EC"/>
    <w:rsid w:val="0060425A"/>
    <w:rsid w:val="006044A1"/>
    <w:rsid w:val="0060475A"/>
    <w:rsid w:val="00604A8D"/>
    <w:rsid w:val="00604AE8"/>
    <w:rsid w:val="00604B81"/>
    <w:rsid w:val="00604D8F"/>
    <w:rsid w:val="0060509F"/>
    <w:rsid w:val="00605290"/>
    <w:rsid w:val="006053E6"/>
    <w:rsid w:val="0060555F"/>
    <w:rsid w:val="00605BAD"/>
    <w:rsid w:val="00605C34"/>
    <w:rsid w:val="00605CC2"/>
    <w:rsid w:val="00605CC3"/>
    <w:rsid w:val="00605D04"/>
    <w:rsid w:val="006060DB"/>
    <w:rsid w:val="00606572"/>
    <w:rsid w:val="00606987"/>
    <w:rsid w:val="00606F3F"/>
    <w:rsid w:val="00607072"/>
    <w:rsid w:val="00607090"/>
    <w:rsid w:val="006070ED"/>
    <w:rsid w:val="00607234"/>
    <w:rsid w:val="006075B5"/>
    <w:rsid w:val="00607842"/>
    <w:rsid w:val="00607B6B"/>
    <w:rsid w:val="00607F43"/>
    <w:rsid w:val="006103C7"/>
    <w:rsid w:val="0061063F"/>
    <w:rsid w:val="00610681"/>
    <w:rsid w:val="006106C7"/>
    <w:rsid w:val="00610D0F"/>
    <w:rsid w:val="00610EDF"/>
    <w:rsid w:val="006112F6"/>
    <w:rsid w:val="00611637"/>
    <w:rsid w:val="00611B8F"/>
    <w:rsid w:val="00611D97"/>
    <w:rsid w:val="00611F1A"/>
    <w:rsid w:val="00612150"/>
    <w:rsid w:val="006122B3"/>
    <w:rsid w:val="00612553"/>
    <w:rsid w:val="006125E2"/>
    <w:rsid w:val="0061296D"/>
    <w:rsid w:val="00612CC1"/>
    <w:rsid w:val="00612D20"/>
    <w:rsid w:val="00612E08"/>
    <w:rsid w:val="00613596"/>
    <w:rsid w:val="006135E5"/>
    <w:rsid w:val="00613D91"/>
    <w:rsid w:val="006141F4"/>
    <w:rsid w:val="006142CD"/>
    <w:rsid w:val="006143EB"/>
    <w:rsid w:val="00614D47"/>
    <w:rsid w:val="006153F5"/>
    <w:rsid w:val="006158DE"/>
    <w:rsid w:val="00615920"/>
    <w:rsid w:val="006159AD"/>
    <w:rsid w:val="00615A4E"/>
    <w:rsid w:val="00616136"/>
    <w:rsid w:val="00616337"/>
    <w:rsid w:val="00616CC5"/>
    <w:rsid w:val="00616FC9"/>
    <w:rsid w:val="00617009"/>
    <w:rsid w:val="006171B5"/>
    <w:rsid w:val="006171BE"/>
    <w:rsid w:val="0061748E"/>
    <w:rsid w:val="006176F6"/>
    <w:rsid w:val="0061773F"/>
    <w:rsid w:val="00617BF8"/>
    <w:rsid w:val="00617F47"/>
    <w:rsid w:val="00617FDC"/>
    <w:rsid w:val="006204FB"/>
    <w:rsid w:val="00620518"/>
    <w:rsid w:val="006209F0"/>
    <w:rsid w:val="00620A8B"/>
    <w:rsid w:val="00621BC7"/>
    <w:rsid w:val="00621CEC"/>
    <w:rsid w:val="00621F25"/>
    <w:rsid w:val="006223D5"/>
    <w:rsid w:val="006223E4"/>
    <w:rsid w:val="00622530"/>
    <w:rsid w:val="006225CB"/>
    <w:rsid w:val="00622741"/>
    <w:rsid w:val="006227E0"/>
    <w:rsid w:val="00622E79"/>
    <w:rsid w:val="00623119"/>
    <w:rsid w:val="00623375"/>
    <w:rsid w:val="00623434"/>
    <w:rsid w:val="006236E6"/>
    <w:rsid w:val="006237A1"/>
    <w:rsid w:val="00623923"/>
    <w:rsid w:val="00623B1B"/>
    <w:rsid w:val="0062442D"/>
    <w:rsid w:val="00624961"/>
    <w:rsid w:val="00624CC1"/>
    <w:rsid w:val="00624E07"/>
    <w:rsid w:val="00624F24"/>
    <w:rsid w:val="00625109"/>
    <w:rsid w:val="00625D32"/>
    <w:rsid w:val="00625DC9"/>
    <w:rsid w:val="00625EBB"/>
    <w:rsid w:val="006260A8"/>
    <w:rsid w:val="006265C1"/>
    <w:rsid w:val="00626840"/>
    <w:rsid w:val="006268DA"/>
    <w:rsid w:val="0062697F"/>
    <w:rsid w:val="00626FAD"/>
    <w:rsid w:val="00627518"/>
    <w:rsid w:val="00627666"/>
    <w:rsid w:val="006278DC"/>
    <w:rsid w:val="00627A42"/>
    <w:rsid w:val="00627DB2"/>
    <w:rsid w:val="00630116"/>
    <w:rsid w:val="006302A9"/>
    <w:rsid w:val="0063052B"/>
    <w:rsid w:val="00630FE4"/>
    <w:rsid w:val="00631197"/>
    <w:rsid w:val="006315BF"/>
    <w:rsid w:val="00631601"/>
    <w:rsid w:val="0063187E"/>
    <w:rsid w:val="006318A4"/>
    <w:rsid w:val="006319CE"/>
    <w:rsid w:val="00631CCE"/>
    <w:rsid w:val="00631EFD"/>
    <w:rsid w:val="00632151"/>
    <w:rsid w:val="00632201"/>
    <w:rsid w:val="006324E8"/>
    <w:rsid w:val="0063262A"/>
    <w:rsid w:val="00632673"/>
    <w:rsid w:val="006327C2"/>
    <w:rsid w:val="006330FF"/>
    <w:rsid w:val="0063325C"/>
    <w:rsid w:val="00633B2D"/>
    <w:rsid w:val="00633D7A"/>
    <w:rsid w:val="00633DCE"/>
    <w:rsid w:val="00633EEC"/>
    <w:rsid w:val="00633FC2"/>
    <w:rsid w:val="0063403D"/>
    <w:rsid w:val="00634585"/>
    <w:rsid w:val="0063489C"/>
    <w:rsid w:val="00634A2E"/>
    <w:rsid w:val="00634CA3"/>
    <w:rsid w:val="00634E04"/>
    <w:rsid w:val="00634E20"/>
    <w:rsid w:val="00634FE7"/>
    <w:rsid w:val="006355C4"/>
    <w:rsid w:val="00635905"/>
    <w:rsid w:val="00635D09"/>
    <w:rsid w:val="00635D9A"/>
    <w:rsid w:val="006361C4"/>
    <w:rsid w:val="006361C8"/>
    <w:rsid w:val="006361E7"/>
    <w:rsid w:val="006362C2"/>
    <w:rsid w:val="00636741"/>
    <w:rsid w:val="00636A4D"/>
    <w:rsid w:val="00636F62"/>
    <w:rsid w:val="00637384"/>
    <w:rsid w:val="0063758B"/>
    <w:rsid w:val="006378E6"/>
    <w:rsid w:val="00637B8A"/>
    <w:rsid w:val="00637FCC"/>
    <w:rsid w:val="00640042"/>
    <w:rsid w:val="00640619"/>
    <w:rsid w:val="006408C1"/>
    <w:rsid w:val="00640CE8"/>
    <w:rsid w:val="00640DB2"/>
    <w:rsid w:val="00641490"/>
    <w:rsid w:val="0064158E"/>
    <w:rsid w:val="00641753"/>
    <w:rsid w:val="006422C0"/>
    <w:rsid w:val="006428BB"/>
    <w:rsid w:val="006429D4"/>
    <w:rsid w:val="00642E31"/>
    <w:rsid w:val="00642F88"/>
    <w:rsid w:val="006434F3"/>
    <w:rsid w:val="006437E5"/>
    <w:rsid w:val="006439BF"/>
    <w:rsid w:val="00643D08"/>
    <w:rsid w:val="0064446E"/>
    <w:rsid w:val="006444D9"/>
    <w:rsid w:val="006448BD"/>
    <w:rsid w:val="00644A4F"/>
    <w:rsid w:val="00645333"/>
    <w:rsid w:val="00645913"/>
    <w:rsid w:val="00645929"/>
    <w:rsid w:val="00645A41"/>
    <w:rsid w:val="00645D05"/>
    <w:rsid w:val="00645EF6"/>
    <w:rsid w:val="00645F69"/>
    <w:rsid w:val="00646230"/>
    <w:rsid w:val="0064624A"/>
    <w:rsid w:val="0064629A"/>
    <w:rsid w:val="0064687C"/>
    <w:rsid w:val="006469E6"/>
    <w:rsid w:val="00646A9D"/>
    <w:rsid w:val="00646BAF"/>
    <w:rsid w:val="00646BC6"/>
    <w:rsid w:val="00646EED"/>
    <w:rsid w:val="00647086"/>
    <w:rsid w:val="00647207"/>
    <w:rsid w:val="0064783E"/>
    <w:rsid w:val="00647B71"/>
    <w:rsid w:val="00647E23"/>
    <w:rsid w:val="0065005A"/>
    <w:rsid w:val="00651841"/>
    <w:rsid w:val="00651972"/>
    <w:rsid w:val="00651CA0"/>
    <w:rsid w:val="00651F91"/>
    <w:rsid w:val="006520F9"/>
    <w:rsid w:val="00652152"/>
    <w:rsid w:val="0065253E"/>
    <w:rsid w:val="00652B56"/>
    <w:rsid w:val="00652EEE"/>
    <w:rsid w:val="00653150"/>
    <w:rsid w:val="0065325D"/>
    <w:rsid w:val="00653548"/>
    <w:rsid w:val="006535A3"/>
    <w:rsid w:val="00653947"/>
    <w:rsid w:val="00653AE7"/>
    <w:rsid w:val="0065411B"/>
    <w:rsid w:val="0065464C"/>
    <w:rsid w:val="00654A49"/>
    <w:rsid w:val="00654D81"/>
    <w:rsid w:val="0065504B"/>
    <w:rsid w:val="00655103"/>
    <w:rsid w:val="006554CE"/>
    <w:rsid w:val="0065551F"/>
    <w:rsid w:val="0065573F"/>
    <w:rsid w:val="00655C50"/>
    <w:rsid w:val="00655CD8"/>
    <w:rsid w:val="00655FF1"/>
    <w:rsid w:val="00656140"/>
    <w:rsid w:val="00656D25"/>
    <w:rsid w:val="00656DD5"/>
    <w:rsid w:val="00656F56"/>
    <w:rsid w:val="00657397"/>
    <w:rsid w:val="00657891"/>
    <w:rsid w:val="00657991"/>
    <w:rsid w:val="006579FD"/>
    <w:rsid w:val="00657B56"/>
    <w:rsid w:val="00657B93"/>
    <w:rsid w:val="006604FE"/>
    <w:rsid w:val="006608FE"/>
    <w:rsid w:val="00660CDC"/>
    <w:rsid w:val="00661340"/>
    <w:rsid w:val="0066162D"/>
    <w:rsid w:val="00661659"/>
    <w:rsid w:val="00661802"/>
    <w:rsid w:val="00661948"/>
    <w:rsid w:val="00661E7C"/>
    <w:rsid w:val="006629F4"/>
    <w:rsid w:val="00662B1E"/>
    <w:rsid w:val="00662C99"/>
    <w:rsid w:val="00662F8C"/>
    <w:rsid w:val="00663133"/>
    <w:rsid w:val="00663474"/>
    <w:rsid w:val="00663680"/>
    <w:rsid w:val="00663742"/>
    <w:rsid w:val="00663AF2"/>
    <w:rsid w:val="00663CE1"/>
    <w:rsid w:val="00663F4D"/>
    <w:rsid w:val="00664064"/>
    <w:rsid w:val="0066415C"/>
    <w:rsid w:val="00664257"/>
    <w:rsid w:val="006645DB"/>
    <w:rsid w:val="0066462F"/>
    <w:rsid w:val="0066490B"/>
    <w:rsid w:val="00664B89"/>
    <w:rsid w:val="00664E4D"/>
    <w:rsid w:val="00665017"/>
    <w:rsid w:val="0066508D"/>
    <w:rsid w:val="00665613"/>
    <w:rsid w:val="006656CF"/>
    <w:rsid w:val="0066571C"/>
    <w:rsid w:val="00665819"/>
    <w:rsid w:val="0066588F"/>
    <w:rsid w:val="006659A0"/>
    <w:rsid w:val="00666AA1"/>
    <w:rsid w:val="00667565"/>
    <w:rsid w:val="006678DB"/>
    <w:rsid w:val="00667BFF"/>
    <w:rsid w:val="00667C58"/>
    <w:rsid w:val="00667DC8"/>
    <w:rsid w:val="00670A4E"/>
    <w:rsid w:val="00670B86"/>
    <w:rsid w:val="00671235"/>
    <w:rsid w:val="006713E6"/>
    <w:rsid w:val="006714BE"/>
    <w:rsid w:val="0067174C"/>
    <w:rsid w:val="0067189F"/>
    <w:rsid w:val="00671B1B"/>
    <w:rsid w:val="00671B34"/>
    <w:rsid w:val="00671C79"/>
    <w:rsid w:val="006727F5"/>
    <w:rsid w:val="00672A2B"/>
    <w:rsid w:val="006733C7"/>
    <w:rsid w:val="006737B1"/>
    <w:rsid w:val="00673EE6"/>
    <w:rsid w:val="0067415F"/>
    <w:rsid w:val="0067429D"/>
    <w:rsid w:val="00674A09"/>
    <w:rsid w:val="00674EE0"/>
    <w:rsid w:val="0067547A"/>
    <w:rsid w:val="006757A4"/>
    <w:rsid w:val="00675837"/>
    <w:rsid w:val="0067589B"/>
    <w:rsid w:val="0067605E"/>
    <w:rsid w:val="00676AB6"/>
    <w:rsid w:val="00676EB1"/>
    <w:rsid w:val="00677107"/>
    <w:rsid w:val="0067736E"/>
    <w:rsid w:val="006773CC"/>
    <w:rsid w:val="0067795A"/>
    <w:rsid w:val="0067797C"/>
    <w:rsid w:val="006801BF"/>
    <w:rsid w:val="00680472"/>
    <w:rsid w:val="0068075C"/>
    <w:rsid w:val="00680FB6"/>
    <w:rsid w:val="006810B3"/>
    <w:rsid w:val="00681BD1"/>
    <w:rsid w:val="0068223C"/>
    <w:rsid w:val="00682284"/>
    <w:rsid w:val="00682377"/>
    <w:rsid w:val="006823CC"/>
    <w:rsid w:val="006827E4"/>
    <w:rsid w:val="00682854"/>
    <w:rsid w:val="00682C0B"/>
    <w:rsid w:val="00683210"/>
    <w:rsid w:val="0068340C"/>
    <w:rsid w:val="00683AAE"/>
    <w:rsid w:val="00683BB2"/>
    <w:rsid w:val="00683DE0"/>
    <w:rsid w:val="006846B0"/>
    <w:rsid w:val="00684966"/>
    <w:rsid w:val="00684C77"/>
    <w:rsid w:val="00684DFA"/>
    <w:rsid w:val="00684EE0"/>
    <w:rsid w:val="00685438"/>
    <w:rsid w:val="006855C9"/>
    <w:rsid w:val="006856B4"/>
    <w:rsid w:val="00685810"/>
    <w:rsid w:val="0068599A"/>
    <w:rsid w:val="00685A12"/>
    <w:rsid w:val="006866EF"/>
    <w:rsid w:val="00686728"/>
    <w:rsid w:val="00686F01"/>
    <w:rsid w:val="00687CB2"/>
    <w:rsid w:val="00687F31"/>
    <w:rsid w:val="0069005B"/>
    <w:rsid w:val="00690565"/>
    <w:rsid w:val="0069064D"/>
    <w:rsid w:val="0069065B"/>
    <w:rsid w:val="006908D9"/>
    <w:rsid w:val="00690FE2"/>
    <w:rsid w:val="00691811"/>
    <w:rsid w:val="006919BC"/>
    <w:rsid w:val="00691FC3"/>
    <w:rsid w:val="006921AD"/>
    <w:rsid w:val="006923AD"/>
    <w:rsid w:val="006923C5"/>
    <w:rsid w:val="00692547"/>
    <w:rsid w:val="006926B5"/>
    <w:rsid w:val="00692C97"/>
    <w:rsid w:val="00692CFE"/>
    <w:rsid w:val="0069363F"/>
    <w:rsid w:val="00693FB5"/>
    <w:rsid w:val="0069421A"/>
    <w:rsid w:val="006942D0"/>
    <w:rsid w:val="006944C5"/>
    <w:rsid w:val="006948F1"/>
    <w:rsid w:val="00694B99"/>
    <w:rsid w:val="00694E68"/>
    <w:rsid w:val="00694E88"/>
    <w:rsid w:val="0069505D"/>
    <w:rsid w:val="006950E7"/>
    <w:rsid w:val="0069550A"/>
    <w:rsid w:val="0069554D"/>
    <w:rsid w:val="006955E8"/>
    <w:rsid w:val="00695944"/>
    <w:rsid w:val="00695994"/>
    <w:rsid w:val="00695A2B"/>
    <w:rsid w:val="0069637C"/>
    <w:rsid w:val="006965DA"/>
    <w:rsid w:val="00696B5F"/>
    <w:rsid w:val="00696F1E"/>
    <w:rsid w:val="00697101"/>
    <w:rsid w:val="006975F3"/>
    <w:rsid w:val="00697629"/>
    <w:rsid w:val="00697742"/>
    <w:rsid w:val="006979FF"/>
    <w:rsid w:val="00697AEA"/>
    <w:rsid w:val="00697BC9"/>
    <w:rsid w:val="00697F63"/>
    <w:rsid w:val="006A0583"/>
    <w:rsid w:val="006A063A"/>
    <w:rsid w:val="006A0BB3"/>
    <w:rsid w:val="006A0E7C"/>
    <w:rsid w:val="006A0EE4"/>
    <w:rsid w:val="006A0FA8"/>
    <w:rsid w:val="006A12D0"/>
    <w:rsid w:val="006A134B"/>
    <w:rsid w:val="006A1636"/>
    <w:rsid w:val="006A1692"/>
    <w:rsid w:val="006A185B"/>
    <w:rsid w:val="006A1FA2"/>
    <w:rsid w:val="006A1FE8"/>
    <w:rsid w:val="006A23CA"/>
    <w:rsid w:val="006A2631"/>
    <w:rsid w:val="006A3285"/>
    <w:rsid w:val="006A39AA"/>
    <w:rsid w:val="006A3F29"/>
    <w:rsid w:val="006A4413"/>
    <w:rsid w:val="006A4665"/>
    <w:rsid w:val="006A4750"/>
    <w:rsid w:val="006A4BA9"/>
    <w:rsid w:val="006A4C3A"/>
    <w:rsid w:val="006A4C66"/>
    <w:rsid w:val="006A5058"/>
    <w:rsid w:val="006A51CE"/>
    <w:rsid w:val="006A53EE"/>
    <w:rsid w:val="006A565C"/>
    <w:rsid w:val="006A58BD"/>
    <w:rsid w:val="006A5B65"/>
    <w:rsid w:val="006A5D27"/>
    <w:rsid w:val="006A5D41"/>
    <w:rsid w:val="006A5FBE"/>
    <w:rsid w:val="006A6463"/>
    <w:rsid w:val="006A6A9D"/>
    <w:rsid w:val="006A6E22"/>
    <w:rsid w:val="006A71CA"/>
    <w:rsid w:val="006A73B9"/>
    <w:rsid w:val="006A7527"/>
    <w:rsid w:val="006A786F"/>
    <w:rsid w:val="006B02FE"/>
    <w:rsid w:val="006B15F5"/>
    <w:rsid w:val="006B17B5"/>
    <w:rsid w:val="006B19E2"/>
    <w:rsid w:val="006B1C45"/>
    <w:rsid w:val="006B1CF8"/>
    <w:rsid w:val="006B1E06"/>
    <w:rsid w:val="006B24C7"/>
    <w:rsid w:val="006B257B"/>
    <w:rsid w:val="006B26A2"/>
    <w:rsid w:val="006B3218"/>
    <w:rsid w:val="006B391E"/>
    <w:rsid w:val="006B416F"/>
    <w:rsid w:val="006B41F5"/>
    <w:rsid w:val="006B438F"/>
    <w:rsid w:val="006B4453"/>
    <w:rsid w:val="006B4473"/>
    <w:rsid w:val="006B4583"/>
    <w:rsid w:val="006B4E75"/>
    <w:rsid w:val="006B4F32"/>
    <w:rsid w:val="006B5197"/>
    <w:rsid w:val="006B57B5"/>
    <w:rsid w:val="006B5A51"/>
    <w:rsid w:val="006B6065"/>
    <w:rsid w:val="006B606B"/>
    <w:rsid w:val="006B6237"/>
    <w:rsid w:val="006B67D4"/>
    <w:rsid w:val="006B68F5"/>
    <w:rsid w:val="006B6F79"/>
    <w:rsid w:val="006B7084"/>
    <w:rsid w:val="006B74A4"/>
    <w:rsid w:val="006B7570"/>
    <w:rsid w:val="006B75ED"/>
    <w:rsid w:val="006B7781"/>
    <w:rsid w:val="006B7BCF"/>
    <w:rsid w:val="006B7CFA"/>
    <w:rsid w:val="006C0200"/>
    <w:rsid w:val="006C0A6F"/>
    <w:rsid w:val="006C0CEA"/>
    <w:rsid w:val="006C10E8"/>
    <w:rsid w:val="006C1313"/>
    <w:rsid w:val="006C1B25"/>
    <w:rsid w:val="006C1B2C"/>
    <w:rsid w:val="006C1F5B"/>
    <w:rsid w:val="006C20AA"/>
    <w:rsid w:val="006C21C2"/>
    <w:rsid w:val="006C284A"/>
    <w:rsid w:val="006C2AB7"/>
    <w:rsid w:val="006C2AFF"/>
    <w:rsid w:val="006C2B5B"/>
    <w:rsid w:val="006C2CE3"/>
    <w:rsid w:val="006C2E2C"/>
    <w:rsid w:val="006C2EF4"/>
    <w:rsid w:val="006C3640"/>
    <w:rsid w:val="006C3AA9"/>
    <w:rsid w:val="006C40D2"/>
    <w:rsid w:val="006C457A"/>
    <w:rsid w:val="006C4A4D"/>
    <w:rsid w:val="006C4C53"/>
    <w:rsid w:val="006C4C59"/>
    <w:rsid w:val="006C55E1"/>
    <w:rsid w:val="006C56F4"/>
    <w:rsid w:val="006C5781"/>
    <w:rsid w:val="006C5790"/>
    <w:rsid w:val="006C5BD8"/>
    <w:rsid w:val="006C5C88"/>
    <w:rsid w:val="006C5D8C"/>
    <w:rsid w:val="006C61F1"/>
    <w:rsid w:val="006C6636"/>
    <w:rsid w:val="006C66D3"/>
    <w:rsid w:val="006C69A9"/>
    <w:rsid w:val="006C701B"/>
    <w:rsid w:val="006C726A"/>
    <w:rsid w:val="006C75F3"/>
    <w:rsid w:val="006C7BB7"/>
    <w:rsid w:val="006C7FC8"/>
    <w:rsid w:val="006D063B"/>
    <w:rsid w:val="006D07E1"/>
    <w:rsid w:val="006D0839"/>
    <w:rsid w:val="006D09FB"/>
    <w:rsid w:val="006D0A88"/>
    <w:rsid w:val="006D1249"/>
    <w:rsid w:val="006D1339"/>
    <w:rsid w:val="006D14DB"/>
    <w:rsid w:val="006D162E"/>
    <w:rsid w:val="006D18BD"/>
    <w:rsid w:val="006D1A43"/>
    <w:rsid w:val="006D1A44"/>
    <w:rsid w:val="006D1A7A"/>
    <w:rsid w:val="006D1F00"/>
    <w:rsid w:val="006D2178"/>
    <w:rsid w:val="006D23D0"/>
    <w:rsid w:val="006D2D13"/>
    <w:rsid w:val="006D2E78"/>
    <w:rsid w:val="006D36ED"/>
    <w:rsid w:val="006D3D49"/>
    <w:rsid w:val="006D400B"/>
    <w:rsid w:val="006D4AC8"/>
    <w:rsid w:val="006D4CB7"/>
    <w:rsid w:val="006D4CC7"/>
    <w:rsid w:val="006D4D47"/>
    <w:rsid w:val="006D4EB8"/>
    <w:rsid w:val="006D54A4"/>
    <w:rsid w:val="006D54C3"/>
    <w:rsid w:val="006D599F"/>
    <w:rsid w:val="006D6613"/>
    <w:rsid w:val="006D6C6F"/>
    <w:rsid w:val="006D71E8"/>
    <w:rsid w:val="006D7671"/>
    <w:rsid w:val="006D7A1B"/>
    <w:rsid w:val="006D7CAC"/>
    <w:rsid w:val="006E0838"/>
    <w:rsid w:val="006E08C9"/>
    <w:rsid w:val="006E2691"/>
    <w:rsid w:val="006E28D7"/>
    <w:rsid w:val="006E2BB9"/>
    <w:rsid w:val="006E2C2E"/>
    <w:rsid w:val="006E34EF"/>
    <w:rsid w:val="006E35A3"/>
    <w:rsid w:val="006E365A"/>
    <w:rsid w:val="006E3BD3"/>
    <w:rsid w:val="006E3DD1"/>
    <w:rsid w:val="006E407D"/>
    <w:rsid w:val="006E458C"/>
    <w:rsid w:val="006E46FC"/>
    <w:rsid w:val="006E472D"/>
    <w:rsid w:val="006E49FE"/>
    <w:rsid w:val="006E4A4B"/>
    <w:rsid w:val="006E5382"/>
    <w:rsid w:val="006E5386"/>
    <w:rsid w:val="006E543B"/>
    <w:rsid w:val="006E5B9D"/>
    <w:rsid w:val="006E5D92"/>
    <w:rsid w:val="006E5DE4"/>
    <w:rsid w:val="006E5F82"/>
    <w:rsid w:val="006E667A"/>
    <w:rsid w:val="006E6A12"/>
    <w:rsid w:val="006E6B1D"/>
    <w:rsid w:val="006E725C"/>
    <w:rsid w:val="006E73F3"/>
    <w:rsid w:val="006E7470"/>
    <w:rsid w:val="006E763E"/>
    <w:rsid w:val="006E7B14"/>
    <w:rsid w:val="006E7B9F"/>
    <w:rsid w:val="006E7D22"/>
    <w:rsid w:val="006E7E2F"/>
    <w:rsid w:val="006F0243"/>
    <w:rsid w:val="006F161F"/>
    <w:rsid w:val="006F17C3"/>
    <w:rsid w:val="006F1844"/>
    <w:rsid w:val="006F18A2"/>
    <w:rsid w:val="006F1B95"/>
    <w:rsid w:val="006F1F5C"/>
    <w:rsid w:val="006F219A"/>
    <w:rsid w:val="006F24EF"/>
    <w:rsid w:val="006F2768"/>
    <w:rsid w:val="006F286B"/>
    <w:rsid w:val="006F29B7"/>
    <w:rsid w:val="006F2F25"/>
    <w:rsid w:val="006F2F94"/>
    <w:rsid w:val="006F2FDB"/>
    <w:rsid w:val="006F30A8"/>
    <w:rsid w:val="006F3327"/>
    <w:rsid w:val="006F34EB"/>
    <w:rsid w:val="006F3698"/>
    <w:rsid w:val="006F37F4"/>
    <w:rsid w:val="006F3864"/>
    <w:rsid w:val="006F3EEB"/>
    <w:rsid w:val="006F40F5"/>
    <w:rsid w:val="006F437F"/>
    <w:rsid w:val="006F4397"/>
    <w:rsid w:val="006F4580"/>
    <w:rsid w:val="006F491F"/>
    <w:rsid w:val="006F4D8E"/>
    <w:rsid w:val="006F5023"/>
    <w:rsid w:val="006F5350"/>
    <w:rsid w:val="006F53FD"/>
    <w:rsid w:val="006F5995"/>
    <w:rsid w:val="006F599A"/>
    <w:rsid w:val="006F5BFA"/>
    <w:rsid w:val="006F5C8E"/>
    <w:rsid w:val="006F5D37"/>
    <w:rsid w:val="006F6656"/>
    <w:rsid w:val="006F6A8A"/>
    <w:rsid w:val="006F6D48"/>
    <w:rsid w:val="006F7588"/>
    <w:rsid w:val="006F76F6"/>
    <w:rsid w:val="006F7D97"/>
    <w:rsid w:val="006F7F72"/>
    <w:rsid w:val="0070005A"/>
    <w:rsid w:val="00700205"/>
    <w:rsid w:val="0070020E"/>
    <w:rsid w:val="007004A6"/>
    <w:rsid w:val="00700710"/>
    <w:rsid w:val="00700BD8"/>
    <w:rsid w:val="00701316"/>
    <w:rsid w:val="00701329"/>
    <w:rsid w:val="0070172F"/>
    <w:rsid w:val="00701879"/>
    <w:rsid w:val="00701B54"/>
    <w:rsid w:val="00702284"/>
    <w:rsid w:val="00702A98"/>
    <w:rsid w:val="00702C23"/>
    <w:rsid w:val="00702D99"/>
    <w:rsid w:val="00702E8C"/>
    <w:rsid w:val="00702FD8"/>
    <w:rsid w:val="007038CB"/>
    <w:rsid w:val="00703952"/>
    <w:rsid w:val="007039D6"/>
    <w:rsid w:val="007039F4"/>
    <w:rsid w:val="00703E09"/>
    <w:rsid w:val="007040E2"/>
    <w:rsid w:val="0070424F"/>
    <w:rsid w:val="00704D09"/>
    <w:rsid w:val="00704D0F"/>
    <w:rsid w:val="00705DC1"/>
    <w:rsid w:val="0070616B"/>
    <w:rsid w:val="0070650F"/>
    <w:rsid w:val="0070661A"/>
    <w:rsid w:val="00706774"/>
    <w:rsid w:val="00706974"/>
    <w:rsid w:val="00706EDD"/>
    <w:rsid w:val="0070776D"/>
    <w:rsid w:val="0070787F"/>
    <w:rsid w:val="00707A6D"/>
    <w:rsid w:val="00710087"/>
    <w:rsid w:val="0071014E"/>
    <w:rsid w:val="007101AF"/>
    <w:rsid w:val="00710347"/>
    <w:rsid w:val="007104D9"/>
    <w:rsid w:val="00710520"/>
    <w:rsid w:val="0071067C"/>
    <w:rsid w:val="007107FC"/>
    <w:rsid w:val="00710BC0"/>
    <w:rsid w:val="00710E32"/>
    <w:rsid w:val="00710E5F"/>
    <w:rsid w:val="00710E9E"/>
    <w:rsid w:val="00710F2A"/>
    <w:rsid w:val="0071152B"/>
    <w:rsid w:val="0071161B"/>
    <w:rsid w:val="007116B9"/>
    <w:rsid w:val="0071174D"/>
    <w:rsid w:val="0071181E"/>
    <w:rsid w:val="00712286"/>
    <w:rsid w:val="0071228C"/>
    <w:rsid w:val="00712404"/>
    <w:rsid w:val="00712607"/>
    <w:rsid w:val="00712EDC"/>
    <w:rsid w:val="0071305F"/>
    <w:rsid w:val="00713226"/>
    <w:rsid w:val="0071336D"/>
    <w:rsid w:val="007133A3"/>
    <w:rsid w:val="00713646"/>
    <w:rsid w:val="007145AF"/>
    <w:rsid w:val="007147AC"/>
    <w:rsid w:val="0071486E"/>
    <w:rsid w:val="00714B0C"/>
    <w:rsid w:val="00714C29"/>
    <w:rsid w:val="00714F4D"/>
    <w:rsid w:val="00715017"/>
    <w:rsid w:val="0071529E"/>
    <w:rsid w:val="007157D4"/>
    <w:rsid w:val="00715B38"/>
    <w:rsid w:val="00715DB3"/>
    <w:rsid w:val="00716356"/>
    <w:rsid w:val="007163E5"/>
    <w:rsid w:val="007165D9"/>
    <w:rsid w:val="007166E1"/>
    <w:rsid w:val="00716AC4"/>
    <w:rsid w:val="00716C76"/>
    <w:rsid w:val="00717006"/>
    <w:rsid w:val="00717193"/>
    <w:rsid w:val="0071766B"/>
    <w:rsid w:val="00717C36"/>
    <w:rsid w:val="0072021C"/>
    <w:rsid w:val="0072025B"/>
    <w:rsid w:val="00720C14"/>
    <w:rsid w:val="00720E2C"/>
    <w:rsid w:val="00721062"/>
    <w:rsid w:val="0072118C"/>
    <w:rsid w:val="00721485"/>
    <w:rsid w:val="00721A78"/>
    <w:rsid w:val="00721CE7"/>
    <w:rsid w:val="007220C1"/>
    <w:rsid w:val="0072248C"/>
    <w:rsid w:val="00722748"/>
    <w:rsid w:val="00722836"/>
    <w:rsid w:val="007229C4"/>
    <w:rsid w:val="00722C3F"/>
    <w:rsid w:val="00723696"/>
    <w:rsid w:val="007236DB"/>
    <w:rsid w:val="00723E6A"/>
    <w:rsid w:val="007245BB"/>
    <w:rsid w:val="00724763"/>
    <w:rsid w:val="00724839"/>
    <w:rsid w:val="00725032"/>
    <w:rsid w:val="00725581"/>
    <w:rsid w:val="0072561A"/>
    <w:rsid w:val="00725681"/>
    <w:rsid w:val="007256E1"/>
    <w:rsid w:val="00725B75"/>
    <w:rsid w:val="00725B94"/>
    <w:rsid w:val="00725C6B"/>
    <w:rsid w:val="00726083"/>
    <w:rsid w:val="0072609B"/>
    <w:rsid w:val="007264DE"/>
    <w:rsid w:val="00726917"/>
    <w:rsid w:val="0072698F"/>
    <w:rsid w:val="007269A0"/>
    <w:rsid w:val="00726B56"/>
    <w:rsid w:val="00726DDF"/>
    <w:rsid w:val="00726E33"/>
    <w:rsid w:val="007272EA"/>
    <w:rsid w:val="007278BE"/>
    <w:rsid w:val="00727C6C"/>
    <w:rsid w:val="00727D87"/>
    <w:rsid w:val="00727E23"/>
    <w:rsid w:val="00727FC8"/>
    <w:rsid w:val="00730070"/>
    <w:rsid w:val="00730422"/>
    <w:rsid w:val="0073059C"/>
    <w:rsid w:val="00730969"/>
    <w:rsid w:val="00730A09"/>
    <w:rsid w:val="0073103A"/>
    <w:rsid w:val="007311DD"/>
    <w:rsid w:val="0073133C"/>
    <w:rsid w:val="007318DD"/>
    <w:rsid w:val="00731C03"/>
    <w:rsid w:val="0073237B"/>
    <w:rsid w:val="00732A25"/>
    <w:rsid w:val="0073307E"/>
    <w:rsid w:val="007333D7"/>
    <w:rsid w:val="0073386A"/>
    <w:rsid w:val="00733C4F"/>
    <w:rsid w:val="0073442C"/>
    <w:rsid w:val="0073485D"/>
    <w:rsid w:val="007349CB"/>
    <w:rsid w:val="00734C25"/>
    <w:rsid w:val="00734C51"/>
    <w:rsid w:val="00735128"/>
    <w:rsid w:val="007351C8"/>
    <w:rsid w:val="007352AE"/>
    <w:rsid w:val="00735343"/>
    <w:rsid w:val="00735423"/>
    <w:rsid w:val="0073568B"/>
    <w:rsid w:val="007357D0"/>
    <w:rsid w:val="00735F52"/>
    <w:rsid w:val="0073619D"/>
    <w:rsid w:val="00736245"/>
    <w:rsid w:val="00736655"/>
    <w:rsid w:val="00736737"/>
    <w:rsid w:val="007368BA"/>
    <w:rsid w:val="00737346"/>
    <w:rsid w:val="00737D02"/>
    <w:rsid w:val="00740153"/>
    <w:rsid w:val="00740335"/>
    <w:rsid w:val="007406B8"/>
    <w:rsid w:val="007406BC"/>
    <w:rsid w:val="007408B4"/>
    <w:rsid w:val="00740A8A"/>
    <w:rsid w:val="00740EF2"/>
    <w:rsid w:val="007423DF"/>
    <w:rsid w:val="007424B0"/>
    <w:rsid w:val="0074291F"/>
    <w:rsid w:val="00742CB5"/>
    <w:rsid w:val="00742D4E"/>
    <w:rsid w:val="0074307A"/>
    <w:rsid w:val="00743168"/>
    <w:rsid w:val="00743173"/>
    <w:rsid w:val="00743266"/>
    <w:rsid w:val="00743499"/>
    <w:rsid w:val="007435BF"/>
    <w:rsid w:val="007437EC"/>
    <w:rsid w:val="00743A0C"/>
    <w:rsid w:val="00743B67"/>
    <w:rsid w:val="00743D03"/>
    <w:rsid w:val="0074406E"/>
    <w:rsid w:val="0074459D"/>
    <w:rsid w:val="0074473F"/>
    <w:rsid w:val="00744B73"/>
    <w:rsid w:val="00744FC5"/>
    <w:rsid w:val="007453AB"/>
    <w:rsid w:val="00745604"/>
    <w:rsid w:val="00745647"/>
    <w:rsid w:val="007459A9"/>
    <w:rsid w:val="00746080"/>
    <w:rsid w:val="00746129"/>
    <w:rsid w:val="00746220"/>
    <w:rsid w:val="0074627F"/>
    <w:rsid w:val="00746C34"/>
    <w:rsid w:val="00746CB9"/>
    <w:rsid w:val="00746DBB"/>
    <w:rsid w:val="00746F85"/>
    <w:rsid w:val="00747488"/>
    <w:rsid w:val="00747947"/>
    <w:rsid w:val="00747AD3"/>
    <w:rsid w:val="00747B2E"/>
    <w:rsid w:val="00747EF6"/>
    <w:rsid w:val="00750390"/>
    <w:rsid w:val="00750A38"/>
    <w:rsid w:val="00750EC1"/>
    <w:rsid w:val="007513B5"/>
    <w:rsid w:val="00751655"/>
    <w:rsid w:val="00751828"/>
    <w:rsid w:val="00751EAF"/>
    <w:rsid w:val="00751F5B"/>
    <w:rsid w:val="007521DD"/>
    <w:rsid w:val="00752AF8"/>
    <w:rsid w:val="0075311D"/>
    <w:rsid w:val="00753C57"/>
    <w:rsid w:val="007543C7"/>
    <w:rsid w:val="0075447C"/>
    <w:rsid w:val="0075448C"/>
    <w:rsid w:val="00754686"/>
    <w:rsid w:val="00754787"/>
    <w:rsid w:val="00754913"/>
    <w:rsid w:val="007549A7"/>
    <w:rsid w:val="007550CB"/>
    <w:rsid w:val="00755575"/>
    <w:rsid w:val="007556C0"/>
    <w:rsid w:val="00755BB7"/>
    <w:rsid w:val="00755D8D"/>
    <w:rsid w:val="007560B7"/>
    <w:rsid w:val="00756185"/>
    <w:rsid w:val="0075672E"/>
    <w:rsid w:val="007567AF"/>
    <w:rsid w:val="00756E25"/>
    <w:rsid w:val="00756ED7"/>
    <w:rsid w:val="00757657"/>
    <w:rsid w:val="00757C59"/>
    <w:rsid w:val="00757D56"/>
    <w:rsid w:val="00757FF1"/>
    <w:rsid w:val="00760459"/>
    <w:rsid w:val="0076049D"/>
    <w:rsid w:val="007606EA"/>
    <w:rsid w:val="007607B2"/>
    <w:rsid w:val="00760CCB"/>
    <w:rsid w:val="007610F7"/>
    <w:rsid w:val="00761205"/>
    <w:rsid w:val="0076146E"/>
    <w:rsid w:val="0076182B"/>
    <w:rsid w:val="00761F44"/>
    <w:rsid w:val="007623CF"/>
    <w:rsid w:val="007626A6"/>
    <w:rsid w:val="00762D60"/>
    <w:rsid w:val="007630DD"/>
    <w:rsid w:val="00763186"/>
    <w:rsid w:val="007632E9"/>
    <w:rsid w:val="007635F7"/>
    <w:rsid w:val="00763ABA"/>
    <w:rsid w:val="00763B18"/>
    <w:rsid w:val="00763D51"/>
    <w:rsid w:val="007644E8"/>
    <w:rsid w:val="00764696"/>
    <w:rsid w:val="007657E5"/>
    <w:rsid w:val="00765A29"/>
    <w:rsid w:val="00765B2A"/>
    <w:rsid w:val="00765FA6"/>
    <w:rsid w:val="00766239"/>
    <w:rsid w:val="00766907"/>
    <w:rsid w:val="00766E1A"/>
    <w:rsid w:val="00766EB7"/>
    <w:rsid w:val="00767280"/>
    <w:rsid w:val="007676D6"/>
    <w:rsid w:val="007677F9"/>
    <w:rsid w:val="0076791A"/>
    <w:rsid w:val="00767CCF"/>
    <w:rsid w:val="007702FB"/>
    <w:rsid w:val="007703BB"/>
    <w:rsid w:val="007703FF"/>
    <w:rsid w:val="00770454"/>
    <w:rsid w:val="00770582"/>
    <w:rsid w:val="0077067A"/>
    <w:rsid w:val="00770799"/>
    <w:rsid w:val="00770993"/>
    <w:rsid w:val="00770A41"/>
    <w:rsid w:val="00770CBE"/>
    <w:rsid w:val="00770DB1"/>
    <w:rsid w:val="00770FEB"/>
    <w:rsid w:val="007710FD"/>
    <w:rsid w:val="0077129D"/>
    <w:rsid w:val="007718DF"/>
    <w:rsid w:val="007718EA"/>
    <w:rsid w:val="00771B50"/>
    <w:rsid w:val="0077200E"/>
    <w:rsid w:val="007721EC"/>
    <w:rsid w:val="007724A9"/>
    <w:rsid w:val="0077291D"/>
    <w:rsid w:val="00772B22"/>
    <w:rsid w:val="00772D0A"/>
    <w:rsid w:val="007730A1"/>
    <w:rsid w:val="00773539"/>
    <w:rsid w:val="00773715"/>
    <w:rsid w:val="00773C73"/>
    <w:rsid w:val="00773D37"/>
    <w:rsid w:val="00773EE7"/>
    <w:rsid w:val="007742E4"/>
    <w:rsid w:val="007743E1"/>
    <w:rsid w:val="0077446C"/>
    <w:rsid w:val="0077456C"/>
    <w:rsid w:val="0077478B"/>
    <w:rsid w:val="007748F7"/>
    <w:rsid w:val="00774A78"/>
    <w:rsid w:val="00774C42"/>
    <w:rsid w:val="0077513A"/>
    <w:rsid w:val="007751BB"/>
    <w:rsid w:val="00775558"/>
    <w:rsid w:val="007756EF"/>
    <w:rsid w:val="00775C4C"/>
    <w:rsid w:val="00776130"/>
    <w:rsid w:val="007765D2"/>
    <w:rsid w:val="00776AD7"/>
    <w:rsid w:val="00776C1C"/>
    <w:rsid w:val="00776FDB"/>
    <w:rsid w:val="00777014"/>
    <w:rsid w:val="00777065"/>
    <w:rsid w:val="007777CC"/>
    <w:rsid w:val="00777C21"/>
    <w:rsid w:val="00777E2D"/>
    <w:rsid w:val="007802C7"/>
    <w:rsid w:val="00780376"/>
    <w:rsid w:val="007810F8"/>
    <w:rsid w:val="007813CA"/>
    <w:rsid w:val="00781848"/>
    <w:rsid w:val="00781E1C"/>
    <w:rsid w:val="00781EC1"/>
    <w:rsid w:val="0078214B"/>
    <w:rsid w:val="007831EA"/>
    <w:rsid w:val="00783782"/>
    <w:rsid w:val="007837B4"/>
    <w:rsid w:val="007838AC"/>
    <w:rsid w:val="0078397E"/>
    <w:rsid w:val="007839D6"/>
    <w:rsid w:val="00783A4D"/>
    <w:rsid w:val="00783EAE"/>
    <w:rsid w:val="00783FAC"/>
    <w:rsid w:val="00784331"/>
    <w:rsid w:val="00784764"/>
    <w:rsid w:val="007847DB"/>
    <w:rsid w:val="007849FA"/>
    <w:rsid w:val="00785390"/>
    <w:rsid w:val="00785415"/>
    <w:rsid w:val="00785814"/>
    <w:rsid w:val="00785985"/>
    <w:rsid w:val="00785A84"/>
    <w:rsid w:val="00786B32"/>
    <w:rsid w:val="00787199"/>
    <w:rsid w:val="007871F9"/>
    <w:rsid w:val="007873BE"/>
    <w:rsid w:val="00787448"/>
    <w:rsid w:val="00787754"/>
    <w:rsid w:val="00787CA3"/>
    <w:rsid w:val="00787E27"/>
    <w:rsid w:val="007902B0"/>
    <w:rsid w:val="00790347"/>
    <w:rsid w:val="00790362"/>
    <w:rsid w:val="00790427"/>
    <w:rsid w:val="00790577"/>
    <w:rsid w:val="0079068E"/>
    <w:rsid w:val="007906C9"/>
    <w:rsid w:val="00790727"/>
    <w:rsid w:val="00790C75"/>
    <w:rsid w:val="00791203"/>
    <w:rsid w:val="007914B5"/>
    <w:rsid w:val="00791823"/>
    <w:rsid w:val="00791CB5"/>
    <w:rsid w:val="00791F4E"/>
    <w:rsid w:val="007920EA"/>
    <w:rsid w:val="00792470"/>
    <w:rsid w:val="00792894"/>
    <w:rsid w:val="00792B08"/>
    <w:rsid w:val="00792CCE"/>
    <w:rsid w:val="00792F7D"/>
    <w:rsid w:val="0079312F"/>
    <w:rsid w:val="007933E9"/>
    <w:rsid w:val="007933F6"/>
    <w:rsid w:val="007935F0"/>
    <w:rsid w:val="00793627"/>
    <w:rsid w:val="00793BFB"/>
    <w:rsid w:val="00793D57"/>
    <w:rsid w:val="007940A8"/>
    <w:rsid w:val="0079494D"/>
    <w:rsid w:val="007949E6"/>
    <w:rsid w:val="00794BC4"/>
    <w:rsid w:val="00794E66"/>
    <w:rsid w:val="00794F63"/>
    <w:rsid w:val="00795055"/>
    <w:rsid w:val="00795619"/>
    <w:rsid w:val="00795765"/>
    <w:rsid w:val="00795C75"/>
    <w:rsid w:val="00795E45"/>
    <w:rsid w:val="0079612F"/>
    <w:rsid w:val="00796153"/>
    <w:rsid w:val="007967D0"/>
    <w:rsid w:val="0079689C"/>
    <w:rsid w:val="00796A50"/>
    <w:rsid w:val="00796D48"/>
    <w:rsid w:val="00796E8B"/>
    <w:rsid w:val="00797349"/>
    <w:rsid w:val="00797490"/>
    <w:rsid w:val="0079768A"/>
    <w:rsid w:val="00797A06"/>
    <w:rsid w:val="00797AC3"/>
    <w:rsid w:val="00797F3B"/>
    <w:rsid w:val="007A01BB"/>
    <w:rsid w:val="007A03A4"/>
    <w:rsid w:val="007A0AD4"/>
    <w:rsid w:val="007A0E02"/>
    <w:rsid w:val="007A0EB8"/>
    <w:rsid w:val="007A1561"/>
    <w:rsid w:val="007A1DAF"/>
    <w:rsid w:val="007A1F9C"/>
    <w:rsid w:val="007A20E6"/>
    <w:rsid w:val="007A25B0"/>
    <w:rsid w:val="007A262E"/>
    <w:rsid w:val="007A29E3"/>
    <w:rsid w:val="007A2B0A"/>
    <w:rsid w:val="007A2D6E"/>
    <w:rsid w:val="007A33E5"/>
    <w:rsid w:val="007A341B"/>
    <w:rsid w:val="007A3702"/>
    <w:rsid w:val="007A38DE"/>
    <w:rsid w:val="007A445A"/>
    <w:rsid w:val="007A4495"/>
    <w:rsid w:val="007A44D4"/>
    <w:rsid w:val="007A4626"/>
    <w:rsid w:val="007A46BC"/>
    <w:rsid w:val="007A4CA7"/>
    <w:rsid w:val="007A4F48"/>
    <w:rsid w:val="007A528B"/>
    <w:rsid w:val="007A55C1"/>
    <w:rsid w:val="007A5A3F"/>
    <w:rsid w:val="007A5A4E"/>
    <w:rsid w:val="007A5EC1"/>
    <w:rsid w:val="007A60D7"/>
    <w:rsid w:val="007A6932"/>
    <w:rsid w:val="007A6C56"/>
    <w:rsid w:val="007A6F4B"/>
    <w:rsid w:val="007A7225"/>
    <w:rsid w:val="007A7961"/>
    <w:rsid w:val="007A7BB0"/>
    <w:rsid w:val="007A7C16"/>
    <w:rsid w:val="007A7C51"/>
    <w:rsid w:val="007A7C77"/>
    <w:rsid w:val="007A7F21"/>
    <w:rsid w:val="007B002F"/>
    <w:rsid w:val="007B0089"/>
    <w:rsid w:val="007B013B"/>
    <w:rsid w:val="007B03EE"/>
    <w:rsid w:val="007B0758"/>
    <w:rsid w:val="007B07A6"/>
    <w:rsid w:val="007B0B13"/>
    <w:rsid w:val="007B0BA9"/>
    <w:rsid w:val="007B0D4B"/>
    <w:rsid w:val="007B0D6B"/>
    <w:rsid w:val="007B0EEB"/>
    <w:rsid w:val="007B1469"/>
    <w:rsid w:val="007B2088"/>
    <w:rsid w:val="007B21A9"/>
    <w:rsid w:val="007B2655"/>
    <w:rsid w:val="007B29CB"/>
    <w:rsid w:val="007B2AB4"/>
    <w:rsid w:val="007B2B28"/>
    <w:rsid w:val="007B2F31"/>
    <w:rsid w:val="007B3427"/>
    <w:rsid w:val="007B3659"/>
    <w:rsid w:val="007B36EB"/>
    <w:rsid w:val="007B3A46"/>
    <w:rsid w:val="007B3B35"/>
    <w:rsid w:val="007B3F69"/>
    <w:rsid w:val="007B40CA"/>
    <w:rsid w:val="007B4504"/>
    <w:rsid w:val="007B46ED"/>
    <w:rsid w:val="007B483E"/>
    <w:rsid w:val="007B495F"/>
    <w:rsid w:val="007B4C30"/>
    <w:rsid w:val="007B50AD"/>
    <w:rsid w:val="007B51FD"/>
    <w:rsid w:val="007B5741"/>
    <w:rsid w:val="007B5810"/>
    <w:rsid w:val="007B5A9D"/>
    <w:rsid w:val="007B5BC6"/>
    <w:rsid w:val="007B5C49"/>
    <w:rsid w:val="007B5E3B"/>
    <w:rsid w:val="007B614D"/>
    <w:rsid w:val="007B65DF"/>
    <w:rsid w:val="007B690E"/>
    <w:rsid w:val="007B69C1"/>
    <w:rsid w:val="007B6D5F"/>
    <w:rsid w:val="007B7084"/>
    <w:rsid w:val="007B7155"/>
    <w:rsid w:val="007B74FB"/>
    <w:rsid w:val="007B753F"/>
    <w:rsid w:val="007B787E"/>
    <w:rsid w:val="007B7ACE"/>
    <w:rsid w:val="007B7B82"/>
    <w:rsid w:val="007B7CC3"/>
    <w:rsid w:val="007C0325"/>
    <w:rsid w:val="007C0328"/>
    <w:rsid w:val="007C06B7"/>
    <w:rsid w:val="007C07A6"/>
    <w:rsid w:val="007C0A18"/>
    <w:rsid w:val="007C0DE3"/>
    <w:rsid w:val="007C0EDB"/>
    <w:rsid w:val="007C10BF"/>
    <w:rsid w:val="007C12FF"/>
    <w:rsid w:val="007C1611"/>
    <w:rsid w:val="007C1CC7"/>
    <w:rsid w:val="007C1E7A"/>
    <w:rsid w:val="007C25D4"/>
    <w:rsid w:val="007C29D3"/>
    <w:rsid w:val="007C2E2D"/>
    <w:rsid w:val="007C30A6"/>
    <w:rsid w:val="007C360A"/>
    <w:rsid w:val="007C37A6"/>
    <w:rsid w:val="007C3A90"/>
    <w:rsid w:val="007C3A99"/>
    <w:rsid w:val="007C3AE7"/>
    <w:rsid w:val="007C3C06"/>
    <w:rsid w:val="007C3C79"/>
    <w:rsid w:val="007C3EC4"/>
    <w:rsid w:val="007C406F"/>
    <w:rsid w:val="007C42A7"/>
    <w:rsid w:val="007C463A"/>
    <w:rsid w:val="007C48EE"/>
    <w:rsid w:val="007C4C9B"/>
    <w:rsid w:val="007C4F31"/>
    <w:rsid w:val="007C4F81"/>
    <w:rsid w:val="007C5376"/>
    <w:rsid w:val="007C544F"/>
    <w:rsid w:val="007C58A0"/>
    <w:rsid w:val="007C5949"/>
    <w:rsid w:val="007C6138"/>
    <w:rsid w:val="007C620B"/>
    <w:rsid w:val="007C63F1"/>
    <w:rsid w:val="007C6E3D"/>
    <w:rsid w:val="007C6F42"/>
    <w:rsid w:val="007C70FC"/>
    <w:rsid w:val="007C7131"/>
    <w:rsid w:val="007C76D1"/>
    <w:rsid w:val="007C771A"/>
    <w:rsid w:val="007C7B2C"/>
    <w:rsid w:val="007C7BFF"/>
    <w:rsid w:val="007C7D2F"/>
    <w:rsid w:val="007C7E99"/>
    <w:rsid w:val="007D003F"/>
    <w:rsid w:val="007D01AC"/>
    <w:rsid w:val="007D029B"/>
    <w:rsid w:val="007D02C1"/>
    <w:rsid w:val="007D03A7"/>
    <w:rsid w:val="007D07D1"/>
    <w:rsid w:val="007D0BB5"/>
    <w:rsid w:val="007D0FF7"/>
    <w:rsid w:val="007D1287"/>
    <w:rsid w:val="007D169A"/>
    <w:rsid w:val="007D18A3"/>
    <w:rsid w:val="007D1B50"/>
    <w:rsid w:val="007D1D59"/>
    <w:rsid w:val="007D1E93"/>
    <w:rsid w:val="007D1EA9"/>
    <w:rsid w:val="007D1FE8"/>
    <w:rsid w:val="007D226B"/>
    <w:rsid w:val="007D2351"/>
    <w:rsid w:val="007D24EB"/>
    <w:rsid w:val="007D2507"/>
    <w:rsid w:val="007D25BE"/>
    <w:rsid w:val="007D2746"/>
    <w:rsid w:val="007D298D"/>
    <w:rsid w:val="007D2A6D"/>
    <w:rsid w:val="007D2C35"/>
    <w:rsid w:val="007D2D5A"/>
    <w:rsid w:val="007D338D"/>
    <w:rsid w:val="007D34F8"/>
    <w:rsid w:val="007D35F2"/>
    <w:rsid w:val="007D3619"/>
    <w:rsid w:val="007D37FF"/>
    <w:rsid w:val="007D3B06"/>
    <w:rsid w:val="007D3B20"/>
    <w:rsid w:val="007D3D25"/>
    <w:rsid w:val="007D3DF3"/>
    <w:rsid w:val="007D4258"/>
    <w:rsid w:val="007D42A1"/>
    <w:rsid w:val="007D4421"/>
    <w:rsid w:val="007D4616"/>
    <w:rsid w:val="007D49D2"/>
    <w:rsid w:val="007D4ECB"/>
    <w:rsid w:val="007D50E4"/>
    <w:rsid w:val="007D5120"/>
    <w:rsid w:val="007D513A"/>
    <w:rsid w:val="007D5417"/>
    <w:rsid w:val="007D55FC"/>
    <w:rsid w:val="007D5629"/>
    <w:rsid w:val="007D5AD0"/>
    <w:rsid w:val="007D5CAB"/>
    <w:rsid w:val="007D5DEA"/>
    <w:rsid w:val="007D6972"/>
    <w:rsid w:val="007D6A69"/>
    <w:rsid w:val="007D71F3"/>
    <w:rsid w:val="007D7791"/>
    <w:rsid w:val="007D7E79"/>
    <w:rsid w:val="007E0209"/>
    <w:rsid w:val="007E04BD"/>
    <w:rsid w:val="007E06DB"/>
    <w:rsid w:val="007E0851"/>
    <w:rsid w:val="007E0D7B"/>
    <w:rsid w:val="007E14E2"/>
    <w:rsid w:val="007E1811"/>
    <w:rsid w:val="007E22CB"/>
    <w:rsid w:val="007E23B3"/>
    <w:rsid w:val="007E241C"/>
    <w:rsid w:val="007E25E9"/>
    <w:rsid w:val="007E27DC"/>
    <w:rsid w:val="007E2905"/>
    <w:rsid w:val="007E295E"/>
    <w:rsid w:val="007E321C"/>
    <w:rsid w:val="007E35F0"/>
    <w:rsid w:val="007E36DC"/>
    <w:rsid w:val="007E3993"/>
    <w:rsid w:val="007E3ABE"/>
    <w:rsid w:val="007E3E24"/>
    <w:rsid w:val="007E3FB5"/>
    <w:rsid w:val="007E4290"/>
    <w:rsid w:val="007E45C7"/>
    <w:rsid w:val="007E467E"/>
    <w:rsid w:val="007E46AB"/>
    <w:rsid w:val="007E4ABD"/>
    <w:rsid w:val="007E4AD7"/>
    <w:rsid w:val="007E51F3"/>
    <w:rsid w:val="007E5283"/>
    <w:rsid w:val="007E537D"/>
    <w:rsid w:val="007E5A0C"/>
    <w:rsid w:val="007E5BA4"/>
    <w:rsid w:val="007E5CDA"/>
    <w:rsid w:val="007E617D"/>
    <w:rsid w:val="007E620E"/>
    <w:rsid w:val="007E6325"/>
    <w:rsid w:val="007E65EC"/>
    <w:rsid w:val="007E6922"/>
    <w:rsid w:val="007E69AC"/>
    <w:rsid w:val="007E6A3B"/>
    <w:rsid w:val="007E6AFA"/>
    <w:rsid w:val="007E6B69"/>
    <w:rsid w:val="007E6BDE"/>
    <w:rsid w:val="007E7286"/>
    <w:rsid w:val="007E72E4"/>
    <w:rsid w:val="007E73BB"/>
    <w:rsid w:val="007E7CB5"/>
    <w:rsid w:val="007F018C"/>
    <w:rsid w:val="007F0399"/>
    <w:rsid w:val="007F040D"/>
    <w:rsid w:val="007F08A0"/>
    <w:rsid w:val="007F1056"/>
    <w:rsid w:val="007F12B3"/>
    <w:rsid w:val="007F18D6"/>
    <w:rsid w:val="007F19CC"/>
    <w:rsid w:val="007F1AAF"/>
    <w:rsid w:val="007F1B26"/>
    <w:rsid w:val="007F1BA2"/>
    <w:rsid w:val="007F1FA3"/>
    <w:rsid w:val="007F2968"/>
    <w:rsid w:val="007F2CA6"/>
    <w:rsid w:val="007F3469"/>
    <w:rsid w:val="007F3D5A"/>
    <w:rsid w:val="007F47A1"/>
    <w:rsid w:val="007F4D3A"/>
    <w:rsid w:val="007F5102"/>
    <w:rsid w:val="007F540C"/>
    <w:rsid w:val="007F5491"/>
    <w:rsid w:val="007F566E"/>
    <w:rsid w:val="007F5DF1"/>
    <w:rsid w:val="007F65DD"/>
    <w:rsid w:val="007F67B7"/>
    <w:rsid w:val="007F6A22"/>
    <w:rsid w:val="007F6CD1"/>
    <w:rsid w:val="007F6E14"/>
    <w:rsid w:val="007F6F42"/>
    <w:rsid w:val="007F6FA9"/>
    <w:rsid w:val="007F705B"/>
    <w:rsid w:val="007F75E0"/>
    <w:rsid w:val="007F7F32"/>
    <w:rsid w:val="00800327"/>
    <w:rsid w:val="008004EC"/>
    <w:rsid w:val="008009FF"/>
    <w:rsid w:val="00800D18"/>
    <w:rsid w:val="008010A7"/>
    <w:rsid w:val="00801148"/>
    <w:rsid w:val="008013ED"/>
    <w:rsid w:val="00801A98"/>
    <w:rsid w:val="00801D96"/>
    <w:rsid w:val="0080208F"/>
    <w:rsid w:val="008020CC"/>
    <w:rsid w:val="0080258D"/>
    <w:rsid w:val="008031B0"/>
    <w:rsid w:val="008036CF"/>
    <w:rsid w:val="0080375F"/>
    <w:rsid w:val="00803AA7"/>
    <w:rsid w:val="00803EE2"/>
    <w:rsid w:val="00804570"/>
    <w:rsid w:val="00804823"/>
    <w:rsid w:val="00804C30"/>
    <w:rsid w:val="00804D18"/>
    <w:rsid w:val="00804ECF"/>
    <w:rsid w:val="0080500A"/>
    <w:rsid w:val="00805264"/>
    <w:rsid w:val="008052BA"/>
    <w:rsid w:val="00805468"/>
    <w:rsid w:val="008058E2"/>
    <w:rsid w:val="00805ADB"/>
    <w:rsid w:val="00805BA4"/>
    <w:rsid w:val="00806086"/>
    <w:rsid w:val="00806852"/>
    <w:rsid w:val="00806A58"/>
    <w:rsid w:val="008074A3"/>
    <w:rsid w:val="008074B5"/>
    <w:rsid w:val="0080752C"/>
    <w:rsid w:val="0080787F"/>
    <w:rsid w:val="00807ADB"/>
    <w:rsid w:val="00807B1F"/>
    <w:rsid w:val="00807B49"/>
    <w:rsid w:val="00807BEA"/>
    <w:rsid w:val="00807C2D"/>
    <w:rsid w:val="00807D79"/>
    <w:rsid w:val="00810217"/>
    <w:rsid w:val="00810292"/>
    <w:rsid w:val="008104AF"/>
    <w:rsid w:val="00810516"/>
    <w:rsid w:val="0081054F"/>
    <w:rsid w:val="008108E4"/>
    <w:rsid w:val="00810F2E"/>
    <w:rsid w:val="00811336"/>
    <w:rsid w:val="00811366"/>
    <w:rsid w:val="00811A42"/>
    <w:rsid w:val="00811B9D"/>
    <w:rsid w:val="00812718"/>
    <w:rsid w:val="00812E23"/>
    <w:rsid w:val="00812E44"/>
    <w:rsid w:val="008133D6"/>
    <w:rsid w:val="00813525"/>
    <w:rsid w:val="008135E6"/>
    <w:rsid w:val="008138EB"/>
    <w:rsid w:val="00813AA9"/>
    <w:rsid w:val="00813D46"/>
    <w:rsid w:val="00813E9D"/>
    <w:rsid w:val="00814060"/>
    <w:rsid w:val="00814241"/>
    <w:rsid w:val="008143A8"/>
    <w:rsid w:val="0081449E"/>
    <w:rsid w:val="00814B3C"/>
    <w:rsid w:val="00815060"/>
    <w:rsid w:val="008150FE"/>
    <w:rsid w:val="00815254"/>
    <w:rsid w:val="008153B1"/>
    <w:rsid w:val="008157E2"/>
    <w:rsid w:val="0081582D"/>
    <w:rsid w:val="00815A2A"/>
    <w:rsid w:val="00815C0B"/>
    <w:rsid w:val="00816A95"/>
    <w:rsid w:val="0081773C"/>
    <w:rsid w:val="008177EC"/>
    <w:rsid w:val="00817DA3"/>
    <w:rsid w:val="0082011F"/>
    <w:rsid w:val="0082016F"/>
    <w:rsid w:val="0082054C"/>
    <w:rsid w:val="00820B80"/>
    <w:rsid w:val="00820DDE"/>
    <w:rsid w:val="00820FFD"/>
    <w:rsid w:val="00821905"/>
    <w:rsid w:val="00821A0F"/>
    <w:rsid w:val="00821A1F"/>
    <w:rsid w:val="00821AB1"/>
    <w:rsid w:val="00822168"/>
    <w:rsid w:val="00822A95"/>
    <w:rsid w:val="00822B37"/>
    <w:rsid w:val="00822D51"/>
    <w:rsid w:val="00822F02"/>
    <w:rsid w:val="00822F14"/>
    <w:rsid w:val="00822F62"/>
    <w:rsid w:val="00823130"/>
    <w:rsid w:val="0082337E"/>
    <w:rsid w:val="00823484"/>
    <w:rsid w:val="00824131"/>
    <w:rsid w:val="00824D65"/>
    <w:rsid w:val="00825245"/>
    <w:rsid w:val="008253EA"/>
    <w:rsid w:val="008261B8"/>
    <w:rsid w:val="00826634"/>
    <w:rsid w:val="008268A1"/>
    <w:rsid w:val="008268C4"/>
    <w:rsid w:val="00826BA9"/>
    <w:rsid w:val="00827004"/>
    <w:rsid w:val="0082751D"/>
    <w:rsid w:val="00827936"/>
    <w:rsid w:val="00827C76"/>
    <w:rsid w:val="00830331"/>
    <w:rsid w:val="00830527"/>
    <w:rsid w:val="0083058F"/>
    <w:rsid w:val="008306C0"/>
    <w:rsid w:val="00830F84"/>
    <w:rsid w:val="0083153B"/>
    <w:rsid w:val="00831584"/>
    <w:rsid w:val="008315B6"/>
    <w:rsid w:val="00831A2E"/>
    <w:rsid w:val="008324E0"/>
    <w:rsid w:val="00832B39"/>
    <w:rsid w:val="00832C35"/>
    <w:rsid w:val="00832E49"/>
    <w:rsid w:val="00833CE2"/>
    <w:rsid w:val="00833D4C"/>
    <w:rsid w:val="0083463C"/>
    <w:rsid w:val="00834863"/>
    <w:rsid w:val="008348B2"/>
    <w:rsid w:val="00834BA0"/>
    <w:rsid w:val="00834CBC"/>
    <w:rsid w:val="00834EAD"/>
    <w:rsid w:val="008353D3"/>
    <w:rsid w:val="0083547D"/>
    <w:rsid w:val="0083588A"/>
    <w:rsid w:val="00835BCC"/>
    <w:rsid w:val="00835EEC"/>
    <w:rsid w:val="00835F60"/>
    <w:rsid w:val="00836263"/>
    <w:rsid w:val="008366E4"/>
    <w:rsid w:val="008368DA"/>
    <w:rsid w:val="008369D3"/>
    <w:rsid w:val="008374DB"/>
    <w:rsid w:val="0083755D"/>
    <w:rsid w:val="0083776F"/>
    <w:rsid w:val="00837AF1"/>
    <w:rsid w:val="00837AFA"/>
    <w:rsid w:val="00837D23"/>
    <w:rsid w:val="00837E93"/>
    <w:rsid w:val="0084006A"/>
    <w:rsid w:val="00840500"/>
    <w:rsid w:val="00840B87"/>
    <w:rsid w:val="00840C8D"/>
    <w:rsid w:val="00840D92"/>
    <w:rsid w:val="00840ED2"/>
    <w:rsid w:val="00840F0E"/>
    <w:rsid w:val="008417B6"/>
    <w:rsid w:val="00841DB2"/>
    <w:rsid w:val="00842070"/>
    <w:rsid w:val="0084280F"/>
    <w:rsid w:val="00842A0B"/>
    <w:rsid w:val="00842A17"/>
    <w:rsid w:val="00842F0D"/>
    <w:rsid w:val="00842F0F"/>
    <w:rsid w:val="00842F51"/>
    <w:rsid w:val="0084300C"/>
    <w:rsid w:val="00843213"/>
    <w:rsid w:val="008434E2"/>
    <w:rsid w:val="008435C4"/>
    <w:rsid w:val="00843608"/>
    <w:rsid w:val="0084374D"/>
    <w:rsid w:val="00843B6B"/>
    <w:rsid w:val="00843C45"/>
    <w:rsid w:val="0084412B"/>
    <w:rsid w:val="00844318"/>
    <w:rsid w:val="0084434A"/>
    <w:rsid w:val="008443EA"/>
    <w:rsid w:val="0084459D"/>
    <w:rsid w:val="00844B38"/>
    <w:rsid w:val="00844F3E"/>
    <w:rsid w:val="00845277"/>
    <w:rsid w:val="0084528A"/>
    <w:rsid w:val="00845305"/>
    <w:rsid w:val="0084539C"/>
    <w:rsid w:val="00845CC0"/>
    <w:rsid w:val="00845D7E"/>
    <w:rsid w:val="0084666B"/>
    <w:rsid w:val="00846B0A"/>
    <w:rsid w:val="00847073"/>
    <w:rsid w:val="00847996"/>
    <w:rsid w:val="00847AD2"/>
    <w:rsid w:val="00847B8A"/>
    <w:rsid w:val="00847BA8"/>
    <w:rsid w:val="00847C54"/>
    <w:rsid w:val="00847FBC"/>
    <w:rsid w:val="00850160"/>
    <w:rsid w:val="00850338"/>
    <w:rsid w:val="0085036F"/>
    <w:rsid w:val="00850AD3"/>
    <w:rsid w:val="00850D5E"/>
    <w:rsid w:val="00850F42"/>
    <w:rsid w:val="0085162B"/>
    <w:rsid w:val="00851BF3"/>
    <w:rsid w:val="00852AE7"/>
    <w:rsid w:val="00852D31"/>
    <w:rsid w:val="00852F68"/>
    <w:rsid w:val="00852F9C"/>
    <w:rsid w:val="008531DD"/>
    <w:rsid w:val="00853580"/>
    <w:rsid w:val="00853AE6"/>
    <w:rsid w:val="00853DF9"/>
    <w:rsid w:val="0085403D"/>
    <w:rsid w:val="008540C5"/>
    <w:rsid w:val="008541B0"/>
    <w:rsid w:val="008543D4"/>
    <w:rsid w:val="00854767"/>
    <w:rsid w:val="00854B7E"/>
    <w:rsid w:val="00854D40"/>
    <w:rsid w:val="008551D9"/>
    <w:rsid w:val="00855420"/>
    <w:rsid w:val="0085547B"/>
    <w:rsid w:val="008554F0"/>
    <w:rsid w:val="00855D91"/>
    <w:rsid w:val="00855E65"/>
    <w:rsid w:val="00855E79"/>
    <w:rsid w:val="008561F9"/>
    <w:rsid w:val="00856308"/>
    <w:rsid w:val="0085634F"/>
    <w:rsid w:val="00856447"/>
    <w:rsid w:val="00856610"/>
    <w:rsid w:val="00856627"/>
    <w:rsid w:val="00856B38"/>
    <w:rsid w:val="0085713A"/>
    <w:rsid w:val="00857441"/>
    <w:rsid w:val="00857A38"/>
    <w:rsid w:val="00857F48"/>
    <w:rsid w:val="0086019C"/>
    <w:rsid w:val="00860214"/>
    <w:rsid w:val="00860637"/>
    <w:rsid w:val="0086094D"/>
    <w:rsid w:val="00860986"/>
    <w:rsid w:val="00860EB8"/>
    <w:rsid w:val="00861512"/>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725"/>
    <w:rsid w:val="008638EE"/>
    <w:rsid w:val="00863E52"/>
    <w:rsid w:val="00864107"/>
    <w:rsid w:val="0086441B"/>
    <w:rsid w:val="00864629"/>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C72"/>
    <w:rsid w:val="00865F4B"/>
    <w:rsid w:val="008660EC"/>
    <w:rsid w:val="008667C6"/>
    <w:rsid w:val="00866CEB"/>
    <w:rsid w:val="00866D93"/>
    <w:rsid w:val="00866E22"/>
    <w:rsid w:val="00866EEA"/>
    <w:rsid w:val="00867201"/>
    <w:rsid w:val="008673B0"/>
    <w:rsid w:val="00867EC6"/>
    <w:rsid w:val="00870020"/>
    <w:rsid w:val="00870442"/>
    <w:rsid w:val="00870825"/>
    <w:rsid w:val="00870846"/>
    <w:rsid w:val="00870A7F"/>
    <w:rsid w:val="00870BD6"/>
    <w:rsid w:val="00871296"/>
    <w:rsid w:val="008712EC"/>
    <w:rsid w:val="0087138D"/>
    <w:rsid w:val="0087154C"/>
    <w:rsid w:val="00871673"/>
    <w:rsid w:val="00871D0F"/>
    <w:rsid w:val="008725FD"/>
    <w:rsid w:val="00872969"/>
    <w:rsid w:val="00872B46"/>
    <w:rsid w:val="00872D04"/>
    <w:rsid w:val="00872DB9"/>
    <w:rsid w:val="00872EA7"/>
    <w:rsid w:val="00872FA9"/>
    <w:rsid w:val="00873108"/>
    <w:rsid w:val="00873208"/>
    <w:rsid w:val="008732BB"/>
    <w:rsid w:val="00873A63"/>
    <w:rsid w:val="00873BDB"/>
    <w:rsid w:val="00873C2E"/>
    <w:rsid w:val="008740E2"/>
    <w:rsid w:val="0087487C"/>
    <w:rsid w:val="0087487E"/>
    <w:rsid w:val="0087488E"/>
    <w:rsid w:val="00874B8B"/>
    <w:rsid w:val="00874D47"/>
    <w:rsid w:val="00874F16"/>
    <w:rsid w:val="0087584F"/>
    <w:rsid w:val="00875F6C"/>
    <w:rsid w:val="00876044"/>
    <w:rsid w:val="008760D6"/>
    <w:rsid w:val="008762A4"/>
    <w:rsid w:val="00876551"/>
    <w:rsid w:val="008767DF"/>
    <w:rsid w:val="008769AD"/>
    <w:rsid w:val="00876B94"/>
    <w:rsid w:val="00876CC1"/>
    <w:rsid w:val="00876D08"/>
    <w:rsid w:val="00876F06"/>
    <w:rsid w:val="008776A6"/>
    <w:rsid w:val="00877CCD"/>
    <w:rsid w:val="00880FDA"/>
    <w:rsid w:val="0088107A"/>
    <w:rsid w:val="00881101"/>
    <w:rsid w:val="008813DB"/>
    <w:rsid w:val="008814FB"/>
    <w:rsid w:val="00881C25"/>
    <w:rsid w:val="00881D4D"/>
    <w:rsid w:val="00881F47"/>
    <w:rsid w:val="008822F9"/>
    <w:rsid w:val="008823A0"/>
    <w:rsid w:val="008823A2"/>
    <w:rsid w:val="00882BD3"/>
    <w:rsid w:val="00882D51"/>
    <w:rsid w:val="00883399"/>
    <w:rsid w:val="008833B0"/>
    <w:rsid w:val="008833C8"/>
    <w:rsid w:val="008834C7"/>
    <w:rsid w:val="008834CC"/>
    <w:rsid w:val="008834E4"/>
    <w:rsid w:val="00883561"/>
    <w:rsid w:val="008835DE"/>
    <w:rsid w:val="008835E2"/>
    <w:rsid w:val="008835FD"/>
    <w:rsid w:val="008838EA"/>
    <w:rsid w:val="00883960"/>
    <w:rsid w:val="00883F5A"/>
    <w:rsid w:val="00883F9D"/>
    <w:rsid w:val="00883FCB"/>
    <w:rsid w:val="008846C6"/>
    <w:rsid w:val="00884820"/>
    <w:rsid w:val="00884A66"/>
    <w:rsid w:val="00884F56"/>
    <w:rsid w:val="0088505A"/>
    <w:rsid w:val="0088522D"/>
    <w:rsid w:val="00885409"/>
    <w:rsid w:val="008858DC"/>
    <w:rsid w:val="00885EF0"/>
    <w:rsid w:val="00886071"/>
    <w:rsid w:val="008865DB"/>
    <w:rsid w:val="00886950"/>
    <w:rsid w:val="008869B5"/>
    <w:rsid w:val="00886E60"/>
    <w:rsid w:val="0088770D"/>
    <w:rsid w:val="00887A8D"/>
    <w:rsid w:val="00887C7E"/>
    <w:rsid w:val="008900C1"/>
    <w:rsid w:val="0089026D"/>
    <w:rsid w:val="008907E1"/>
    <w:rsid w:val="00890D47"/>
    <w:rsid w:val="00890DB1"/>
    <w:rsid w:val="00890F73"/>
    <w:rsid w:val="00891623"/>
    <w:rsid w:val="008917AD"/>
    <w:rsid w:val="00891C80"/>
    <w:rsid w:val="00891D36"/>
    <w:rsid w:val="0089249D"/>
    <w:rsid w:val="00892700"/>
    <w:rsid w:val="00892732"/>
    <w:rsid w:val="008928A6"/>
    <w:rsid w:val="00892A40"/>
    <w:rsid w:val="00892C85"/>
    <w:rsid w:val="00892D8D"/>
    <w:rsid w:val="00893089"/>
    <w:rsid w:val="0089316D"/>
    <w:rsid w:val="008934BE"/>
    <w:rsid w:val="00893823"/>
    <w:rsid w:val="00893933"/>
    <w:rsid w:val="00893AA4"/>
    <w:rsid w:val="00893AFE"/>
    <w:rsid w:val="00893DBD"/>
    <w:rsid w:val="008942BF"/>
    <w:rsid w:val="008945BC"/>
    <w:rsid w:val="00894717"/>
    <w:rsid w:val="008947AA"/>
    <w:rsid w:val="00894B74"/>
    <w:rsid w:val="00894D1A"/>
    <w:rsid w:val="0089535B"/>
    <w:rsid w:val="008956FB"/>
    <w:rsid w:val="00895B95"/>
    <w:rsid w:val="00895C5D"/>
    <w:rsid w:val="008961FB"/>
    <w:rsid w:val="008963E8"/>
    <w:rsid w:val="00896612"/>
    <w:rsid w:val="00896BEF"/>
    <w:rsid w:val="008972EF"/>
    <w:rsid w:val="00897489"/>
    <w:rsid w:val="00897684"/>
    <w:rsid w:val="008976B4"/>
    <w:rsid w:val="0089780D"/>
    <w:rsid w:val="00897919"/>
    <w:rsid w:val="00897B01"/>
    <w:rsid w:val="00897F0D"/>
    <w:rsid w:val="00897FFC"/>
    <w:rsid w:val="008A06DA"/>
    <w:rsid w:val="008A0A6C"/>
    <w:rsid w:val="008A0C6C"/>
    <w:rsid w:val="008A0E5E"/>
    <w:rsid w:val="008A1450"/>
    <w:rsid w:val="008A1954"/>
    <w:rsid w:val="008A1B84"/>
    <w:rsid w:val="008A1C07"/>
    <w:rsid w:val="008A1DE8"/>
    <w:rsid w:val="008A2028"/>
    <w:rsid w:val="008A2129"/>
    <w:rsid w:val="008A2659"/>
    <w:rsid w:val="008A27DB"/>
    <w:rsid w:val="008A288C"/>
    <w:rsid w:val="008A3505"/>
    <w:rsid w:val="008A3518"/>
    <w:rsid w:val="008A40BD"/>
    <w:rsid w:val="008A43CC"/>
    <w:rsid w:val="008A469A"/>
    <w:rsid w:val="008A46C2"/>
    <w:rsid w:val="008A4DBF"/>
    <w:rsid w:val="008A50E5"/>
    <w:rsid w:val="008A5159"/>
    <w:rsid w:val="008A5203"/>
    <w:rsid w:val="008A54B7"/>
    <w:rsid w:val="008A56D4"/>
    <w:rsid w:val="008A5823"/>
    <w:rsid w:val="008A61F9"/>
    <w:rsid w:val="008A64E7"/>
    <w:rsid w:val="008A64FC"/>
    <w:rsid w:val="008A65E5"/>
    <w:rsid w:val="008A6E5E"/>
    <w:rsid w:val="008A6F71"/>
    <w:rsid w:val="008A701E"/>
    <w:rsid w:val="008A7BC3"/>
    <w:rsid w:val="008A7CF3"/>
    <w:rsid w:val="008A7D48"/>
    <w:rsid w:val="008A7F36"/>
    <w:rsid w:val="008B0042"/>
    <w:rsid w:val="008B030A"/>
    <w:rsid w:val="008B0772"/>
    <w:rsid w:val="008B0924"/>
    <w:rsid w:val="008B0B0A"/>
    <w:rsid w:val="008B0B27"/>
    <w:rsid w:val="008B0BFA"/>
    <w:rsid w:val="008B0DEE"/>
    <w:rsid w:val="008B0F83"/>
    <w:rsid w:val="008B0FC0"/>
    <w:rsid w:val="008B1224"/>
    <w:rsid w:val="008B1520"/>
    <w:rsid w:val="008B1565"/>
    <w:rsid w:val="008B19EB"/>
    <w:rsid w:val="008B1FCF"/>
    <w:rsid w:val="008B2246"/>
    <w:rsid w:val="008B2383"/>
    <w:rsid w:val="008B241D"/>
    <w:rsid w:val="008B29F8"/>
    <w:rsid w:val="008B2A31"/>
    <w:rsid w:val="008B2C4D"/>
    <w:rsid w:val="008B2E0C"/>
    <w:rsid w:val="008B3101"/>
    <w:rsid w:val="008B33F8"/>
    <w:rsid w:val="008B357D"/>
    <w:rsid w:val="008B38FA"/>
    <w:rsid w:val="008B3DD6"/>
    <w:rsid w:val="008B3E11"/>
    <w:rsid w:val="008B3E49"/>
    <w:rsid w:val="008B452C"/>
    <w:rsid w:val="008B46CD"/>
    <w:rsid w:val="008B4A80"/>
    <w:rsid w:val="008B4CB7"/>
    <w:rsid w:val="008B4E54"/>
    <w:rsid w:val="008B51FC"/>
    <w:rsid w:val="008B5359"/>
    <w:rsid w:val="008B5A71"/>
    <w:rsid w:val="008B5E00"/>
    <w:rsid w:val="008B6744"/>
    <w:rsid w:val="008B6946"/>
    <w:rsid w:val="008B6CD0"/>
    <w:rsid w:val="008B7230"/>
    <w:rsid w:val="008B7308"/>
    <w:rsid w:val="008B775E"/>
    <w:rsid w:val="008B77E4"/>
    <w:rsid w:val="008B7846"/>
    <w:rsid w:val="008B7ECC"/>
    <w:rsid w:val="008C030C"/>
    <w:rsid w:val="008C0501"/>
    <w:rsid w:val="008C0A4B"/>
    <w:rsid w:val="008C0AED"/>
    <w:rsid w:val="008C0BF3"/>
    <w:rsid w:val="008C0D58"/>
    <w:rsid w:val="008C1007"/>
    <w:rsid w:val="008C13F3"/>
    <w:rsid w:val="008C1667"/>
    <w:rsid w:val="008C1840"/>
    <w:rsid w:val="008C193D"/>
    <w:rsid w:val="008C1AA6"/>
    <w:rsid w:val="008C1CEC"/>
    <w:rsid w:val="008C1D08"/>
    <w:rsid w:val="008C22D3"/>
    <w:rsid w:val="008C22DE"/>
    <w:rsid w:val="008C22E8"/>
    <w:rsid w:val="008C235A"/>
    <w:rsid w:val="008C2542"/>
    <w:rsid w:val="008C2705"/>
    <w:rsid w:val="008C2729"/>
    <w:rsid w:val="008C2C6E"/>
    <w:rsid w:val="008C2DA0"/>
    <w:rsid w:val="008C2EAB"/>
    <w:rsid w:val="008C313F"/>
    <w:rsid w:val="008C3545"/>
    <w:rsid w:val="008C3572"/>
    <w:rsid w:val="008C35EB"/>
    <w:rsid w:val="008C365B"/>
    <w:rsid w:val="008C36B8"/>
    <w:rsid w:val="008C36C5"/>
    <w:rsid w:val="008C38DD"/>
    <w:rsid w:val="008C3B81"/>
    <w:rsid w:val="008C4001"/>
    <w:rsid w:val="008C41A7"/>
    <w:rsid w:val="008C4331"/>
    <w:rsid w:val="008C45F0"/>
    <w:rsid w:val="008C4707"/>
    <w:rsid w:val="008C47B6"/>
    <w:rsid w:val="008C487C"/>
    <w:rsid w:val="008C5205"/>
    <w:rsid w:val="008C531B"/>
    <w:rsid w:val="008C55BD"/>
    <w:rsid w:val="008C5A46"/>
    <w:rsid w:val="008C61BD"/>
    <w:rsid w:val="008C666F"/>
    <w:rsid w:val="008C67FB"/>
    <w:rsid w:val="008C6A20"/>
    <w:rsid w:val="008C724C"/>
    <w:rsid w:val="008C72EE"/>
    <w:rsid w:val="008C74F4"/>
    <w:rsid w:val="008C762E"/>
    <w:rsid w:val="008C7685"/>
    <w:rsid w:val="008C76CE"/>
    <w:rsid w:val="008C79D4"/>
    <w:rsid w:val="008C7A57"/>
    <w:rsid w:val="008D01BC"/>
    <w:rsid w:val="008D0242"/>
    <w:rsid w:val="008D0256"/>
    <w:rsid w:val="008D0C4F"/>
    <w:rsid w:val="008D0D63"/>
    <w:rsid w:val="008D1424"/>
    <w:rsid w:val="008D15FE"/>
    <w:rsid w:val="008D1CB4"/>
    <w:rsid w:val="008D1E57"/>
    <w:rsid w:val="008D212C"/>
    <w:rsid w:val="008D219B"/>
    <w:rsid w:val="008D22C0"/>
    <w:rsid w:val="008D2996"/>
    <w:rsid w:val="008D2A43"/>
    <w:rsid w:val="008D2C12"/>
    <w:rsid w:val="008D2C33"/>
    <w:rsid w:val="008D30EC"/>
    <w:rsid w:val="008D3175"/>
    <w:rsid w:val="008D3241"/>
    <w:rsid w:val="008D32D9"/>
    <w:rsid w:val="008D3307"/>
    <w:rsid w:val="008D3718"/>
    <w:rsid w:val="008D3B24"/>
    <w:rsid w:val="008D3D50"/>
    <w:rsid w:val="008D3EAC"/>
    <w:rsid w:val="008D4066"/>
    <w:rsid w:val="008D40D4"/>
    <w:rsid w:val="008D5490"/>
    <w:rsid w:val="008D55AA"/>
    <w:rsid w:val="008D5867"/>
    <w:rsid w:val="008D6173"/>
    <w:rsid w:val="008D621E"/>
    <w:rsid w:val="008D6A77"/>
    <w:rsid w:val="008D70EB"/>
    <w:rsid w:val="008D7758"/>
    <w:rsid w:val="008E0616"/>
    <w:rsid w:val="008E0947"/>
    <w:rsid w:val="008E0D7A"/>
    <w:rsid w:val="008E0D7F"/>
    <w:rsid w:val="008E121D"/>
    <w:rsid w:val="008E12C8"/>
    <w:rsid w:val="008E1472"/>
    <w:rsid w:val="008E2296"/>
    <w:rsid w:val="008E2529"/>
    <w:rsid w:val="008E27CE"/>
    <w:rsid w:val="008E29B7"/>
    <w:rsid w:val="008E29B9"/>
    <w:rsid w:val="008E2CB9"/>
    <w:rsid w:val="008E3639"/>
    <w:rsid w:val="008E3857"/>
    <w:rsid w:val="008E3AE2"/>
    <w:rsid w:val="008E3C7D"/>
    <w:rsid w:val="008E3E61"/>
    <w:rsid w:val="008E3EA7"/>
    <w:rsid w:val="008E41C2"/>
    <w:rsid w:val="008E41EC"/>
    <w:rsid w:val="008E437A"/>
    <w:rsid w:val="008E4509"/>
    <w:rsid w:val="008E4A37"/>
    <w:rsid w:val="008E5275"/>
    <w:rsid w:val="008E5747"/>
    <w:rsid w:val="008E58DD"/>
    <w:rsid w:val="008E5AFF"/>
    <w:rsid w:val="008E5BD1"/>
    <w:rsid w:val="008E5BF8"/>
    <w:rsid w:val="008E5DFC"/>
    <w:rsid w:val="008E607E"/>
    <w:rsid w:val="008E650A"/>
    <w:rsid w:val="008E65CB"/>
    <w:rsid w:val="008E68C9"/>
    <w:rsid w:val="008E6A37"/>
    <w:rsid w:val="008E6A5B"/>
    <w:rsid w:val="008E6D2D"/>
    <w:rsid w:val="008E7435"/>
    <w:rsid w:val="008E74BA"/>
    <w:rsid w:val="008E765E"/>
    <w:rsid w:val="008E78E8"/>
    <w:rsid w:val="008E7EE7"/>
    <w:rsid w:val="008E7F27"/>
    <w:rsid w:val="008F0134"/>
    <w:rsid w:val="008F01FE"/>
    <w:rsid w:val="008F044D"/>
    <w:rsid w:val="008F079A"/>
    <w:rsid w:val="008F0813"/>
    <w:rsid w:val="008F0884"/>
    <w:rsid w:val="008F08E4"/>
    <w:rsid w:val="008F0BF2"/>
    <w:rsid w:val="008F0CF3"/>
    <w:rsid w:val="008F0E23"/>
    <w:rsid w:val="008F0F6A"/>
    <w:rsid w:val="008F1897"/>
    <w:rsid w:val="008F19CB"/>
    <w:rsid w:val="008F1CCC"/>
    <w:rsid w:val="008F2439"/>
    <w:rsid w:val="008F28F2"/>
    <w:rsid w:val="008F2E56"/>
    <w:rsid w:val="008F3112"/>
    <w:rsid w:val="008F3263"/>
    <w:rsid w:val="008F32F0"/>
    <w:rsid w:val="008F3BC0"/>
    <w:rsid w:val="008F4354"/>
    <w:rsid w:val="008F437C"/>
    <w:rsid w:val="008F48B7"/>
    <w:rsid w:val="008F4D30"/>
    <w:rsid w:val="008F4DD0"/>
    <w:rsid w:val="008F4EB9"/>
    <w:rsid w:val="008F5453"/>
    <w:rsid w:val="008F5EC0"/>
    <w:rsid w:val="008F5ED5"/>
    <w:rsid w:val="008F65A8"/>
    <w:rsid w:val="008F65F3"/>
    <w:rsid w:val="008F6E96"/>
    <w:rsid w:val="008F70BD"/>
    <w:rsid w:val="008F725B"/>
    <w:rsid w:val="008F7BC4"/>
    <w:rsid w:val="008F7BD4"/>
    <w:rsid w:val="008F7CD9"/>
    <w:rsid w:val="008F7ED1"/>
    <w:rsid w:val="00900894"/>
    <w:rsid w:val="00900A20"/>
    <w:rsid w:val="00900AD4"/>
    <w:rsid w:val="00900B8C"/>
    <w:rsid w:val="00900C2A"/>
    <w:rsid w:val="00900CAB"/>
    <w:rsid w:val="009018EF"/>
    <w:rsid w:val="0090199F"/>
    <w:rsid w:val="00901A77"/>
    <w:rsid w:val="00902004"/>
    <w:rsid w:val="009020D5"/>
    <w:rsid w:val="00902723"/>
    <w:rsid w:val="009029E3"/>
    <w:rsid w:val="00902F73"/>
    <w:rsid w:val="00903083"/>
    <w:rsid w:val="00903209"/>
    <w:rsid w:val="00903447"/>
    <w:rsid w:val="009035D1"/>
    <w:rsid w:val="00903851"/>
    <w:rsid w:val="00903883"/>
    <w:rsid w:val="00903940"/>
    <w:rsid w:val="00903AD5"/>
    <w:rsid w:val="00903C91"/>
    <w:rsid w:val="00903E84"/>
    <w:rsid w:val="00903FDB"/>
    <w:rsid w:val="0090433D"/>
    <w:rsid w:val="009044DD"/>
    <w:rsid w:val="00904764"/>
    <w:rsid w:val="00904926"/>
    <w:rsid w:val="00904B22"/>
    <w:rsid w:val="00904D11"/>
    <w:rsid w:val="00904E5D"/>
    <w:rsid w:val="009054FE"/>
    <w:rsid w:val="00905755"/>
    <w:rsid w:val="00905BC9"/>
    <w:rsid w:val="00905E69"/>
    <w:rsid w:val="0090602D"/>
    <w:rsid w:val="0090615F"/>
    <w:rsid w:val="009061EF"/>
    <w:rsid w:val="00906389"/>
    <w:rsid w:val="0090639B"/>
    <w:rsid w:val="00906936"/>
    <w:rsid w:val="00906A2E"/>
    <w:rsid w:val="00906BE2"/>
    <w:rsid w:val="00906F18"/>
    <w:rsid w:val="009070A8"/>
    <w:rsid w:val="00907302"/>
    <w:rsid w:val="00907336"/>
    <w:rsid w:val="009075AE"/>
    <w:rsid w:val="00907918"/>
    <w:rsid w:val="00907BEF"/>
    <w:rsid w:val="00910231"/>
    <w:rsid w:val="009109E9"/>
    <w:rsid w:val="009109F4"/>
    <w:rsid w:val="00910BF5"/>
    <w:rsid w:val="00910D71"/>
    <w:rsid w:val="009110CE"/>
    <w:rsid w:val="00911386"/>
    <w:rsid w:val="009117A9"/>
    <w:rsid w:val="009119FA"/>
    <w:rsid w:val="00911D53"/>
    <w:rsid w:val="009123D6"/>
    <w:rsid w:val="009126D5"/>
    <w:rsid w:val="00912A1F"/>
    <w:rsid w:val="00912B9B"/>
    <w:rsid w:val="0091312C"/>
    <w:rsid w:val="009135DB"/>
    <w:rsid w:val="00913772"/>
    <w:rsid w:val="009137BF"/>
    <w:rsid w:val="00913965"/>
    <w:rsid w:val="00913C01"/>
    <w:rsid w:val="00913FBB"/>
    <w:rsid w:val="009141AB"/>
    <w:rsid w:val="00914CED"/>
    <w:rsid w:val="00914E5C"/>
    <w:rsid w:val="00914F60"/>
    <w:rsid w:val="009150FE"/>
    <w:rsid w:val="009154BE"/>
    <w:rsid w:val="009155A8"/>
    <w:rsid w:val="009158CD"/>
    <w:rsid w:val="00915929"/>
    <w:rsid w:val="00915AE1"/>
    <w:rsid w:val="00915B43"/>
    <w:rsid w:val="00915BF4"/>
    <w:rsid w:val="00915CCC"/>
    <w:rsid w:val="00916BF2"/>
    <w:rsid w:val="0091717F"/>
    <w:rsid w:val="00917474"/>
    <w:rsid w:val="009179F0"/>
    <w:rsid w:val="00917CC7"/>
    <w:rsid w:val="00920196"/>
    <w:rsid w:val="00920953"/>
    <w:rsid w:val="00920F40"/>
    <w:rsid w:val="009210E7"/>
    <w:rsid w:val="0092152C"/>
    <w:rsid w:val="00921A65"/>
    <w:rsid w:val="00921FBF"/>
    <w:rsid w:val="009221CA"/>
    <w:rsid w:val="00922416"/>
    <w:rsid w:val="00922AEE"/>
    <w:rsid w:val="00922B5E"/>
    <w:rsid w:val="00922FBA"/>
    <w:rsid w:val="0092302F"/>
    <w:rsid w:val="0092329D"/>
    <w:rsid w:val="009232F0"/>
    <w:rsid w:val="00923B68"/>
    <w:rsid w:val="00923D06"/>
    <w:rsid w:val="00924598"/>
    <w:rsid w:val="00924918"/>
    <w:rsid w:val="00924924"/>
    <w:rsid w:val="00924A57"/>
    <w:rsid w:val="00924B19"/>
    <w:rsid w:val="00924FEF"/>
    <w:rsid w:val="00925206"/>
    <w:rsid w:val="00925250"/>
    <w:rsid w:val="0092548F"/>
    <w:rsid w:val="009254BA"/>
    <w:rsid w:val="009256AE"/>
    <w:rsid w:val="009257FC"/>
    <w:rsid w:val="00925EC3"/>
    <w:rsid w:val="0092680D"/>
    <w:rsid w:val="00926C89"/>
    <w:rsid w:val="0092708E"/>
    <w:rsid w:val="009272FE"/>
    <w:rsid w:val="00930389"/>
    <w:rsid w:val="00930589"/>
    <w:rsid w:val="0093067E"/>
    <w:rsid w:val="00930903"/>
    <w:rsid w:val="009309A4"/>
    <w:rsid w:val="00930D54"/>
    <w:rsid w:val="00931508"/>
    <w:rsid w:val="00931F5E"/>
    <w:rsid w:val="00931F99"/>
    <w:rsid w:val="009324BE"/>
    <w:rsid w:val="00932623"/>
    <w:rsid w:val="00932A78"/>
    <w:rsid w:val="00932BD4"/>
    <w:rsid w:val="00932F5C"/>
    <w:rsid w:val="00933090"/>
    <w:rsid w:val="009331CB"/>
    <w:rsid w:val="00933344"/>
    <w:rsid w:val="009334C2"/>
    <w:rsid w:val="00933886"/>
    <w:rsid w:val="00934060"/>
    <w:rsid w:val="00934237"/>
    <w:rsid w:val="0093477D"/>
    <w:rsid w:val="00934D31"/>
    <w:rsid w:val="00934D69"/>
    <w:rsid w:val="00934D6A"/>
    <w:rsid w:val="009354D8"/>
    <w:rsid w:val="00935696"/>
    <w:rsid w:val="0093582E"/>
    <w:rsid w:val="0093587A"/>
    <w:rsid w:val="00935FAB"/>
    <w:rsid w:val="009364A8"/>
    <w:rsid w:val="009367C3"/>
    <w:rsid w:val="0093690D"/>
    <w:rsid w:val="00936CD6"/>
    <w:rsid w:val="00936EB4"/>
    <w:rsid w:val="00936F99"/>
    <w:rsid w:val="009375D3"/>
    <w:rsid w:val="0093785A"/>
    <w:rsid w:val="009378F1"/>
    <w:rsid w:val="00937B42"/>
    <w:rsid w:val="00937B56"/>
    <w:rsid w:val="00937CC0"/>
    <w:rsid w:val="00937E7A"/>
    <w:rsid w:val="00937E84"/>
    <w:rsid w:val="009401D7"/>
    <w:rsid w:val="009406BB"/>
    <w:rsid w:val="00940700"/>
    <w:rsid w:val="009407A0"/>
    <w:rsid w:val="00940813"/>
    <w:rsid w:val="009408DA"/>
    <w:rsid w:val="00940A75"/>
    <w:rsid w:val="00941082"/>
    <w:rsid w:val="00941879"/>
    <w:rsid w:val="0094187B"/>
    <w:rsid w:val="00941926"/>
    <w:rsid w:val="009419EF"/>
    <w:rsid w:val="00941CBD"/>
    <w:rsid w:val="00941D39"/>
    <w:rsid w:val="00942044"/>
    <w:rsid w:val="00942250"/>
    <w:rsid w:val="00942638"/>
    <w:rsid w:val="0094263B"/>
    <w:rsid w:val="00942994"/>
    <w:rsid w:val="00942AD6"/>
    <w:rsid w:val="00942C2A"/>
    <w:rsid w:val="00942D49"/>
    <w:rsid w:val="00942E43"/>
    <w:rsid w:val="00942E92"/>
    <w:rsid w:val="00942FE6"/>
    <w:rsid w:val="0094326F"/>
    <w:rsid w:val="009432C9"/>
    <w:rsid w:val="00943A4F"/>
    <w:rsid w:val="00943A53"/>
    <w:rsid w:val="009441FD"/>
    <w:rsid w:val="0094431E"/>
    <w:rsid w:val="0094441E"/>
    <w:rsid w:val="009444D6"/>
    <w:rsid w:val="00944692"/>
    <w:rsid w:val="00944887"/>
    <w:rsid w:val="009448C2"/>
    <w:rsid w:val="009449E4"/>
    <w:rsid w:val="00944A8F"/>
    <w:rsid w:val="00944CDB"/>
    <w:rsid w:val="009451C7"/>
    <w:rsid w:val="0094543D"/>
    <w:rsid w:val="009458C8"/>
    <w:rsid w:val="00945B6B"/>
    <w:rsid w:val="00945F49"/>
    <w:rsid w:val="00946209"/>
    <w:rsid w:val="0094658B"/>
    <w:rsid w:val="00946F74"/>
    <w:rsid w:val="0094701C"/>
    <w:rsid w:val="00947135"/>
    <w:rsid w:val="009471A0"/>
    <w:rsid w:val="00947230"/>
    <w:rsid w:val="009472CA"/>
    <w:rsid w:val="00951292"/>
    <w:rsid w:val="009518D6"/>
    <w:rsid w:val="00951D39"/>
    <w:rsid w:val="00951FA8"/>
    <w:rsid w:val="009520CF"/>
    <w:rsid w:val="00952379"/>
    <w:rsid w:val="0095244A"/>
    <w:rsid w:val="00952559"/>
    <w:rsid w:val="0095268F"/>
    <w:rsid w:val="00952987"/>
    <w:rsid w:val="00953230"/>
    <w:rsid w:val="009536D2"/>
    <w:rsid w:val="00953973"/>
    <w:rsid w:val="00953D1F"/>
    <w:rsid w:val="00953DD2"/>
    <w:rsid w:val="009544AB"/>
    <w:rsid w:val="00954A6A"/>
    <w:rsid w:val="00954B6B"/>
    <w:rsid w:val="00954BA2"/>
    <w:rsid w:val="00954E71"/>
    <w:rsid w:val="009554EE"/>
    <w:rsid w:val="009554F5"/>
    <w:rsid w:val="009557D0"/>
    <w:rsid w:val="009558E8"/>
    <w:rsid w:val="009559B6"/>
    <w:rsid w:val="00955AD8"/>
    <w:rsid w:val="00956560"/>
    <w:rsid w:val="0095660F"/>
    <w:rsid w:val="0095661B"/>
    <w:rsid w:val="00956A11"/>
    <w:rsid w:val="00956BF0"/>
    <w:rsid w:val="00956DB9"/>
    <w:rsid w:val="00956FD6"/>
    <w:rsid w:val="00957086"/>
    <w:rsid w:val="009573DA"/>
    <w:rsid w:val="00957687"/>
    <w:rsid w:val="009579E6"/>
    <w:rsid w:val="00957A34"/>
    <w:rsid w:val="00957B70"/>
    <w:rsid w:val="00957D31"/>
    <w:rsid w:val="00957F37"/>
    <w:rsid w:val="0096028E"/>
    <w:rsid w:val="00960C38"/>
    <w:rsid w:val="009611F2"/>
    <w:rsid w:val="00961671"/>
    <w:rsid w:val="00961810"/>
    <w:rsid w:val="0096207C"/>
    <w:rsid w:val="00962C90"/>
    <w:rsid w:val="0096309F"/>
    <w:rsid w:val="00963268"/>
    <w:rsid w:val="00963A9C"/>
    <w:rsid w:val="00963BD0"/>
    <w:rsid w:val="00963BD6"/>
    <w:rsid w:val="00963C07"/>
    <w:rsid w:val="00963C63"/>
    <w:rsid w:val="00963D33"/>
    <w:rsid w:val="00963E6A"/>
    <w:rsid w:val="00964053"/>
    <w:rsid w:val="009643E5"/>
    <w:rsid w:val="00964A23"/>
    <w:rsid w:val="0096512F"/>
    <w:rsid w:val="009651A6"/>
    <w:rsid w:val="0096549E"/>
    <w:rsid w:val="00965724"/>
    <w:rsid w:val="009658E5"/>
    <w:rsid w:val="00965CA3"/>
    <w:rsid w:val="00965FB4"/>
    <w:rsid w:val="00966002"/>
    <w:rsid w:val="009660DB"/>
    <w:rsid w:val="0096661E"/>
    <w:rsid w:val="009666B5"/>
    <w:rsid w:val="009666F7"/>
    <w:rsid w:val="00966AD9"/>
    <w:rsid w:val="00966BB6"/>
    <w:rsid w:val="00966BF4"/>
    <w:rsid w:val="00970499"/>
    <w:rsid w:val="009704DE"/>
    <w:rsid w:val="0097055C"/>
    <w:rsid w:val="00970AC7"/>
    <w:rsid w:val="00970C91"/>
    <w:rsid w:val="00970E02"/>
    <w:rsid w:val="00970E24"/>
    <w:rsid w:val="00971584"/>
    <w:rsid w:val="00971666"/>
    <w:rsid w:val="00971822"/>
    <w:rsid w:val="00971AFE"/>
    <w:rsid w:val="00971D08"/>
    <w:rsid w:val="00971D0F"/>
    <w:rsid w:val="00971DF4"/>
    <w:rsid w:val="00972000"/>
    <w:rsid w:val="00972176"/>
    <w:rsid w:val="0097222D"/>
    <w:rsid w:val="009724B1"/>
    <w:rsid w:val="00973112"/>
    <w:rsid w:val="0097325B"/>
    <w:rsid w:val="00973675"/>
    <w:rsid w:val="0097374C"/>
    <w:rsid w:val="009738E2"/>
    <w:rsid w:val="0097395D"/>
    <w:rsid w:val="00973D59"/>
    <w:rsid w:val="0097418C"/>
    <w:rsid w:val="009749F9"/>
    <w:rsid w:val="00974E0E"/>
    <w:rsid w:val="00974E18"/>
    <w:rsid w:val="009750E0"/>
    <w:rsid w:val="00975521"/>
    <w:rsid w:val="00975634"/>
    <w:rsid w:val="0097582F"/>
    <w:rsid w:val="00975944"/>
    <w:rsid w:val="00975B63"/>
    <w:rsid w:val="00976305"/>
    <w:rsid w:val="00976634"/>
    <w:rsid w:val="009766AF"/>
    <w:rsid w:val="00976B45"/>
    <w:rsid w:val="00976C58"/>
    <w:rsid w:val="00976F2B"/>
    <w:rsid w:val="00977053"/>
    <w:rsid w:val="0097707C"/>
    <w:rsid w:val="0097750F"/>
    <w:rsid w:val="009804C7"/>
    <w:rsid w:val="0098063B"/>
    <w:rsid w:val="0098081E"/>
    <w:rsid w:val="009811EF"/>
    <w:rsid w:val="0098125F"/>
    <w:rsid w:val="009814C8"/>
    <w:rsid w:val="00981B9D"/>
    <w:rsid w:val="00981CE9"/>
    <w:rsid w:val="00981F91"/>
    <w:rsid w:val="00982046"/>
    <w:rsid w:val="009821A0"/>
    <w:rsid w:val="009825A5"/>
    <w:rsid w:val="009825BB"/>
    <w:rsid w:val="0098260B"/>
    <w:rsid w:val="00982AAC"/>
    <w:rsid w:val="00982B41"/>
    <w:rsid w:val="00982E1B"/>
    <w:rsid w:val="009833B8"/>
    <w:rsid w:val="00983578"/>
    <w:rsid w:val="0098364B"/>
    <w:rsid w:val="00983683"/>
    <w:rsid w:val="0098372F"/>
    <w:rsid w:val="0098398F"/>
    <w:rsid w:val="00983B38"/>
    <w:rsid w:val="00983F4D"/>
    <w:rsid w:val="009847DF"/>
    <w:rsid w:val="00984D04"/>
    <w:rsid w:val="009854F3"/>
    <w:rsid w:val="00985815"/>
    <w:rsid w:val="00985B1D"/>
    <w:rsid w:val="00985B8C"/>
    <w:rsid w:val="00986CAF"/>
    <w:rsid w:val="00986F61"/>
    <w:rsid w:val="009870B3"/>
    <w:rsid w:val="009870BB"/>
    <w:rsid w:val="00987778"/>
    <w:rsid w:val="009878B9"/>
    <w:rsid w:val="00987997"/>
    <w:rsid w:val="00987A6F"/>
    <w:rsid w:val="00987D22"/>
    <w:rsid w:val="00987E75"/>
    <w:rsid w:val="0099008B"/>
    <w:rsid w:val="009902A5"/>
    <w:rsid w:val="00990648"/>
    <w:rsid w:val="00990AE5"/>
    <w:rsid w:val="00990B66"/>
    <w:rsid w:val="00990CCB"/>
    <w:rsid w:val="00990F47"/>
    <w:rsid w:val="0099148E"/>
    <w:rsid w:val="00991B31"/>
    <w:rsid w:val="0099210B"/>
    <w:rsid w:val="00992325"/>
    <w:rsid w:val="009928A5"/>
    <w:rsid w:val="00992A65"/>
    <w:rsid w:val="00992A9B"/>
    <w:rsid w:val="00992B71"/>
    <w:rsid w:val="00992DCC"/>
    <w:rsid w:val="00992E5A"/>
    <w:rsid w:val="00993347"/>
    <w:rsid w:val="0099355E"/>
    <w:rsid w:val="0099394B"/>
    <w:rsid w:val="00993F93"/>
    <w:rsid w:val="00994107"/>
    <w:rsid w:val="00994230"/>
    <w:rsid w:val="009943DC"/>
    <w:rsid w:val="00994406"/>
    <w:rsid w:val="0099443E"/>
    <w:rsid w:val="009946A3"/>
    <w:rsid w:val="009949B9"/>
    <w:rsid w:val="00994B94"/>
    <w:rsid w:val="00994F6D"/>
    <w:rsid w:val="00994FA9"/>
    <w:rsid w:val="009950E6"/>
    <w:rsid w:val="0099510C"/>
    <w:rsid w:val="00995207"/>
    <w:rsid w:val="00995281"/>
    <w:rsid w:val="009954D5"/>
    <w:rsid w:val="009959DC"/>
    <w:rsid w:val="00996150"/>
    <w:rsid w:val="00996310"/>
    <w:rsid w:val="0099662F"/>
    <w:rsid w:val="00996A3E"/>
    <w:rsid w:val="00996BAE"/>
    <w:rsid w:val="00996C19"/>
    <w:rsid w:val="00996CF5"/>
    <w:rsid w:val="00997144"/>
    <w:rsid w:val="00997BB6"/>
    <w:rsid w:val="00997D19"/>
    <w:rsid w:val="00997D8A"/>
    <w:rsid w:val="00997FB1"/>
    <w:rsid w:val="009A0192"/>
    <w:rsid w:val="009A04AF"/>
    <w:rsid w:val="009A056E"/>
    <w:rsid w:val="009A0628"/>
    <w:rsid w:val="009A0741"/>
    <w:rsid w:val="009A096B"/>
    <w:rsid w:val="009A0A79"/>
    <w:rsid w:val="009A0D24"/>
    <w:rsid w:val="009A158E"/>
    <w:rsid w:val="009A1EE1"/>
    <w:rsid w:val="009A1F7B"/>
    <w:rsid w:val="009A2327"/>
    <w:rsid w:val="009A29EB"/>
    <w:rsid w:val="009A33EF"/>
    <w:rsid w:val="009A3AAC"/>
    <w:rsid w:val="009A3C03"/>
    <w:rsid w:val="009A3CBF"/>
    <w:rsid w:val="009A3FE3"/>
    <w:rsid w:val="009A40E7"/>
    <w:rsid w:val="009A44AE"/>
    <w:rsid w:val="009A487B"/>
    <w:rsid w:val="009A4D4E"/>
    <w:rsid w:val="009A507A"/>
    <w:rsid w:val="009A53E7"/>
    <w:rsid w:val="009A54BD"/>
    <w:rsid w:val="009A5F2B"/>
    <w:rsid w:val="009A6088"/>
    <w:rsid w:val="009A644E"/>
    <w:rsid w:val="009A64CB"/>
    <w:rsid w:val="009A6682"/>
    <w:rsid w:val="009A6E13"/>
    <w:rsid w:val="009A71E7"/>
    <w:rsid w:val="009A72E3"/>
    <w:rsid w:val="009A75FB"/>
    <w:rsid w:val="009A76A2"/>
    <w:rsid w:val="009A7727"/>
    <w:rsid w:val="009A7818"/>
    <w:rsid w:val="009A7975"/>
    <w:rsid w:val="009A79DC"/>
    <w:rsid w:val="009A7B86"/>
    <w:rsid w:val="009A7BE2"/>
    <w:rsid w:val="009A7C12"/>
    <w:rsid w:val="009A7D7F"/>
    <w:rsid w:val="009B05D9"/>
    <w:rsid w:val="009B0683"/>
    <w:rsid w:val="009B0921"/>
    <w:rsid w:val="009B18E4"/>
    <w:rsid w:val="009B1A69"/>
    <w:rsid w:val="009B1C03"/>
    <w:rsid w:val="009B1E0C"/>
    <w:rsid w:val="009B230C"/>
    <w:rsid w:val="009B28DF"/>
    <w:rsid w:val="009B2DB7"/>
    <w:rsid w:val="009B3004"/>
    <w:rsid w:val="009B3643"/>
    <w:rsid w:val="009B38E6"/>
    <w:rsid w:val="009B3CD9"/>
    <w:rsid w:val="009B409D"/>
    <w:rsid w:val="009B4191"/>
    <w:rsid w:val="009B45A4"/>
    <w:rsid w:val="009B45DA"/>
    <w:rsid w:val="009B48A5"/>
    <w:rsid w:val="009B4948"/>
    <w:rsid w:val="009B4D7D"/>
    <w:rsid w:val="009B4E2C"/>
    <w:rsid w:val="009B5507"/>
    <w:rsid w:val="009B5705"/>
    <w:rsid w:val="009B644C"/>
    <w:rsid w:val="009B666E"/>
    <w:rsid w:val="009B68AB"/>
    <w:rsid w:val="009B693D"/>
    <w:rsid w:val="009B6F2A"/>
    <w:rsid w:val="009B6F50"/>
    <w:rsid w:val="009B706A"/>
    <w:rsid w:val="009B70C7"/>
    <w:rsid w:val="009B71F1"/>
    <w:rsid w:val="009B7505"/>
    <w:rsid w:val="009B7847"/>
    <w:rsid w:val="009B7E7E"/>
    <w:rsid w:val="009C02BC"/>
    <w:rsid w:val="009C07F9"/>
    <w:rsid w:val="009C0A43"/>
    <w:rsid w:val="009C0A7F"/>
    <w:rsid w:val="009C148B"/>
    <w:rsid w:val="009C1669"/>
    <w:rsid w:val="009C1835"/>
    <w:rsid w:val="009C1993"/>
    <w:rsid w:val="009C1A3D"/>
    <w:rsid w:val="009C1A76"/>
    <w:rsid w:val="009C2177"/>
    <w:rsid w:val="009C21FB"/>
    <w:rsid w:val="009C220D"/>
    <w:rsid w:val="009C23BE"/>
    <w:rsid w:val="009C23F4"/>
    <w:rsid w:val="009C24E2"/>
    <w:rsid w:val="009C2A6F"/>
    <w:rsid w:val="009C2C33"/>
    <w:rsid w:val="009C2F3A"/>
    <w:rsid w:val="009C367F"/>
    <w:rsid w:val="009C3865"/>
    <w:rsid w:val="009C3987"/>
    <w:rsid w:val="009C3ABD"/>
    <w:rsid w:val="009C3D91"/>
    <w:rsid w:val="009C3F37"/>
    <w:rsid w:val="009C40B9"/>
    <w:rsid w:val="009C4858"/>
    <w:rsid w:val="009C4CA0"/>
    <w:rsid w:val="009C4FD1"/>
    <w:rsid w:val="009C5892"/>
    <w:rsid w:val="009C6045"/>
    <w:rsid w:val="009C6E24"/>
    <w:rsid w:val="009C6E8F"/>
    <w:rsid w:val="009C7080"/>
    <w:rsid w:val="009C7359"/>
    <w:rsid w:val="009C7529"/>
    <w:rsid w:val="009C7921"/>
    <w:rsid w:val="009C7D7A"/>
    <w:rsid w:val="009D0138"/>
    <w:rsid w:val="009D029F"/>
    <w:rsid w:val="009D05ED"/>
    <w:rsid w:val="009D0D1C"/>
    <w:rsid w:val="009D0D38"/>
    <w:rsid w:val="009D1164"/>
    <w:rsid w:val="009D1293"/>
    <w:rsid w:val="009D17FC"/>
    <w:rsid w:val="009D1C5F"/>
    <w:rsid w:val="009D1C82"/>
    <w:rsid w:val="009D202A"/>
    <w:rsid w:val="009D2208"/>
    <w:rsid w:val="009D22FD"/>
    <w:rsid w:val="009D2398"/>
    <w:rsid w:val="009D244C"/>
    <w:rsid w:val="009D270D"/>
    <w:rsid w:val="009D2847"/>
    <w:rsid w:val="009D289F"/>
    <w:rsid w:val="009D2900"/>
    <w:rsid w:val="009D2956"/>
    <w:rsid w:val="009D3018"/>
    <w:rsid w:val="009D3081"/>
    <w:rsid w:val="009D36A8"/>
    <w:rsid w:val="009D36B8"/>
    <w:rsid w:val="009D3A84"/>
    <w:rsid w:val="009D3F0E"/>
    <w:rsid w:val="009D43BD"/>
    <w:rsid w:val="009D4425"/>
    <w:rsid w:val="009D4D59"/>
    <w:rsid w:val="009D4FB2"/>
    <w:rsid w:val="009D4FD3"/>
    <w:rsid w:val="009D51BB"/>
    <w:rsid w:val="009D571A"/>
    <w:rsid w:val="009D571B"/>
    <w:rsid w:val="009D5BB2"/>
    <w:rsid w:val="009D5F2B"/>
    <w:rsid w:val="009D6354"/>
    <w:rsid w:val="009D6693"/>
    <w:rsid w:val="009D68E1"/>
    <w:rsid w:val="009D6C61"/>
    <w:rsid w:val="009D6F55"/>
    <w:rsid w:val="009D7261"/>
    <w:rsid w:val="009D7804"/>
    <w:rsid w:val="009D7C13"/>
    <w:rsid w:val="009D7EA3"/>
    <w:rsid w:val="009D7F92"/>
    <w:rsid w:val="009E027B"/>
    <w:rsid w:val="009E04F1"/>
    <w:rsid w:val="009E06F5"/>
    <w:rsid w:val="009E0E8F"/>
    <w:rsid w:val="009E0FCA"/>
    <w:rsid w:val="009E1184"/>
    <w:rsid w:val="009E126C"/>
    <w:rsid w:val="009E1D8C"/>
    <w:rsid w:val="009E215B"/>
    <w:rsid w:val="009E2E00"/>
    <w:rsid w:val="009E2E68"/>
    <w:rsid w:val="009E377D"/>
    <w:rsid w:val="009E3D24"/>
    <w:rsid w:val="009E3FD3"/>
    <w:rsid w:val="009E418F"/>
    <w:rsid w:val="009E4595"/>
    <w:rsid w:val="009E4639"/>
    <w:rsid w:val="009E4779"/>
    <w:rsid w:val="009E4B78"/>
    <w:rsid w:val="009E4D1D"/>
    <w:rsid w:val="009E4F73"/>
    <w:rsid w:val="009E4FD6"/>
    <w:rsid w:val="009E513B"/>
    <w:rsid w:val="009E562F"/>
    <w:rsid w:val="009E5696"/>
    <w:rsid w:val="009E5F7C"/>
    <w:rsid w:val="009E6060"/>
    <w:rsid w:val="009E6305"/>
    <w:rsid w:val="009E67A7"/>
    <w:rsid w:val="009E6AC8"/>
    <w:rsid w:val="009E6BD5"/>
    <w:rsid w:val="009E7E18"/>
    <w:rsid w:val="009E7E53"/>
    <w:rsid w:val="009F0850"/>
    <w:rsid w:val="009F0C26"/>
    <w:rsid w:val="009F15A6"/>
    <w:rsid w:val="009F1627"/>
    <w:rsid w:val="009F21A6"/>
    <w:rsid w:val="009F24CB"/>
    <w:rsid w:val="009F2549"/>
    <w:rsid w:val="009F29CA"/>
    <w:rsid w:val="009F2A42"/>
    <w:rsid w:val="009F2BFC"/>
    <w:rsid w:val="009F2C20"/>
    <w:rsid w:val="009F2FC2"/>
    <w:rsid w:val="009F3128"/>
    <w:rsid w:val="009F31A3"/>
    <w:rsid w:val="009F329D"/>
    <w:rsid w:val="009F34E6"/>
    <w:rsid w:val="009F3755"/>
    <w:rsid w:val="009F38A8"/>
    <w:rsid w:val="009F39EC"/>
    <w:rsid w:val="009F3F68"/>
    <w:rsid w:val="009F41FC"/>
    <w:rsid w:val="009F49F8"/>
    <w:rsid w:val="009F4C01"/>
    <w:rsid w:val="009F4C82"/>
    <w:rsid w:val="009F4EAC"/>
    <w:rsid w:val="009F4F6E"/>
    <w:rsid w:val="009F516B"/>
    <w:rsid w:val="009F5355"/>
    <w:rsid w:val="009F5801"/>
    <w:rsid w:val="009F59D7"/>
    <w:rsid w:val="009F5AB0"/>
    <w:rsid w:val="009F693F"/>
    <w:rsid w:val="009F69B5"/>
    <w:rsid w:val="009F6A78"/>
    <w:rsid w:val="009F6F7D"/>
    <w:rsid w:val="009F7511"/>
    <w:rsid w:val="009F773D"/>
    <w:rsid w:val="009F7745"/>
    <w:rsid w:val="009F7746"/>
    <w:rsid w:val="009F7EA5"/>
    <w:rsid w:val="009F7F0D"/>
    <w:rsid w:val="00A000BF"/>
    <w:rsid w:val="00A0011A"/>
    <w:rsid w:val="00A00346"/>
    <w:rsid w:val="00A00657"/>
    <w:rsid w:val="00A00701"/>
    <w:rsid w:val="00A008D6"/>
    <w:rsid w:val="00A00F2A"/>
    <w:rsid w:val="00A0107A"/>
    <w:rsid w:val="00A014B3"/>
    <w:rsid w:val="00A01600"/>
    <w:rsid w:val="00A01671"/>
    <w:rsid w:val="00A01C0C"/>
    <w:rsid w:val="00A01F8C"/>
    <w:rsid w:val="00A01FD6"/>
    <w:rsid w:val="00A021B8"/>
    <w:rsid w:val="00A025DB"/>
    <w:rsid w:val="00A027CE"/>
    <w:rsid w:val="00A02C5E"/>
    <w:rsid w:val="00A02F4B"/>
    <w:rsid w:val="00A02F70"/>
    <w:rsid w:val="00A02FDC"/>
    <w:rsid w:val="00A03354"/>
    <w:rsid w:val="00A0338B"/>
    <w:rsid w:val="00A035CC"/>
    <w:rsid w:val="00A0375A"/>
    <w:rsid w:val="00A03A56"/>
    <w:rsid w:val="00A03F70"/>
    <w:rsid w:val="00A04036"/>
    <w:rsid w:val="00A04B42"/>
    <w:rsid w:val="00A04E1A"/>
    <w:rsid w:val="00A04E7D"/>
    <w:rsid w:val="00A05493"/>
    <w:rsid w:val="00A055DF"/>
    <w:rsid w:val="00A056DD"/>
    <w:rsid w:val="00A05BBD"/>
    <w:rsid w:val="00A05D24"/>
    <w:rsid w:val="00A0615A"/>
    <w:rsid w:val="00A06360"/>
    <w:rsid w:val="00A06379"/>
    <w:rsid w:val="00A06C2B"/>
    <w:rsid w:val="00A06C6B"/>
    <w:rsid w:val="00A06E24"/>
    <w:rsid w:val="00A07512"/>
    <w:rsid w:val="00A07626"/>
    <w:rsid w:val="00A0799D"/>
    <w:rsid w:val="00A07AA5"/>
    <w:rsid w:val="00A07B85"/>
    <w:rsid w:val="00A07E69"/>
    <w:rsid w:val="00A07F8A"/>
    <w:rsid w:val="00A107D3"/>
    <w:rsid w:val="00A10BF3"/>
    <w:rsid w:val="00A113DC"/>
    <w:rsid w:val="00A11624"/>
    <w:rsid w:val="00A11729"/>
    <w:rsid w:val="00A11893"/>
    <w:rsid w:val="00A1195A"/>
    <w:rsid w:val="00A11A26"/>
    <w:rsid w:val="00A11B01"/>
    <w:rsid w:val="00A11B51"/>
    <w:rsid w:val="00A11D8E"/>
    <w:rsid w:val="00A11EA5"/>
    <w:rsid w:val="00A123FC"/>
    <w:rsid w:val="00A129B8"/>
    <w:rsid w:val="00A12CA9"/>
    <w:rsid w:val="00A12D04"/>
    <w:rsid w:val="00A134D7"/>
    <w:rsid w:val="00A13613"/>
    <w:rsid w:val="00A13725"/>
    <w:rsid w:val="00A13A5E"/>
    <w:rsid w:val="00A13B3C"/>
    <w:rsid w:val="00A13FFD"/>
    <w:rsid w:val="00A146E6"/>
    <w:rsid w:val="00A14C7C"/>
    <w:rsid w:val="00A14C9F"/>
    <w:rsid w:val="00A1517B"/>
    <w:rsid w:val="00A1530E"/>
    <w:rsid w:val="00A156AE"/>
    <w:rsid w:val="00A157A2"/>
    <w:rsid w:val="00A159F2"/>
    <w:rsid w:val="00A159F9"/>
    <w:rsid w:val="00A15A66"/>
    <w:rsid w:val="00A15D7D"/>
    <w:rsid w:val="00A1601B"/>
    <w:rsid w:val="00A16401"/>
    <w:rsid w:val="00A1661F"/>
    <w:rsid w:val="00A168E0"/>
    <w:rsid w:val="00A16E9B"/>
    <w:rsid w:val="00A17299"/>
    <w:rsid w:val="00A1732D"/>
    <w:rsid w:val="00A1742D"/>
    <w:rsid w:val="00A17510"/>
    <w:rsid w:val="00A17640"/>
    <w:rsid w:val="00A1766E"/>
    <w:rsid w:val="00A17912"/>
    <w:rsid w:val="00A179E0"/>
    <w:rsid w:val="00A17A43"/>
    <w:rsid w:val="00A17AC4"/>
    <w:rsid w:val="00A17BDB"/>
    <w:rsid w:val="00A17D07"/>
    <w:rsid w:val="00A21439"/>
    <w:rsid w:val="00A2156F"/>
    <w:rsid w:val="00A215E7"/>
    <w:rsid w:val="00A21B45"/>
    <w:rsid w:val="00A21C7B"/>
    <w:rsid w:val="00A22066"/>
    <w:rsid w:val="00A22169"/>
    <w:rsid w:val="00A2223B"/>
    <w:rsid w:val="00A22371"/>
    <w:rsid w:val="00A228E3"/>
    <w:rsid w:val="00A22BE1"/>
    <w:rsid w:val="00A22FEF"/>
    <w:rsid w:val="00A232A7"/>
    <w:rsid w:val="00A23425"/>
    <w:rsid w:val="00A235A1"/>
    <w:rsid w:val="00A23906"/>
    <w:rsid w:val="00A23A9F"/>
    <w:rsid w:val="00A23B41"/>
    <w:rsid w:val="00A24E1C"/>
    <w:rsid w:val="00A253A0"/>
    <w:rsid w:val="00A255CC"/>
    <w:rsid w:val="00A2570E"/>
    <w:rsid w:val="00A258EF"/>
    <w:rsid w:val="00A25A42"/>
    <w:rsid w:val="00A25F3C"/>
    <w:rsid w:val="00A262C9"/>
    <w:rsid w:val="00A265C3"/>
    <w:rsid w:val="00A26620"/>
    <w:rsid w:val="00A26699"/>
    <w:rsid w:val="00A26A59"/>
    <w:rsid w:val="00A26B17"/>
    <w:rsid w:val="00A271B1"/>
    <w:rsid w:val="00A27307"/>
    <w:rsid w:val="00A27CCC"/>
    <w:rsid w:val="00A27E51"/>
    <w:rsid w:val="00A30063"/>
    <w:rsid w:val="00A301EE"/>
    <w:rsid w:val="00A30B14"/>
    <w:rsid w:val="00A311F0"/>
    <w:rsid w:val="00A31E02"/>
    <w:rsid w:val="00A31EF7"/>
    <w:rsid w:val="00A3208E"/>
    <w:rsid w:val="00A32321"/>
    <w:rsid w:val="00A32806"/>
    <w:rsid w:val="00A32953"/>
    <w:rsid w:val="00A32A5D"/>
    <w:rsid w:val="00A32DCD"/>
    <w:rsid w:val="00A32F00"/>
    <w:rsid w:val="00A32F4D"/>
    <w:rsid w:val="00A330F7"/>
    <w:rsid w:val="00A3311A"/>
    <w:rsid w:val="00A333B6"/>
    <w:rsid w:val="00A33539"/>
    <w:rsid w:val="00A338A6"/>
    <w:rsid w:val="00A33E33"/>
    <w:rsid w:val="00A33FC8"/>
    <w:rsid w:val="00A340B9"/>
    <w:rsid w:val="00A34145"/>
    <w:rsid w:val="00A34322"/>
    <w:rsid w:val="00A3432B"/>
    <w:rsid w:val="00A3468B"/>
    <w:rsid w:val="00A346A8"/>
    <w:rsid w:val="00A34913"/>
    <w:rsid w:val="00A349A0"/>
    <w:rsid w:val="00A34B0A"/>
    <w:rsid w:val="00A34CA9"/>
    <w:rsid w:val="00A354EE"/>
    <w:rsid w:val="00A3553E"/>
    <w:rsid w:val="00A3567D"/>
    <w:rsid w:val="00A3578B"/>
    <w:rsid w:val="00A35DBC"/>
    <w:rsid w:val="00A361EB"/>
    <w:rsid w:val="00A3647F"/>
    <w:rsid w:val="00A36622"/>
    <w:rsid w:val="00A36982"/>
    <w:rsid w:val="00A36D1A"/>
    <w:rsid w:val="00A37116"/>
    <w:rsid w:val="00A372ED"/>
    <w:rsid w:val="00A374FC"/>
    <w:rsid w:val="00A37B3A"/>
    <w:rsid w:val="00A37CA9"/>
    <w:rsid w:val="00A37CD8"/>
    <w:rsid w:val="00A37DAE"/>
    <w:rsid w:val="00A37EB7"/>
    <w:rsid w:val="00A4006B"/>
    <w:rsid w:val="00A401C7"/>
    <w:rsid w:val="00A401CC"/>
    <w:rsid w:val="00A40AE1"/>
    <w:rsid w:val="00A40DA1"/>
    <w:rsid w:val="00A42828"/>
    <w:rsid w:val="00A42865"/>
    <w:rsid w:val="00A42AAD"/>
    <w:rsid w:val="00A42B14"/>
    <w:rsid w:val="00A42E71"/>
    <w:rsid w:val="00A43B3B"/>
    <w:rsid w:val="00A440B8"/>
    <w:rsid w:val="00A4426F"/>
    <w:rsid w:val="00A44830"/>
    <w:rsid w:val="00A44BAF"/>
    <w:rsid w:val="00A44FCD"/>
    <w:rsid w:val="00A44FDB"/>
    <w:rsid w:val="00A455F6"/>
    <w:rsid w:val="00A456A6"/>
    <w:rsid w:val="00A4570A"/>
    <w:rsid w:val="00A45C74"/>
    <w:rsid w:val="00A46243"/>
    <w:rsid w:val="00A465D8"/>
    <w:rsid w:val="00A470A9"/>
    <w:rsid w:val="00A47D62"/>
    <w:rsid w:val="00A47F11"/>
    <w:rsid w:val="00A47F44"/>
    <w:rsid w:val="00A5011B"/>
    <w:rsid w:val="00A507D1"/>
    <w:rsid w:val="00A50F36"/>
    <w:rsid w:val="00A50F83"/>
    <w:rsid w:val="00A51025"/>
    <w:rsid w:val="00A51332"/>
    <w:rsid w:val="00A51420"/>
    <w:rsid w:val="00A5178C"/>
    <w:rsid w:val="00A51983"/>
    <w:rsid w:val="00A51A2C"/>
    <w:rsid w:val="00A51B19"/>
    <w:rsid w:val="00A51CD1"/>
    <w:rsid w:val="00A52256"/>
    <w:rsid w:val="00A52B2E"/>
    <w:rsid w:val="00A52D3F"/>
    <w:rsid w:val="00A52F9B"/>
    <w:rsid w:val="00A533A8"/>
    <w:rsid w:val="00A5348C"/>
    <w:rsid w:val="00A536CC"/>
    <w:rsid w:val="00A53809"/>
    <w:rsid w:val="00A538B9"/>
    <w:rsid w:val="00A53FC6"/>
    <w:rsid w:val="00A54125"/>
    <w:rsid w:val="00A542A6"/>
    <w:rsid w:val="00A544C0"/>
    <w:rsid w:val="00A547CA"/>
    <w:rsid w:val="00A54C02"/>
    <w:rsid w:val="00A54EE3"/>
    <w:rsid w:val="00A55175"/>
    <w:rsid w:val="00A551A1"/>
    <w:rsid w:val="00A554F7"/>
    <w:rsid w:val="00A55F4B"/>
    <w:rsid w:val="00A55FCA"/>
    <w:rsid w:val="00A56059"/>
    <w:rsid w:val="00A560F1"/>
    <w:rsid w:val="00A5665F"/>
    <w:rsid w:val="00A56AC7"/>
    <w:rsid w:val="00A56D11"/>
    <w:rsid w:val="00A57120"/>
    <w:rsid w:val="00A57138"/>
    <w:rsid w:val="00A571E5"/>
    <w:rsid w:val="00A574B3"/>
    <w:rsid w:val="00A57953"/>
    <w:rsid w:val="00A57A96"/>
    <w:rsid w:val="00A57EE6"/>
    <w:rsid w:val="00A60032"/>
    <w:rsid w:val="00A60104"/>
    <w:rsid w:val="00A605A9"/>
    <w:rsid w:val="00A60670"/>
    <w:rsid w:val="00A609AD"/>
    <w:rsid w:val="00A609EA"/>
    <w:rsid w:val="00A61258"/>
    <w:rsid w:val="00A6125A"/>
    <w:rsid w:val="00A6135D"/>
    <w:rsid w:val="00A61B2F"/>
    <w:rsid w:val="00A61B3B"/>
    <w:rsid w:val="00A61E76"/>
    <w:rsid w:val="00A61FFB"/>
    <w:rsid w:val="00A62473"/>
    <w:rsid w:val="00A63086"/>
    <w:rsid w:val="00A63153"/>
    <w:rsid w:val="00A637E1"/>
    <w:rsid w:val="00A63845"/>
    <w:rsid w:val="00A63FDB"/>
    <w:rsid w:val="00A6480C"/>
    <w:rsid w:val="00A6482A"/>
    <w:rsid w:val="00A6488F"/>
    <w:rsid w:val="00A64ADA"/>
    <w:rsid w:val="00A64CB3"/>
    <w:rsid w:val="00A65090"/>
    <w:rsid w:val="00A653DE"/>
    <w:rsid w:val="00A654ED"/>
    <w:rsid w:val="00A656DE"/>
    <w:rsid w:val="00A657F5"/>
    <w:rsid w:val="00A65A4A"/>
    <w:rsid w:val="00A65B48"/>
    <w:rsid w:val="00A65BE2"/>
    <w:rsid w:val="00A65E21"/>
    <w:rsid w:val="00A65ED0"/>
    <w:rsid w:val="00A661A2"/>
    <w:rsid w:val="00A662EC"/>
    <w:rsid w:val="00A6637D"/>
    <w:rsid w:val="00A667CA"/>
    <w:rsid w:val="00A66BC0"/>
    <w:rsid w:val="00A67068"/>
    <w:rsid w:val="00A6712B"/>
    <w:rsid w:val="00A677E4"/>
    <w:rsid w:val="00A67DDF"/>
    <w:rsid w:val="00A701F0"/>
    <w:rsid w:val="00A7033C"/>
    <w:rsid w:val="00A70348"/>
    <w:rsid w:val="00A7096F"/>
    <w:rsid w:val="00A70CED"/>
    <w:rsid w:val="00A70E9D"/>
    <w:rsid w:val="00A70F61"/>
    <w:rsid w:val="00A7145E"/>
    <w:rsid w:val="00A7163B"/>
    <w:rsid w:val="00A719EF"/>
    <w:rsid w:val="00A71DB3"/>
    <w:rsid w:val="00A72039"/>
    <w:rsid w:val="00A7206E"/>
    <w:rsid w:val="00A7213F"/>
    <w:rsid w:val="00A72160"/>
    <w:rsid w:val="00A72270"/>
    <w:rsid w:val="00A72633"/>
    <w:rsid w:val="00A72989"/>
    <w:rsid w:val="00A72F79"/>
    <w:rsid w:val="00A72FA8"/>
    <w:rsid w:val="00A730E4"/>
    <w:rsid w:val="00A73185"/>
    <w:rsid w:val="00A73344"/>
    <w:rsid w:val="00A7340D"/>
    <w:rsid w:val="00A73980"/>
    <w:rsid w:val="00A74158"/>
    <w:rsid w:val="00A74320"/>
    <w:rsid w:val="00A74400"/>
    <w:rsid w:val="00A74410"/>
    <w:rsid w:val="00A74438"/>
    <w:rsid w:val="00A744BB"/>
    <w:rsid w:val="00A74949"/>
    <w:rsid w:val="00A751CB"/>
    <w:rsid w:val="00A754A6"/>
    <w:rsid w:val="00A754D2"/>
    <w:rsid w:val="00A75C4D"/>
    <w:rsid w:val="00A7623F"/>
    <w:rsid w:val="00A76771"/>
    <w:rsid w:val="00A76814"/>
    <w:rsid w:val="00A76921"/>
    <w:rsid w:val="00A76955"/>
    <w:rsid w:val="00A76CBF"/>
    <w:rsid w:val="00A7711B"/>
    <w:rsid w:val="00A772EF"/>
    <w:rsid w:val="00A77333"/>
    <w:rsid w:val="00A777A1"/>
    <w:rsid w:val="00A77A7C"/>
    <w:rsid w:val="00A77FD5"/>
    <w:rsid w:val="00A80262"/>
    <w:rsid w:val="00A8031D"/>
    <w:rsid w:val="00A804BC"/>
    <w:rsid w:val="00A80DD8"/>
    <w:rsid w:val="00A80F2A"/>
    <w:rsid w:val="00A812B0"/>
    <w:rsid w:val="00A818C9"/>
    <w:rsid w:val="00A81A90"/>
    <w:rsid w:val="00A81B2F"/>
    <w:rsid w:val="00A81D3B"/>
    <w:rsid w:val="00A824E9"/>
    <w:rsid w:val="00A82706"/>
    <w:rsid w:val="00A827AF"/>
    <w:rsid w:val="00A82D86"/>
    <w:rsid w:val="00A82EBD"/>
    <w:rsid w:val="00A8343F"/>
    <w:rsid w:val="00A83639"/>
    <w:rsid w:val="00A83CAB"/>
    <w:rsid w:val="00A84202"/>
    <w:rsid w:val="00A84651"/>
    <w:rsid w:val="00A84A57"/>
    <w:rsid w:val="00A84C9C"/>
    <w:rsid w:val="00A84FC2"/>
    <w:rsid w:val="00A85221"/>
    <w:rsid w:val="00A85290"/>
    <w:rsid w:val="00A853BC"/>
    <w:rsid w:val="00A85470"/>
    <w:rsid w:val="00A85890"/>
    <w:rsid w:val="00A8624F"/>
    <w:rsid w:val="00A86A72"/>
    <w:rsid w:val="00A86BA4"/>
    <w:rsid w:val="00A86CEA"/>
    <w:rsid w:val="00A86D42"/>
    <w:rsid w:val="00A86D61"/>
    <w:rsid w:val="00A87098"/>
    <w:rsid w:val="00A87196"/>
    <w:rsid w:val="00A87532"/>
    <w:rsid w:val="00A90025"/>
    <w:rsid w:val="00A9015E"/>
    <w:rsid w:val="00A901A3"/>
    <w:rsid w:val="00A905FF"/>
    <w:rsid w:val="00A9073E"/>
    <w:rsid w:val="00A90BCC"/>
    <w:rsid w:val="00A90E8F"/>
    <w:rsid w:val="00A90E93"/>
    <w:rsid w:val="00A91018"/>
    <w:rsid w:val="00A9131A"/>
    <w:rsid w:val="00A915DA"/>
    <w:rsid w:val="00A91776"/>
    <w:rsid w:val="00A921A5"/>
    <w:rsid w:val="00A92D16"/>
    <w:rsid w:val="00A93170"/>
    <w:rsid w:val="00A934AA"/>
    <w:rsid w:val="00A939F6"/>
    <w:rsid w:val="00A93ACF"/>
    <w:rsid w:val="00A94046"/>
    <w:rsid w:val="00A9405D"/>
    <w:rsid w:val="00A940E2"/>
    <w:rsid w:val="00A94AE5"/>
    <w:rsid w:val="00A94ED0"/>
    <w:rsid w:val="00A94EDB"/>
    <w:rsid w:val="00A9519D"/>
    <w:rsid w:val="00A9543B"/>
    <w:rsid w:val="00A95B8E"/>
    <w:rsid w:val="00A95EB5"/>
    <w:rsid w:val="00A95F4A"/>
    <w:rsid w:val="00A9607A"/>
    <w:rsid w:val="00A963FA"/>
    <w:rsid w:val="00A96780"/>
    <w:rsid w:val="00A96926"/>
    <w:rsid w:val="00A96D1B"/>
    <w:rsid w:val="00A96D6E"/>
    <w:rsid w:val="00A96DAA"/>
    <w:rsid w:val="00A96E14"/>
    <w:rsid w:val="00A96FBF"/>
    <w:rsid w:val="00A971D9"/>
    <w:rsid w:val="00A97266"/>
    <w:rsid w:val="00A975F4"/>
    <w:rsid w:val="00A97934"/>
    <w:rsid w:val="00A979E5"/>
    <w:rsid w:val="00A97A67"/>
    <w:rsid w:val="00A97BA8"/>
    <w:rsid w:val="00A97DF8"/>
    <w:rsid w:val="00A97E79"/>
    <w:rsid w:val="00AA0010"/>
    <w:rsid w:val="00AA030D"/>
    <w:rsid w:val="00AA040C"/>
    <w:rsid w:val="00AA043B"/>
    <w:rsid w:val="00AA0BEE"/>
    <w:rsid w:val="00AA0DCD"/>
    <w:rsid w:val="00AA10AF"/>
    <w:rsid w:val="00AA1430"/>
    <w:rsid w:val="00AA15FD"/>
    <w:rsid w:val="00AA1A1E"/>
    <w:rsid w:val="00AA1DB3"/>
    <w:rsid w:val="00AA1E7F"/>
    <w:rsid w:val="00AA2909"/>
    <w:rsid w:val="00AA2913"/>
    <w:rsid w:val="00AA2B02"/>
    <w:rsid w:val="00AA2EAC"/>
    <w:rsid w:val="00AA2FF2"/>
    <w:rsid w:val="00AA3024"/>
    <w:rsid w:val="00AA38FE"/>
    <w:rsid w:val="00AA402E"/>
    <w:rsid w:val="00AA4046"/>
    <w:rsid w:val="00AA408F"/>
    <w:rsid w:val="00AA49C4"/>
    <w:rsid w:val="00AA5616"/>
    <w:rsid w:val="00AA5632"/>
    <w:rsid w:val="00AA567A"/>
    <w:rsid w:val="00AA5824"/>
    <w:rsid w:val="00AA5929"/>
    <w:rsid w:val="00AA6020"/>
    <w:rsid w:val="00AA6037"/>
    <w:rsid w:val="00AA61DD"/>
    <w:rsid w:val="00AA6782"/>
    <w:rsid w:val="00AA67B9"/>
    <w:rsid w:val="00AA6803"/>
    <w:rsid w:val="00AA6AEA"/>
    <w:rsid w:val="00AA6D33"/>
    <w:rsid w:val="00AA711A"/>
    <w:rsid w:val="00AA7234"/>
    <w:rsid w:val="00AA75E2"/>
    <w:rsid w:val="00AA76CF"/>
    <w:rsid w:val="00AA7926"/>
    <w:rsid w:val="00AA7D1F"/>
    <w:rsid w:val="00AB02FA"/>
    <w:rsid w:val="00AB094C"/>
    <w:rsid w:val="00AB1DD6"/>
    <w:rsid w:val="00AB1FC7"/>
    <w:rsid w:val="00AB1FEA"/>
    <w:rsid w:val="00AB2310"/>
    <w:rsid w:val="00AB26D1"/>
    <w:rsid w:val="00AB278F"/>
    <w:rsid w:val="00AB29ED"/>
    <w:rsid w:val="00AB31E7"/>
    <w:rsid w:val="00AB3211"/>
    <w:rsid w:val="00AB3434"/>
    <w:rsid w:val="00AB35EA"/>
    <w:rsid w:val="00AB3859"/>
    <w:rsid w:val="00AB39A6"/>
    <w:rsid w:val="00AB3B0D"/>
    <w:rsid w:val="00AB3C04"/>
    <w:rsid w:val="00AB3CA1"/>
    <w:rsid w:val="00AB47E7"/>
    <w:rsid w:val="00AB4B2B"/>
    <w:rsid w:val="00AB4F17"/>
    <w:rsid w:val="00AB504C"/>
    <w:rsid w:val="00AB5861"/>
    <w:rsid w:val="00AB5B53"/>
    <w:rsid w:val="00AB5BC2"/>
    <w:rsid w:val="00AB5FFE"/>
    <w:rsid w:val="00AB636C"/>
    <w:rsid w:val="00AB63C8"/>
    <w:rsid w:val="00AB6B37"/>
    <w:rsid w:val="00AB711D"/>
    <w:rsid w:val="00AB7763"/>
    <w:rsid w:val="00AB78AB"/>
    <w:rsid w:val="00AB7944"/>
    <w:rsid w:val="00AB7B13"/>
    <w:rsid w:val="00AB7F9D"/>
    <w:rsid w:val="00AC056F"/>
    <w:rsid w:val="00AC0754"/>
    <w:rsid w:val="00AC07BD"/>
    <w:rsid w:val="00AC07DF"/>
    <w:rsid w:val="00AC0D28"/>
    <w:rsid w:val="00AC0E90"/>
    <w:rsid w:val="00AC134C"/>
    <w:rsid w:val="00AC1525"/>
    <w:rsid w:val="00AC196D"/>
    <w:rsid w:val="00AC1B4B"/>
    <w:rsid w:val="00AC1B71"/>
    <w:rsid w:val="00AC1CA8"/>
    <w:rsid w:val="00AC1EB4"/>
    <w:rsid w:val="00AC1ECF"/>
    <w:rsid w:val="00AC1F52"/>
    <w:rsid w:val="00AC1F63"/>
    <w:rsid w:val="00AC209A"/>
    <w:rsid w:val="00AC2124"/>
    <w:rsid w:val="00AC2257"/>
    <w:rsid w:val="00AC2B61"/>
    <w:rsid w:val="00AC2CA4"/>
    <w:rsid w:val="00AC2D47"/>
    <w:rsid w:val="00AC2F0F"/>
    <w:rsid w:val="00AC2FC8"/>
    <w:rsid w:val="00AC33D3"/>
    <w:rsid w:val="00AC3463"/>
    <w:rsid w:val="00AC350A"/>
    <w:rsid w:val="00AC35B9"/>
    <w:rsid w:val="00AC38BC"/>
    <w:rsid w:val="00AC3B4E"/>
    <w:rsid w:val="00AC3C1A"/>
    <w:rsid w:val="00AC3F0F"/>
    <w:rsid w:val="00AC40FC"/>
    <w:rsid w:val="00AC475D"/>
    <w:rsid w:val="00AC4D5A"/>
    <w:rsid w:val="00AC4E5B"/>
    <w:rsid w:val="00AC537D"/>
    <w:rsid w:val="00AC537F"/>
    <w:rsid w:val="00AC5822"/>
    <w:rsid w:val="00AC5845"/>
    <w:rsid w:val="00AC5A22"/>
    <w:rsid w:val="00AC5ECA"/>
    <w:rsid w:val="00AC639A"/>
    <w:rsid w:val="00AC65D5"/>
    <w:rsid w:val="00AC6689"/>
    <w:rsid w:val="00AC6765"/>
    <w:rsid w:val="00AC68CF"/>
    <w:rsid w:val="00AC6A48"/>
    <w:rsid w:val="00AC6AC5"/>
    <w:rsid w:val="00AC6B26"/>
    <w:rsid w:val="00AC6B9F"/>
    <w:rsid w:val="00AC6D5D"/>
    <w:rsid w:val="00AC6ED3"/>
    <w:rsid w:val="00AC7626"/>
    <w:rsid w:val="00AC7C47"/>
    <w:rsid w:val="00AC7D9F"/>
    <w:rsid w:val="00AC7DD8"/>
    <w:rsid w:val="00AC7F89"/>
    <w:rsid w:val="00AD000D"/>
    <w:rsid w:val="00AD03D4"/>
    <w:rsid w:val="00AD05CF"/>
    <w:rsid w:val="00AD08D5"/>
    <w:rsid w:val="00AD0965"/>
    <w:rsid w:val="00AD0B15"/>
    <w:rsid w:val="00AD0C46"/>
    <w:rsid w:val="00AD131C"/>
    <w:rsid w:val="00AD17AC"/>
    <w:rsid w:val="00AD17DE"/>
    <w:rsid w:val="00AD1866"/>
    <w:rsid w:val="00AD1AF1"/>
    <w:rsid w:val="00AD1B38"/>
    <w:rsid w:val="00AD20BC"/>
    <w:rsid w:val="00AD245D"/>
    <w:rsid w:val="00AD250E"/>
    <w:rsid w:val="00AD25F3"/>
    <w:rsid w:val="00AD2DB0"/>
    <w:rsid w:val="00AD3268"/>
    <w:rsid w:val="00AD341A"/>
    <w:rsid w:val="00AD34DB"/>
    <w:rsid w:val="00AD37BF"/>
    <w:rsid w:val="00AD39D2"/>
    <w:rsid w:val="00AD3AE2"/>
    <w:rsid w:val="00AD3C94"/>
    <w:rsid w:val="00AD3E69"/>
    <w:rsid w:val="00AD3F4B"/>
    <w:rsid w:val="00AD3F63"/>
    <w:rsid w:val="00AD4329"/>
    <w:rsid w:val="00AD477B"/>
    <w:rsid w:val="00AD4929"/>
    <w:rsid w:val="00AD4AFC"/>
    <w:rsid w:val="00AD4B9F"/>
    <w:rsid w:val="00AD4BA2"/>
    <w:rsid w:val="00AD4C44"/>
    <w:rsid w:val="00AD4F26"/>
    <w:rsid w:val="00AD506C"/>
    <w:rsid w:val="00AD5203"/>
    <w:rsid w:val="00AD53C8"/>
    <w:rsid w:val="00AD55D1"/>
    <w:rsid w:val="00AD5BA6"/>
    <w:rsid w:val="00AD62E5"/>
    <w:rsid w:val="00AD6453"/>
    <w:rsid w:val="00AD68F9"/>
    <w:rsid w:val="00AD6A8D"/>
    <w:rsid w:val="00AD6C5A"/>
    <w:rsid w:val="00AD6F16"/>
    <w:rsid w:val="00AD6F6F"/>
    <w:rsid w:val="00AD7034"/>
    <w:rsid w:val="00AD7368"/>
    <w:rsid w:val="00AD7AD8"/>
    <w:rsid w:val="00AE0284"/>
    <w:rsid w:val="00AE0538"/>
    <w:rsid w:val="00AE060B"/>
    <w:rsid w:val="00AE0737"/>
    <w:rsid w:val="00AE0E11"/>
    <w:rsid w:val="00AE102E"/>
    <w:rsid w:val="00AE15C8"/>
    <w:rsid w:val="00AE1814"/>
    <w:rsid w:val="00AE19A5"/>
    <w:rsid w:val="00AE23BA"/>
    <w:rsid w:val="00AE2637"/>
    <w:rsid w:val="00AE32CD"/>
    <w:rsid w:val="00AE3CA7"/>
    <w:rsid w:val="00AE3E20"/>
    <w:rsid w:val="00AE3FF5"/>
    <w:rsid w:val="00AE439C"/>
    <w:rsid w:val="00AE44D7"/>
    <w:rsid w:val="00AE4645"/>
    <w:rsid w:val="00AE46D5"/>
    <w:rsid w:val="00AE4C6D"/>
    <w:rsid w:val="00AE501E"/>
    <w:rsid w:val="00AE522C"/>
    <w:rsid w:val="00AE5293"/>
    <w:rsid w:val="00AE5901"/>
    <w:rsid w:val="00AE5B98"/>
    <w:rsid w:val="00AE5E8A"/>
    <w:rsid w:val="00AE5F3D"/>
    <w:rsid w:val="00AE6CEC"/>
    <w:rsid w:val="00AE6F42"/>
    <w:rsid w:val="00AE7293"/>
    <w:rsid w:val="00AE756D"/>
    <w:rsid w:val="00AE75DB"/>
    <w:rsid w:val="00AE7619"/>
    <w:rsid w:val="00AE7A0B"/>
    <w:rsid w:val="00AE7AD8"/>
    <w:rsid w:val="00AF039E"/>
    <w:rsid w:val="00AF04B8"/>
    <w:rsid w:val="00AF0842"/>
    <w:rsid w:val="00AF09B0"/>
    <w:rsid w:val="00AF09B3"/>
    <w:rsid w:val="00AF0EA6"/>
    <w:rsid w:val="00AF11A8"/>
    <w:rsid w:val="00AF12CC"/>
    <w:rsid w:val="00AF13CF"/>
    <w:rsid w:val="00AF1A1C"/>
    <w:rsid w:val="00AF1A8B"/>
    <w:rsid w:val="00AF1DE3"/>
    <w:rsid w:val="00AF1EEB"/>
    <w:rsid w:val="00AF212E"/>
    <w:rsid w:val="00AF2221"/>
    <w:rsid w:val="00AF2248"/>
    <w:rsid w:val="00AF2274"/>
    <w:rsid w:val="00AF2637"/>
    <w:rsid w:val="00AF265B"/>
    <w:rsid w:val="00AF28C1"/>
    <w:rsid w:val="00AF2909"/>
    <w:rsid w:val="00AF2E1A"/>
    <w:rsid w:val="00AF3270"/>
    <w:rsid w:val="00AF3716"/>
    <w:rsid w:val="00AF3C74"/>
    <w:rsid w:val="00AF3E32"/>
    <w:rsid w:val="00AF3FBB"/>
    <w:rsid w:val="00AF4974"/>
    <w:rsid w:val="00AF4E4E"/>
    <w:rsid w:val="00AF51B4"/>
    <w:rsid w:val="00AF5446"/>
    <w:rsid w:val="00AF54F6"/>
    <w:rsid w:val="00AF56F0"/>
    <w:rsid w:val="00AF59F4"/>
    <w:rsid w:val="00AF6044"/>
    <w:rsid w:val="00AF6056"/>
    <w:rsid w:val="00AF637F"/>
    <w:rsid w:val="00AF638E"/>
    <w:rsid w:val="00AF6577"/>
    <w:rsid w:val="00AF6F60"/>
    <w:rsid w:val="00AF77ED"/>
    <w:rsid w:val="00AF7895"/>
    <w:rsid w:val="00AF78DF"/>
    <w:rsid w:val="00AF7D0F"/>
    <w:rsid w:val="00AF7D56"/>
    <w:rsid w:val="00AF7F67"/>
    <w:rsid w:val="00B00991"/>
    <w:rsid w:val="00B00A51"/>
    <w:rsid w:val="00B00B79"/>
    <w:rsid w:val="00B00D76"/>
    <w:rsid w:val="00B01099"/>
    <w:rsid w:val="00B01245"/>
    <w:rsid w:val="00B022B8"/>
    <w:rsid w:val="00B024C2"/>
    <w:rsid w:val="00B024EB"/>
    <w:rsid w:val="00B02985"/>
    <w:rsid w:val="00B02C64"/>
    <w:rsid w:val="00B0300A"/>
    <w:rsid w:val="00B03172"/>
    <w:rsid w:val="00B03193"/>
    <w:rsid w:val="00B035CA"/>
    <w:rsid w:val="00B03607"/>
    <w:rsid w:val="00B03B4C"/>
    <w:rsid w:val="00B03D27"/>
    <w:rsid w:val="00B03E8A"/>
    <w:rsid w:val="00B03F84"/>
    <w:rsid w:val="00B04366"/>
    <w:rsid w:val="00B048B6"/>
    <w:rsid w:val="00B051BC"/>
    <w:rsid w:val="00B05725"/>
    <w:rsid w:val="00B05913"/>
    <w:rsid w:val="00B05A1F"/>
    <w:rsid w:val="00B05CEC"/>
    <w:rsid w:val="00B05DAB"/>
    <w:rsid w:val="00B06C3D"/>
    <w:rsid w:val="00B06E4F"/>
    <w:rsid w:val="00B06EF1"/>
    <w:rsid w:val="00B07012"/>
    <w:rsid w:val="00B0735B"/>
    <w:rsid w:val="00B0748F"/>
    <w:rsid w:val="00B07587"/>
    <w:rsid w:val="00B079FA"/>
    <w:rsid w:val="00B07B79"/>
    <w:rsid w:val="00B07BE8"/>
    <w:rsid w:val="00B07CB2"/>
    <w:rsid w:val="00B07CE8"/>
    <w:rsid w:val="00B07E09"/>
    <w:rsid w:val="00B07E2E"/>
    <w:rsid w:val="00B07F15"/>
    <w:rsid w:val="00B10212"/>
    <w:rsid w:val="00B10AE9"/>
    <w:rsid w:val="00B10CF6"/>
    <w:rsid w:val="00B1135F"/>
    <w:rsid w:val="00B11517"/>
    <w:rsid w:val="00B1183C"/>
    <w:rsid w:val="00B11943"/>
    <w:rsid w:val="00B11BF7"/>
    <w:rsid w:val="00B11DB3"/>
    <w:rsid w:val="00B11E6C"/>
    <w:rsid w:val="00B120E1"/>
    <w:rsid w:val="00B125D6"/>
    <w:rsid w:val="00B12836"/>
    <w:rsid w:val="00B128D3"/>
    <w:rsid w:val="00B12BEE"/>
    <w:rsid w:val="00B12E60"/>
    <w:rsid w:val="00B1324C"/>
    <w:rsid w:val="00B13252"/>
    <w:rsid w:val="00B13880"/>
    <w:rsid w:val="00B14073"/>
    <w:rsid w:val="00B14139"/>
    <w:rsid w:val="00B1454C"/>
    <w:rsid w:val="00B1473A"/>
    <w:rsid w:val="00B14CAD"/>
    <w:rsid w:val="00B1572E"/>
    <w:rsid w:val="00B15940"/>
    <w:rsid w:val="00B15C3B"/>
    <w:rsid w:val="00B16376"/>
    <w:rsid w:val="00B164CC"/>
    <w:rsid w:val="00B1699F"/>
    <w:rsid w:val="00B1727B"/>
    <w:rsid w:val="00B17CB7"/>
    <w:rsid w:val="00B17E6E"/>
    <w:rsid w:val="00B204C6"/>
    <w:rsid w:val="00B20626"/>
    <w:rsid w:val="00B21726"/>
    <w:rsid w:val="00B218DC"/>
    <w:rsid w:val="00B21ED9"/>
    <w:rsid w:val="00B21FEF"/>
    <w:rsid w:val="00B2204E"/>
    <w:rsid w:val="00B2241E"/>
    <w:rsid w:val="00B2278D"/>
    <w:rsid w:val="00B22902"/>
    <w:rsid w:val="00B22BA6"/>
    <w:rsid w:val="00B22BE8"/>
    <w:rsid w:val="00B22D1E"/>
    <w:rsid w:val="00B22F0E"/>
    <w:rsid w:val="00B23020"/>
    <w:rsid w:val="00B230B9"/>
    <w:rsid w:val="00B23592"/>
    <w:rsid w:val="00B235A5"/>
    <w:rsid w:val="00B23FD8"/>
    <w:rsid w:val="00B24422"/>
    <w:rsid w:val="00B24443"/>
    <w:rsid w:val="00B246BA"/>
    <w:rsid w:val="00B2495F"/>
    <w:rsid w:val="00B24FB6"/>
    <w:rsid w:val="00B25158"/>
    <w:rsid w:val="00B253CF"/>
    <w:rsid w:val="00B25CFB"/>
    <w:rsid w:val="00B25E52"/>
    <w:rsid w:val="00B25EA6"/>
    <w:rsid w:val="00B2614A"/>
    <w:rsid w:val="00B268EA"/>
    <w:rsid w:val="00B27000"/>
    <w:rsid w:val="00B27263"/>
    <w:rsid w:val="00B278CF"/>
    <w:rsid w:val="00B27A12"/>
    <w:rsid w:val="00B27C0B"/>
    <w:rsid w:val="00B27D83"/>
    <w:rsid w:val="00B27D8A"/>
    <w:rsid w:val="00B27E92"/>
    <w:rsid w:val="00B304AB"/>
    <w:rsid w:val="00B308E2"/>
    <w:rsid w:val="00B30B5B"/>
    <w:rsid w:val="00B30CA7"/>
    <w:rsid w:val="00B30CFD"/>
    <w:rsid w:val="00B30E9C"/>
    <w:rsid w:val="00B311D7"/>
    <w:rsid w:val="00B3129C"/>
    <w:rsid w:val="00B316BD"/>
    <w:rsid w:val="00B31C93"/>
    <w:rsid w:val="00B31FDD"/>
    <w:rsid w:val="00B31FE1"/>
    <w:rsid w:val="00B323E5"/>
    <w:rsid w:val="00B32897"/>
    <w:rsid w:val="00B32B86"/>
    <w:rsid w:val="00B32C28"/>
    <w:rsid w:val="00B32E68"/>
    <w:rsid w:val="00B32E71"/>
    <w:rsid w:val="00B332E9"/>
    <w:rsid w:val="00B333FB"/>
    <w:rsid w:val="00B336E2"/>
    <w:rsid w:val="00B33780"/>
    <w:rsid w:val="00B33C63"/>
    <w:rsid w:val="00B33D19"/>
    <w:rsid w:val="00B33D33"/>
    <w:rsid w:val="00B343AA"/>
    <w:rsid w:val="00B344FE"/>
    <w:rsid w:val="00B348E7"/>
    <w:rsid w:val="00B35116"/>
    <w:rsid w:val="00B35D16"/>
    <w:rsid w:val="00B35EED"/>
    <w:rsid w:val="00B36098"/>
    <w:rsid w:val="00B36230"/>
    <w:rsid w:val="00B362DF"/>
    <w:rsid w:val="00B3651E"/>
    <w:rsid w:val="00B36DBA"/>
    <w:rsid w:val="00B36DF0"/>
    <w:rsid w:val="00B3789E"/>
    <w:rsid w:val="00B37C21"/>
    <w:rsid w:val="00B37C82"/>
    <w:rsid w:val="00B37DFE"/>
    <w:rsid w:val="00B37E24"/>
    <w:rsid w:val="00B40264"/>
    <w:rsid w:val="00B404BF"/>
    <w:rsid w:val="00B4060E"/>
    <w:rsid w:val="00B407AD"/>
    <w:rsid w:val="00B40C07"/>
    <w:rsid w:val="00B40CBE"/>
    <w:rsid w:val="00B40FE4"/>
    <w:rsid w:val="00B4137C"/>
    <w:rsid w:val="00B418A5"/>
    <w:rsid w:val="00B41DDE"/>
    <w:rsid w:val="00B41E33"/>
    <w:rsid w:val="00B41F98"/>
    <w:rsid w:val="00B42046"/>
    <w:rsid w:val="00B420A0"/>
    <w:rsid w:val="00B425FD"/>
    <w:rsid w:val="00B42C9C"/>
    <w:rsid w:val="00B42F78"/>
    <w:rsid w:val="00B43097"/>
    <w:rsid w:val="00B430E6"/>
    <w:rsid w:val="00B43666"/>
    <w:rsid w:val="00B436E7"/>
    <w:rsid w:val="00B4384F"/>
    <w:rsid w:val="00B438DE"/>
    <w:rsid w:val="00B44437"/>
    <w:rsid w:val="00B44575"/>
    <w:rsid w:val="00B44697"/>
    <w:rsid w:val="00B4473A"/>
    <w:rsid w:val="00B44F2F"/>
    <w:rsid w:val="00B454C1"/>
    <w:rsid w:val="00B45626"/>
    <w:rsid w:val="00B465A4"/>
    <w:rsid w:val="00B469E8"/>
    <w:rsid w:val="00B46D84"/>
    <w:rsid w:val="00B47490"/>
    <w:rsid w:val="00B478E8"/>
    <w:rsid w:val="00B47ACD"/>
    <w:rsid w:val="00B47B85"/>
    <w:rsid w:val="00B47FC6"/>
    <w:rsid w:val="00B47FF5"/>
    <w:rsid w:val="00B50052"/>
    <w:rsid w:val="00B5047B"/>
    <w:rsid w:val="00B506EE"/>
    <w:rsid w:val="00B50B2B"/>
    <w:rsid w:val="00B50B98"/>
    <w:rsid w:val="00B50B9E"/>
    <w:rsid w:val="00B50BC4"/>
    <w:rsid w:val="00B50F3A"/>
    <w:rsid w:val="00B50FA6"/>
    <w:rsid w:val="00B51068"/>
    <w:rsid w:val="00B510D4"/>
    <w:rsid w:val="00B51226"/>
    <w:rsid w:val="00B51448"/>
    <w:rsid w:val="00B5153A"/>
    <w:rsid w:val="00B51A73"/>
    <w:rsid w:val="00B51E71"/>
    <w:rsid w:val="00B51E78"/>
    <w:rsid w:val="00B520A8"/>
    <w:rsid w:val="00B525F8"/>
    <w:rsid w:val="00B526B8"/>
    <w:rsid w:val="00B529A8"/>
    <w:rsid w:val="00B529BC"/>
    <w:rsid w:val="00B52AF1"/>
    <w:rsid w:val="00B52BCA"/>
    <w:rsid w:val="00B52FF8"/>
    <w:rsid w:val="00B5327F"/>
    <w:rsid w:val="00B53B58"/>
    <w:rsid w:val="00B54047"/>
    <w:rsid w:val="00B54281"/>
    <w:rsid w:val="00B543F0"/>
    <w:rsid w:val="00B5472F"/>
    <w:rsid w:val="00B54778"/>
    <w:rsid w:val="00B549C6"/>
    <w:rsid w:val="00B549CD"/>
    <w:rsid w:val="00B551FD"/>
    <w:rsid w:val="00B55519"/>
    <w:rsid w:val="00B556D2"/>
    <w:rsid w:val="00B5592D"/>
    <w:rsid w:val="00B5596E"/>
    <w:rsid w:val="00B559A2"/>
    <w:rsid w:val="00B55D0F"/>
    <w:rsid w:val="00B5646B"/>
    <w:rsid w:val="00B564A2"/>
    <w:rsid w:val="00B5675D"/>
    <w:rsid w:val="00B56784"/>
    <w:rsid w:val="00B569DB"/>
    <w:rsid w:val="00B569FA"/>
    <w:rsid w:val="00B56E0C"/>
    <w:rsid w:val="00B56E40"/>
    <w:rsid w:val="00B574A1"/>
    <w:rsid w:val="00B57BC7"/>
    <w:rsid w:val="00B57CF3"/>
    <w:rsid w:val="00B57EC2"/>
    <w:rsid w:val="00B600D4"/>
    <w:rsid w:val="00B60174"/>
    <w:rsid w:val="00B6068C"/>
    <w:rsid w:val="00B60951"/>
    <w:rsid w:val="00B609BD"/>
    <w:rsid w:val="00B60BF3"/>
    <w:rsid w:val="00B60C43"/>
    <w:rsid w:val="00B60DC3"/>
    <w:rsid w:val="00B60E93"/>
    <w:rsid w:val="00B6119E"/>
    <w:rsid w:val="00B61558"/>
    <w:rsid w:val="00B615D4"/>
    <w:rsid w:val="00B61705"/>
    <w:rsid w:val="00B61B10"/>
    <w:rsid w:val="00B61E2D"/>
    <w:rsid w:val="00B61F3C"/>
    <w:rsid w:val="00B623FF"/>
    <w:rsid w:val="00B62489"/>
    <w:rsid w:val="00B62C4F"/>
    <w:rsid w:val="00B63361"/>
    <w:rsid w:val="00B636AB"/>
    <w:rsid w:val="00B639B0"/>
    <w:rsid w:val="00B63B1A"/>
    <w:rsid w:val="00B63BA6"/>
    <w:rsid w:val="00B63C7A"/>
    <w:rsid w:val="00B640AA"/>
    <w:rsid w:val="00B64602"/>
    <w:rsid w:val="00B64665"/>
    <w:rsid w:val="00B64B07"/>
    <w:rsid w:val="00B64DEE"/>
    <w:rsid w:val="00B64EF1"/>
    <w:rsid w:val="00B64FCB"/>
    <w:rsid w:val="00B6502E"/>
    <w:rsid w:val="00B65177"/>
    <w:rsid w:val="00B651ED"/>
    <w:rsid w:val="00B65274"/>
    <w:rsid w:val="00B6530A"/>
    <w:rsid w:val="00B6578A"/>
    <w:rsid w:val="00B657E1"/>
    <w:rsid w:val="00B65812"/>
    <w:rsid w:val="00B65815"/>
    <w:rsid w:val="00B65B46"/>
    <w:rsid w:val="00B65BED"/>
    <w:rsid w:val="00B66A7B"/>
    <w:rsid w:val="00B66F2B"/>
    <w:rsid w:val="00B67247"/>
    <w:rsid w:val="00B674C8"/>
    <w:rsid w:val="00B67B3A"/>
    <w:rsid w:val="00B67C89"/>
    <w:rsid w:val="00B67C9F"/>
    <w:rsid w:val="00B702A2"/>
    <w:rsid w:val="00B702C9"/>
    <w:rsid w:val="00B70426"/>
    <w:rsid w:val="00B70677"/>
    <w:rsid w:val="00B7077E"/>
    <w:rsid w:val="00B711AF"/>
    <w:rsid w:val="00B71636"/>
    <w:rsid w:val="00B7164B"/>
    <w:rsid w:val="00B71886"/>
    <w:rsid w:val="00B719F2"/>
    <w:rsid w:val="00B72014"/>
    <w:rsid w:val="00B720EA"/>
    <w:rsid w:val="00B7216E"/>
    <w:rsid w:val="00B72D63"/>
    <w:rsid w:val="00B72EB9"/>
    <w:rsid w:val="00B737F1"/>
    <w:rsid w:val="00B73974"/>
    <w:rsid w:val="00B73988"/>
    <w:rsid w:val="00B73AD3"/>
    <w:rsid w:val="00B73AFA"/>
    <w:rsid w:val="00B73C00"/>
    <w:rsid w:val="00B73CFF"/>
    <w:rsid w:val="00B740A7"/>
    <w:rsid w:val="00B7443B"/>
    <w:rsid w:val="00B749F6"/>
    <w:rsid w:val="00B74E90"/>
    <w:rsid w:val="00B75383"/>
    <w:rsid w:val="00B753BC"/>
    <w:rsid w:val="00B75462"/>
    <w:rsid w:val="00B756D8"/>
    <w:rsid w:val="00B7590F"/>
    <w:rsid w:val="00B75B87"/>
    <w:rsid w:val="00B75BED"/>
    <w:rsid w:val="00B75DA6"/>
    <w:rsid w:val="00B75DDE"/>
    <w:rsid w:val="00B760BD"/>
    <w:rsid w:val="00B760C7"/>
    <w:rsid w:val="00B76588"/>
    <w:rsid w:val="00B765F7"/>
    <w:rsid w:val="00B76BD2"/>
    <w:rsid w:val="00B76BF2"/>
    <w:rsid w:val="00B77540"/>
    <w:rsid w:val="00B77849"/>
    <w:rsid w:val="00B7793B"/>
    <w:rsid w:val="00B77C73"/>
    <w:rsid w:val="00B77CA9"/>
    <w:rsid w:val="00B80771"/>
    <w:rsid w:val="00B80C92"/>
    <w:rsid w:val="00B80D01"/>
    <w:rsid w:val="00B810B1"/>
    <w:rsid w:val="00B812D6"/>
    <w:rsid w:val="00B81588"/>
    <w:rsid w:val="00B8198D"/>
    <w:rsid w:val="00B81BAD"/>
    <w:rsid w:val="00B81BFB"/>
    <w:rsid w:val="00B8229A"/>
    <w:rsid w:val="00B822A2"/>
    <w:rsid w:val="00B82409"/>
    <w:rsid w:val="00B8262F"/>
    <w:rsid w:val="00B82C87"/>
    <w:rsid w:val="00B82EB2"/>
    <w:rsid w:val="00B8334B"/>
    <w:rsid w:val="00B835BF"/>
    <w:rsid w:val="00B83B34"/>
    <w:rsid w:val="00B83D9A"/>
    <w:rsid w:val="00B84369"/>
    <w:rsid w:val="00B84738"/>
    <w:rsid w:val="00B848DE"/>
    <w:rsid w:val="00B84B93"/>
    <w:rsid w:val="00B84CEB"/>
    <w:rsid w:val="00B84D15"/>
    <w:rsid w:val="00B84D8C"/>
    <w:rsid w:val="00B8501C"/>
    <w:rsid w:val="00B85248"/>
    <w:rsid w:val="00B855DA"/>
    <w:rsid w:val="00B85662"/>
    <w:rsid w:val="00B8587E"/>
    <w:rsid w:val="00B85C84"/>
    <w:rsid w:val="00B85DD8"/>
    <w:rsid w:val="00B85FAB"/>
    <w:rsid w:val="00B86223"/>
    <w:rsid w:val="00B8650E"/>
    <w:rsid w:val="00B866C2"/>
    <w:rsid w:val="00B868B9"/>
    <w:rsid w:val="00B86A08"/>
    <w:rsid w:val="00B86D17"/>
    <w:rsid w:val="00B8712D"/>
    <w:rsid w:val="00B87B54"/>
    <w:rsid w:val="00B87C2B"/>
    <w:rsid w:val="00B87C9D"/>
    <w:rsid w:val="00B87E36"/>
    <w:rsid w:val="00B904E3"/>
    <w:rsid w:val="00B9065D"/>
    <w:rsid w:val="00B9087B"/>
    <w:rsid w:val="00B90A30"/>
    <w:rsid w:val="00B90F6E"/>
    <w:rsid w:val="00B91159"/>
    <w:rsid w:val="00B911BD"/>
    <w:rsid w:val="00B9180F"/>
    <w:rsid w:val="00B91E6D"/>
    <w:rsid w:val="00B9255A"/>
    <w:rsid w:val="00B925D9"/>
    <w:rsid w:val="00B928F4"/>
    <w:rsid w:val="00B92FA5"/>
    <w:rsid w:val="00B92FD9"/>
    <w:rsid w:val="00B9337E"/>
    <w:rsid w:val="00B933DF"/>
    <w:rsid w:val="00B9386E"/>
    <w:rsid w:val="00B93B5C"/>
    <w:rsid w:val="00B93E6C"/>
    <w:rsid w:val="00B93EC1"/>
    <w:rsid w:val="00B93F78"/>
    <w:rsid w:val="00B944E6"/>
    <w:rsid w:val="00B94C5A"/>
    <w:rsid w:val="00B94F75"/>
    <w:rsid w:val="00B95220"/>
    <w:rsid w:val="00B955A3"/>
    <w:rsid w:val="00B95670"/>
    <w:rsid w:val="00B95976"/>
    <w:rsid w:val="00B960DF"/>
    <w:rsid w:val="00B9615A"/>
    <w:rsid w:val="00B96480"/>
    <w:rsid w:val="00B96760"/>
    <w:rsid w:val="00B96BDB"/>
    <w:rsid w:val="00B972D2"/>
    <w:rsid w:val="00B97E07"/>
    <w:rsid w:val="00B97E60"/>
    <w:rsid w:val="00BA0199"/>
    <w:rsid w:val="00BA0325"/>
    <w:rsid w:val="00BA0525"/>
    <w:rsid w:val="00BA0551"/>
    <w:rsid w:val="00BA07A7"/>
    <w:rsid w:val="00BA0A72"/>
    <w:rsid w:val="00BA0BA5"/>
    <w:rsid w:val="00BA0C01"/>
    <w:rsid w:val="00BA12A7"/>
    <w:rsid w:val="00BA19EB"/>
    <w:rsid w:val="00BA1AE5"/>
    <w:rsid w:val="00BA201F"/>
    <w:rsid w:val="00BA230C"/>
    <w:rsid w:val="00BA27B1"/>
    <w:rsid w:val="00BA2D69"/>
    <w:rsid w:val="00BA2F32"/>
    <w:rsid w:val="00BA310E"/>
    <w:rsid w:val="00BA3186"/>
    <w:rsid w:val="00BA3880"/>
    <w:rsid w:val="00BA3A19"/>
    <w:rsid w:val="00BA3BB6"/>
    <w:rsid w:val="00BA3D96"/>
    <w:rsid w:val="00BA4395"/>
    <w:rsid w:val="00BA43A3"/>
    <w:rsid w:val="00BA452D"/>
    <w:rsid w:val="00BA4D21"/>
    <w:rsid w:val="00BA4DE2"/>
    <w:rsid w:val="00BA4E26"/>
    <w:rsid w:val="00BA515C"/>
    <w:rsid w:val="00BA53E9"/>
    <w:rsid w:val="00BA55AB"/>
    <w:rsid w:val="00BA606E"/>
    <w:rsid w:val="00BA642E"/>
    <w:rsid w:val="00BA653A"/>
    <w:rsid w:val="00BA683E"/>
    <w:rsid w:val="00BA6A8D"/>
    <w:rsid w:val="00BA770E"/>
    <w:rsid w:val="00BB080A"/>
    <w:rsid w:val="00BB080E"/>
    <w:rsid w:val="00BB082C"/>
    <w:rsid w:val="00BB0988"/>
    <w:rsid w:val="00BB136C"/>
    <w:rsid w:val="00BB142F"/>
    <w:rsid w:val="00BB150E"/>
    <w:rsid w:val="00BB1645"/>
    <w:rsid w:val="00BB1A23"/>
    <w:rsid w:val="00BB1C2B"/>
    <w:rsid w:val="00BB22D8"/>
    <w:rsid w:val="00BB25FD"/>
    <w:rsid w:val="00BB26C0"/>
    <w:rsid w:val="00BB270D"/>
    <w:rsid w:val="00BB28A0"/>
    <w:rsid w:val="00BB29D8"/>
    <w:rsid w:val="00BB2A48"/>
    <w:rsid w:val="00BB2CBE"/>
    <w:rsid w:val="00BB3170"/>
    <w:rsid w:val="00BB334E"/>
    <w:rsid w:val="00BB3921"/>
    <w:rsid w:val="00BB393F"/>
    <w:rsid w:val="00BB395F"/>
    <w:rsid w:val="00BB3CD3"/>
    <w:rsid w:val="00BB3E2D"/>
    <w:rsid w:val="00BB41C1"/>
    <w:rsid w:val="00BB43D2"/>
    <w:rsid w:val="00BB44D7"/>
    <w:rsid w:val="00BB48C6"/>
    <w:rsid w:val="00BB496F"/>
    <w:rsid w:val="00BB4EAE"/>
    <w:rsid w:val="00BB5128"/>
    <w:rsid w:val="00BB53AB"/>
    <w:rsid w:val="00BB55F7"/>
    <w:rsid w:val="00BB60D9"/>
    <w:rsid w:val="00BB64E7"/>
    <w:rsid w:val="00BB6528"/>
    <w:rsid w:val="00BB6C1B"/>
    <w:rsid w:val="00BB744C"/>
    <w:rsid w:val="00BB78BA"/>
    <w:rsid w:val="00BB7BCE"/>
    <w:rsid w:val="00BC0723"/>
    <w:rsid w:val="00BC098D"/>
    <w:rsid w:val="00BC0D75"/>
    <w:rsid w:val="00BC1025"/>
    <w:rsid w:val="00BC105F"/>
    <w:rsid w:val="00BC1604"/>
    <w:rsid w:val="00BC161A"/>
    <w:rsid w:val="00BC1953"/>
    <w:rsid w:val="00BC1A9B"/>
    <w:rsid w:val="00BC1C20"/>
    <w:rsid w:val="00BC1CA6"/>
    <w:rsid w:val="00BC1CC4"/>
    <w:rsid w:val="00BC26FF"/>
    <w:rsid w:val="00BC2A30"/>
    <w:rsid w:val="00BC340E"/>
    <w:rsid w:val="00BC3A6A"/>
    <w:rsid w:val="00BC3AC0"/>
    <w:rsid w:val="00BC3E82"/>
    <w:rsid w:val="00BC3EEE"/>
    <w:rsid w:val="00BC3FF2"/>
    <w:rsid w:val="00BC401A"/>
    <w:rsid w:val="00BC4383"/>
    <w:rsid w:val="00BC4466"/>
    <w:rsid w:val="00BC4BD9"/>
    <w:rsid w:val="00BC4CA2"/>
    <w:rsid w:val="00BC4E4D"/>
    <w:rsid w:val="00BC4FF9"/>
    <w:rsid w:val="00BC5064"/>
    <w:rsid w:val="00BC529E"/>
    <w:rsid w:val="00BC54DD"/>
    <w:rsid w:val="00BC5820"/>
    <w:rsid w:val="00BC5A63"/>
    <w:rsid w:val="00BC5C6C"/>
    <w:rsid w:val="00BC5F90"/>
    <w:rsid w:val="00BC5FD0"/>
    <w:rsid w:val="00BC611B"/>
    <w:rsid w:val="00BC61AB"/>
    <w:rsid w:val="00BC6583"/>
    <w:rsid w:val="00BC70C3"/>
    <w:rsid w:val="00BC71AC"/>
    <w:rsid w:val="00BC76EC"/>
    <w:rsid w:val="00BC7718"/>
    <w:rsid w:val="00BC783D"/>
    <w:rsid w:val="00BC790F"/>
    <w:rsid w:val="00BC7C3C"/>
    <w:rsid w:val="00BD05C1"/>
    <w:rsid w:val="00BD0811"/>
    <w:rsid w:val="00BD0BE4"/>
    <w:rsid w:val="00BD0C0D"/>
    <w:rsid w:val="00BD0D4C"/>
    <w:rsid w:val="00BD10C6"/>
    <w:rsid w:val="00BD12A9"/>
    <w:rsid w:val="00BD1326"/>
    <w:rsid w:val="00BD1565"/>
    <w:rsid w:val="00BD1C0B"/>
    <w:rsid w:val="00BD1D5C"/>
    <w:rsid w:val="00BD20AA"/>
    <w:rsid w:val="00BD2557"/>
    <w:rsid w:val="00BD2A37"/>
    <w:rsid w:val="00BD2B45"/>
    <w:rsid w:val="00BD2D17"/>
    <w:rsid w:val="00BD2FF4"/>
    <w:rsid w:val="00BD3119"/>
    <w:rsid w:val="00BD348E"/>
    <w:rsid w:val="00BD356A"/>
    <w:rsid w:val="00BD365F"/>
    <w:rsid w:val="00BD36B3"/>
    <w:rsid w:val="00BD3D4D"/>
    <w:rsid w:val="00BD40BE"/>
    <w:rsid w:val="00BD4894"/>
    <w:rsid w:val="00BD4B05"/>
    <w:rsid w:val="00BD4C1E"/>
    <w:rsid w:val="00BD4DC3"/>
    <w:rsid w:val="00BD4E45"/>
    <w:rsid w:val="00BD4FC4"/>
    <w:rsid w:val="00BD50C9"/>
    <w:rsid w:val="00BD5A48"/>
    <w:rsid w:val="00BD5D22"/>
    <w:rsid w:val="00BD5FB7"/>
    <w:rsid w:val="00BD6338"/>
    <w:rsid w:val="00BD63D2"/>
    <w:rsid w:val="00BD661C"/>
    <w:rsid w:val="00BD6AF7"/>
    <w:rsid w:val="00BD71C0"/>
    <w:rsid w:val="00BD73EA"/>
    <w:rsid w:val="00BD74F7"/>
    <w:rsid w:val="00BE00D5"/>
    <w:rsid w:val="00BE01AC"/>
    <w:rsid w:val="00BE0470"/>
    <w:rsid w:val="00BE074E"/>
    <w:rsid w:val="00BE08AA"/>
    <w:rsid w:val="00BE0C02"/>
    <w:rsid w:val="00BE0FBB"/>
    <w:rsid w:val="00BE10D6"/>
    <w:rsid w:val="00BE120C"/>
    <w:rsid w:val="00BE1671"/>
    <w:rsid w:val="00BE1867"/>
    <w:rsid w:val="00BE18D3"/>
    <w:rsid w:val="00BE197B"/>
    <w:rsid w:val="00BE1B34"/>
    <w:rsid w:val="00BE1D01"/>
    <w:rsid w:val="00BE2071"/>
    <w:rsid w:val="00BE2574"/>
    <w:rsid w:val="00BE2EE2"/>
    <w:rsid w:val="00BE33A3"/>
    <w:rsid w:val="00BE3826"/>
    <w:rsid w:val="00BE389C"/>
    <w:rsid w:val="00BE3C68"/>
    <w:rsid w:val="00BE3E89"/>
    <w:rsid w:val="00BE40B4"/>
    <w:rsid w:val="00BE40C6"/>
    <w:rsid w:val="00BE411F"/>
    <w:rsid w:val="00BE4131"/>
    <w:rsid w:val="00BE4634"/>
    <w:rsid w:val="00BE4723"/>
    <w:rsid w:val="00BE4A95"/>
    <w:rsid w:val="00BE4D90"/>
    <w:rsid w:val="00BE4F10"/>
    <w:rsid w:val="00BE4FC0"/>
    <w:rsid w:val="00BE5037"/>
    <w:rsid w:val="00BE5079"/>
    <w:rsid w:val="00BE50CB"/>
    <w:rsid w:val="00BE51A6"/>
    <w:rsid w:val="00BE5565"/>
    <w:rsid w:val="00BE55C0"/>
    <w:rsid w:val="00BE55E8"/>
    <w:rsid w:val="00BE599C"/>
    <w:rsid w:val="00BE5BA4"/>
    <w:rsid w:val="00BE5EF8"/>
    <w:rsid w:val="00BE60FA"/>
    <w:rsid w:val="00BE657A"/>
    <w:rsid w:val="00BE692C"/>
    <w:rsid w:val="00BE7122"/>
    <w:rsid w:val="00BE73D7"/>
    <w:rsid w:val="00BE7479"/>
    <w:rsid w:val="00BE7694"/>
    <w:rsid w:val="00BE7700"/>
    <w:rsid w:val="00BE796E"/>
    <w:rsid w:val="00BF073D"/>
    <w:rsid w:val="00BF0DC5"/>
    <w:rsid w:val="00BF10A1"/>
    <w:rsid w:val="00BF11AF"/>
    <w:rsid w:val="00BF1269"/>
    <w:rsid w:val="00BF1318"/>
    <w:rsid w:val="00BF16B5"/>
    <w:rsid w:val="00BF1986"/>
    <w:rsid w:val="00BF1A38"/>
    <w:rsid w:val="00BF1E00"/>
    <w:rsid w:val="00BF25C8"/>
    <w:rsid w:val="00BF2C90"/>
    <w:rsid w:val="00BF305E"/>
    <w:rsid w:val="00BF36DB"/>
    <w:rsid w:val="00BF37C1"/>
    <w:rsid w:val="00BF3B3F"/>
    <w:rsid w:val="00BF41DE"/>
    <w:rsid w:val="00BF41E0"/>
    <w:rsid w:val="00BF4228"/>
    <w:rsid w:val="00BF4359"/>
    <w:rsid w:val="00BF4385"/>
    <w:rsid w:val="00BF4C43"/>
    <w:rsid w:val="00BF50A4"/>
    <w:rsid w:val="00BF50F8"/>
    <w:rsid w:val="00BF54E4"/>
    <w:rsid w:val="00BF553C"/>
    <w:rsid w:val="00BF5DE9"/>
    <w:rsid w:val="00BF5FBD"/>
    <w:rsid w:val="00BF5FCA"/>
    <w:rsid w:val="00BF6587"/>
    <w:rsid w:val="00BF69F9"/>
    <w:rsid w:val="00BF7142"/>
    <w:rsid w:val="00BF7606"/>
    <w:rsid w:val="00BF773B"/>
    <w:rsid w:val="00BF78DF"/>
    <w:rsid w:val="00BF7909"/>
    <w:rsid w:val="00BF7AD1"/>
    <w:rsid w:val="00BF7BB6"/>
    <w:rsid w:val="00C00006"/>
    <w:rsid w:val="00C001FB"/>
    <w:rsid w:val="00C00336"/>
    <w:rsid w:val="00C00709"/>
    <w:rsid w:val="00C008FF"/>
    <w:rsid w:val="00C009C9"/>
    <w:rsid w:val="00C00C27"/>
    <w:rsid w:val="00C015E9"/>
    <w:rsid w:val="00C01A4E"/>
    <w:rsid w:val="00C02502"/>
    <w:rsid w:val="00C02FB5"/>
    <w:rsid w:val="00C03225"/>
    <w:rsid w:val="00C037D4"/>
    <w:rsid w:val="00C03AF2"/>
    <w:rsid w:val="00C03DCD"/>
    <w:rsid w:val="00C0407D"/>
    <w:rsid w:val="00C0431F"/>
    <w:rsid w:val="00C046CF"/>
    <w:rsid w:val="00C04820"/>
    <w:rsid w:val="00C056DD"/>
    <w:rsid w:val="00C05A14"/>
    <w:rsid w:val="00C05AE6"/>
    <w:rsid w:val="00C05AF0"/>
    <w:rsid w:val="00C05D9F"/>
    <w:rsid w:val="00C05F64"/>
    <w:rsid w:val="00C063A2"/>
    <w:rsid w:val="00C0643F"/>
    <w:rsid w:val="00C06584"/>
    <w:rsid w:val="00C06BFD"/>
    <w:rsid w:val="00C06E50"/>
    <w:rsid w:val="00C070A9"/>
    <w:rsid w:val="00C070FF"/>
    <w:rsid w:val="00C07159"/>
    <w:rsid w:val="00C07193"/>
    <w:rsid w:val="00C0741B"/>
    <w:rsid w:val="00C07803"/>
    <w:rsid w:val="00C078F1"/>
    <w:rsid w:val="00C07A5B"/>
    <w:rsid w:val="00C07AFF"/>
    <w:rsid w:val="00C07C55"/>
    <w:rsid w:val="00C07DAE"/>
    <w:rsid w:val="00C10058"/>
    <w:rsid w:val="00C10D85"/>
    <w:rsid w:val="00C10DA9"/>
    <w:rsid w:val="00C10E94"/>
    <w:rsid w:val="00C1140B"/>
    <w:rsid w:val="00C11771"/>
    <w:rsid w:val="00C11926"/>
    <w:rsid w:val="00C12274"/>
    <w:rsid w:val="00C122F9"/>
    <w:rsid w:val="00C126CB"/>
    <w:rsid w:val="00C12988"/>
    <w:rsid w:val="00C12F35"/>
    <w:rsid w:val="00C133F0"/>
    <w:rsid w:val="00C13675"/>
    <w:rsid w:val="00C1385B"/>
    <w:rsid w:val="00C139A9"/>
    <w:rsid w:val="00C13DC2"/>
    <w:rsid w:val="00C143ED"/>
    <w:rsid w:val="00C144D1"/>
    <w:rsid w:val="00C145C4"/>
    <w:rsid w:val="00C146E5"/>
    <w:rsid w:val="00C14F24"/>
    <w:rsid w:val="00C152DE"/>
    <w:rsid w:val="00C153C4"/>
    <w:rsid w:val="00C15406"/>
    <w:rsid w:val="00C154CA"/>
    <w:rsid w:val="00C15C8B"/>
    <w:rsid w:val="00C160FB"/>
    <w:rsid w:val="00C16811"/>
    <w:rsid w:val="00C16AB2"/>
    <w:rsid w:val="00C16C87"/>
    <w:rsid w:val="00C17058"/>
    <w:rsid w:val="00C170A3"/>
    <w:rsid w:val="00C17107"/>
    <w:rsid w:val="00C1712A"/>
    <w:rsid w:val="00C171F1"/>
    <w:rsid w:val="00C17220"/>
    <w:rsid w:val="00C1742C"/>
    <w:rsid w:val="00C17AA1"/>
    <w:rsid w:val="00C2011F"/>
    <w:rsid w:val="00C201C1"/>
    <w:rsid w:val="00C20243"/>
    <w:rsid w:val="00C2039A"/>
    <w:rsid w:val="00C20985"/>
    <w:rsid w:val="00C20B4D"/>
    <w:rsid w:val="00C20F82"/>
    <w:rsid w:val="00C215CD"/>
    <w:rsid w:val="00C217BF"/>
    <w:rsid w:val="00C21BA4"/>
    <w:rsid w:val="00C21C63"/>
    <w:rsid w:val="00C21ED8"/>
    <w:rsid w:val="00C220B8"/>
    <w:rsid w:val="00C2213D"/>
    <w:rsid w:val="00C221EC"/>
    <w:rsid w:val="00C22467"/>
    <w:rsid w:val="00C227A9"/>
    <w:rsid w:val="00C227CB"/>
    <w:rsid w:val="00C22F0D"/>
    <w:rsid w:val="00C23470"/>
    <w:rsid w:val="00C23944"/>
    <w:rsid w:val="00C23B8E"/>
    <w:rsid w:val="00C23C3A"/>
    <w:rsid w:val="00C2437D"/>
    <w:rsid w:val="00C24843"/>
    <w:rsid w:val="00C2486B"/>
    <w:rsid w:val="00C248CA"/>
    <w:rsid w:val="00C24CD7"/>
    <w:rsid w:val="00C2512B"/>
    <w:rsid w:val="00C25197"/>
    <w:rsid w:val="00C2542B"/>
    <w:rsid w:val="00C2557F"/>
    <w:rsid w:val="00C257FB"/>
    <w:rsid w:val="00C258B8"/>
    <w:rsid w:val="00C25990"/>
    <w:rsid w:val="00C25B56"/>
    <w:rsid w:val="00C25EC1"/>
    <w:rsid w:val="00C2624F"/>
    <w:rsid w:val="00C269BD"/>
    <w:rsid w:val="00C26A9B"/>
    <w:rsid w:val="00C26BC2"/>
    <w:rsid w:val="00C26EFC"/>
    <w:rsid w:val="00C2737A"/>
    <w:rsid w:val="00C277C5"/>
    <w:rsid w:val="00C27897"/>
    <w:rsid w:val="00C27E31"/>
    <w:rsid w:val="00C3017C"/>
    <w:rsid w:val="00C30464"/>
    <w:rsid w:val="00C304FF"/>
    <w:rsid w:val="00C306E7"/>
    <w:rsid w:val="00C3087D"/>
    <w:rsid w:val="00C30A0D"/>
    <w:rsid w:val="00C30B76"/>
    <w:rsid w:val="00C30CF1"/>
    <w:rsid w:val="00C31014"/>
    <w:rsid w:val="00C3103B"/>
    <w:rsid w:val="00C31246"/>
    <w:rsid w:val="00C319CD"/>
    <w:rsid w:val="00C31B79"/>
    <w:rsid w:val="00C31F10"/>
    <w:rsid w:val="00C32070"/>
    <w:rsid w:val="00C321CA"/>
    <w:rsid w:val="00C322C4"/>
    <w:rsid w:val="00C33267"/>
    <w:rsid w:val="00C33430"/>
    <w:rsid w:val="00C33589"/>
    <w:rsid w:val="00C335D9"/>
    <w:rsid w:val="00C33884"/>
    <w:rsid w:val="00C33BA7"/>
    <w:rsid w:val="00C33CEB"/>
    <w:rsid w:val="00C33DAD"/>
    <w:rsid w:val="00C344CB"/>
    <w:rsid w:val="00C3456E"/>
    <w:rsid w:val="00C34822"/>
    <w:rsid w:val="00C352D7"/>
    <w:rsid w:val="00C35574"/>
    <w:rsid w:val="00C355F6"/>
    <w:rsid w:val="00C3562D"/>
    <w:rsid w:val="00C356D8"/>
    <w:rsid w:val="00C3590B"/>
    <w:rsid w:val="00C35981"/>
    <w:rsid w:val="00C35C3C"/>
    <w:rsid w:val="00C35E9F"/>
    <w:rsid w:val="00C36268"/>
    <w:rsid w:val="00C3647C"/>
    <w:rsid w:val="00C36484"/>
    <w:rsid w:val="00C365DD"/>
    <w:rsid w:val="00C37651"/>
    <w:rsid w:val="00C37711"/>
    <w:rsid w:val="00C379C8"/>
    <w:rsid w:val="00C40165"/>
    <w:rsid w:val="00C406C6"/>
    <w:rsid w:val="00C40897"/>
    <w:rsid w:val="00C4114E"/>
    <w:rsid w:val="00C412CC"/>
    <w:rsid w:val="00C415A7"/>
    <w:rsid w:val="00C41739"/>
    <w:rsid w:val="00C418D9"/>
    <w:rsid w:val="00C41AD6"/>
    <w:rsid w:val="00C41C7B"/>
    <w:rsid w:val="00C41D87"/>
    <w:rsid w:val="00C42081"/>
    <w:rsid w:val="00C4218D"/>
    <w:rsid w:val="00C421DF"/>
    <w:rsid w:val="00C42674"/>
    <w:rsid w:val="00C42B29"/>
    <w:rsid w:val="00C4309A"/>
    <w:rsid w:val="00C4326A"/>
    <w:rsid w:val="00C4358A"/>
    <w:rsid w:val="00C43759"/>
    <w:rsid w:val="00C4396C"/>
    <w:rsid w:val="00C43C92"/>
    <w:rsid w:val="00C4411C"/>
    <w:rsid w:val="00C44147"/>
    <w:rsid w:val="00C443E0"/>
    <w:rsid w:val="00C4442C"/>
    <w:rsid w:val="00C44C74"/>
    <w:rsid w:val="00C44F3F"/>
    <w:rsid w:val="00C4514D"/>
    <w:rsid w:val="00C451B0"/>
    <w:rsid w:val="00C4568A"/>
    <w:rsid w:val="00C45B2C"/>
    <w:rsid w:val="00C45BAB"/>
    <w:rsid w:val="00C45C28"/>
    <w:rsid w:val="00C45D37"/>
    <w:rsid w:val="00C45DBA"/>
    <w:rsid w:val="00C46000"/>
    <w:rsid w:val="00C461F1"/>
    <w:rsid w:val="00C46258"/>
    <w:rsid w:val="00C46426"/>
    <w:rsid w:val="00C466BA"/>
    <w:rsid w:val="00C46A81"/>
    <w:rsid w:val="00C46C18"/>
    <w:rsid w:val="00C46FED"/>
    <w:rsid w:val="00C475CA"/>
    <w:rsid w:val="00C47B4F"/>
    <w:rsid w:val="00C47BCD"/>
    <w:rsid w:val="00C47FDE"/>
    <w:rsid w:val="00C500DE"/>
    <w:rsid w:val="00C501CE"/>
    <w:rsid w:val="00C50317"/>
    <w:rsid w:val="00C50332"/>
    <w:rsid w:val="00C50661"/>
    <w:rsid w:val="00C50728"/>
    <w:rsid w:val="00C507F7"/>
    <w:rsid w:val="00C50928"/>
    <w:rsid w:val="00C50DC3"/>
    <w:rsid w:val="00C50E43"/>
    <w:rsid w:val="00C50F67"/>
    <w:rsid w:val="00C512FA"/>
    <w:rsid w:val="00C514C3"/>
    <w:rsid w:val="00C51C3C"/>
    <w:rsid w:val="00C51F4D"/>
    <w:rsid w:val="00C52530"/>
    <w:rsid w:val="00C5260C"/>
    <w:rsid w:val="00C52680"/>
    <w:rsid w:val="00C52756"/>
    <w:rsid w:val="00C5293F"/>
    <w:rsid w:val="00C53149"/>
    <w:rsid w:val="00C534AA"/>
    <w:rsid w:val="00C53709"/>
    <w:rsid w:val="00C53E2C"/>
    <w:rsid w:val="00C544F7"/>
    <w:rsid w:val="00C545AB"/>
    <w:rsid w:val="00C546EF"/>
    <w:rsid w:val="00C54AE4"/>
    <w:rsid w:val="00C54EA5"/>
    <w:rsid w:val="00C55149"/>
    <w:rsid w:val="00C55190"/>
    <w:rsid w:val="00C55338"/>
    <w:rsid w:val="00C556BF"/>
    <w:rsid w:val="00C5570B"/>
    <w:rsid w:val="00C55852"/>
    <w:rsid w:val="00C55B24"/>
    <w:rsid w:val="00C55DB5"/>
    <w:rsid w:val="00C55EE6"/>
    <w:rsid w:val="00C56985"/>
    <w:rsid w:val="00C56A4E"/>
    <w:rsid w:val="00C56BA1"/>
    <w:rsid w:val="00C571D2"/>
    <w:rsid w:val="00C574F3"/>
    <w:rsid w:val="00C5772B"/>
    <w:rsid w:val="00C57956"/>
    <w:rsid w:val="00C5799B"/>
    <w:rsid w:val="00C57E53"/>
    <w:rsid w:val="00C57F39"/>
    <w:rsid w:val="00C60D0F"/>
    <w:rsid w:val="00C613BB"/>
    <w:rsid w:val="00C6184B"/>
    <w:rsid w:val="00C618C8"/>
    <w:rsid w:val="00C61AED"/>
    <w:rsid w:val="00C61E4F"/>
    <w:rsid w:val="00C61ED3"/>
    <w:rsid w:val="00C61F31"/>
    <w:rsid w:val="00C6224C"/>
    <w:rsid w:val="00C62507"/>
    <w:rsid w:val="00C62651"/>
    <w:rsid w:val="00C62700"/>
    <w:rsid w:val="00C62B6B"/>
    <w:rsid w:val="00C62E03"/>
    <w:rsid w:val="00C62EEF"/>
    <w:rsid w:val="00C63148"/>
    <w:rsid w:val="00C63878"/>
    <w:rsid w:val="00C639A6"/>
    <w:rsid w:val="00C63B41"/>
    <w:rsid w:val="00C6441D"/>
    <w:rsid w:val="00C6465C"/>
    <w:rsid w:val="00C647DD"/>
    <w:rsid w:val="00C64940"/>
    <w:rsid w:val="00C65122"/>
    <w:rsid w:val="00C6512B"/>
    <w:rsid w:val="00C6555B"/>
    <w:rsid w:val="00C659D8"/>
    <w:rsid w:val="00C65AAF"/>
    <w:rsid w:val="00C65AFE"/>
    <w:rsid w:val="00C65E9D"/>
    <w:rsid w:val="00C66176"/>
    <w:rsid w:val="00C66532"/>
    <w:rsid w:val="00C66590"/>
    <w:rsid w:val="00C6668D"/>
    <w:rsid w:val="00C66771"/>
    <w:rsid w:val="00C66E11"/>
    <w:rsid w:val="00C66E16"/>
    <w:rsid w:val="00C678C0"/>
    <w:rsid w:val="00C67E49"/>
    <w:rsid w:val="00C67F4F"/>
    <w:rsid w:val="00C67FE9"/>
    <w:rsid w:val="00C70C71"/>
    <w:rsid w:val="00C70D61"/>
    <w:rsid w:val="00C71149"/>
    <w:rsid w:val="00C714D1"/>
    <w:rsid w:val="00C719CC"/>
    <w:rsid w:val="00C71E3D"/>
    <w:rsid w:val="00C72227"/>
    <w:rsid w:val="00C72466"/>
    <w:rsid w:val="00C72B80"/>
    <w:rsid w:val="00C7333D"/>
    <w:rsid w:val="00C73440"/>
    <w:rsid w:val="00C73603"/>
    <w:rsid w:val="00C7366F"/>
    <w:rsid w:val="00C73FCD"/>
    <w:rsid w:val="00C74069"/>
    <w:rsid w:val="00C74077"/>
    <w:rsid w:val="00C74264"/>
    <w:rsid w:val="00C748B0"/>
    <w:rsid w:val="00C74DD9"/>
    <w:rsid w:val="00C7572C"/>
    <w:rsid w:val="00C75C1D"/>
    <w:rsid w:val="00C75C9E"/>
    <w:rsid w:val="00C76571"/>
    <w:rsid w:val="00C769F5"/>
    <w:rsid w:val="00C76BF8"/>
    <w:rsid w:val="00C771BE"/>
    <w:rsid w:val="00C77DAB"/>
    <w:rsid w:val="00C77E97"/>
    <w:rsid w:val="00C77ED0"/>
    <w:rsid w:val="00C80074"/>
    <w:rsid w:val="00C80155"/>
    <w:rsid w:val="00C80612"/>
    <w:rsid w:val="00C80852"/>
    <w:rsid w:val="00C80EE2"/>
    <w:rsid w:val="00C8124A"/>
    <w:rsid w:val="00C81626"/>
    <w:rsid w:val="00C81ACE"/>
    <w:rsid w:val="00C81C65"/>
    <w:rsid w:val="00C81FA8"/>
    <w:rsid w:val="00C81FD6"/>
    <w:rsid w:val="00C8254B"/>
    <w:rsid w:val="00C825E1"/>
    <w:rsid w:val="00C8270E"/>
    <w:rsid w:val="00C82AD3"/>
    <w:rsid w:val="00C82C6A"/>
    <w:rsid w:val="00C82D9C"/>
    <w:rsid w:val="00C82E2A"/>
    <w:rsid w:val="00C82EA2"/>
    <w:rsid w:val="00C82F4A"/>
    <w:rsid w:val="00C83059"/>
    <w:rsid w:val="00C83456"/>
    <w:rsid w:val="00C83A1B"/>
    <w:rsid w:val="00C83A66"/>
    <w:rsid w:val="00C83BD5"/>
    <w:rsid w:val="00C83C48"/>
    <w:rsid w:val="00C844FC"/>
    <w:rsid w:val="00C84A37"/>
    <w:rsid w:val="00C84C80"/>
    <w:rsid w:val="00C857EE"/>
    <w:rsid w:val="00C85AAD"/>
    <w:rsid w:val="00C85BBD"/>
    <w:rsid w:val="00C85E0B"/>
    <w:rsid w:val="00C86A0F"/>
    <w:rsid w:val="00C86DFF"/>
    <w:rsid w:val="00C877F2"/>
    <w:rsid w:val="00C87C90"/>
    <w:rsid w:val="00C90411"/>
    <w:rsid w:val="00C905DA"/>
    <w:rsid w:val="00C9074F"/>
    <w:rsid w:val="00C90D8C"/>
    <w:rsid w:val="00C913AA"/>
    <w:rsid w:val="00C9150D"/>
    <w:rsid w:val="00C91587"/>
    <w:rsid w:val="00C91670"/>
    <w:rsid w:val="00C91758"/>
    <w:rsid w:val="00C91E5B"/>
    <w:rsid w:val="00C92206"/>
    <w:rsid w:val="00C9257C"/>
    <w:rsid w:val="00C92A84"/>
    <w:rsid w:val="00C92BDB"/>
    <w:rsid w:val="00C93057"/>
    <w:rsid w:val="00C931E0"/>
    <w:rsid w:val="00C9386B"/>
    <w:rsid w:val="00C943A8"/>
    <w:rsid w:val="00C94E61"/>
    <w:rsid w:val="00C9508A"/>
    <w:rsid w:val="00C955D1"/>
    <w:rsid w:val="00C95915"/>
    <w:rsid w:val="00C95D5B"/>
    <w:rsid w:val="00C95E15"/>
    <w:rsid w:val="00C962C0"/>
    <w:rsid w:val="00C96494"/>
    <w:rsid w:val="00C964C6"/>
    <w:rsid w:val="00C964F8"/>
    <w:rsid w:val="00C970EF"/>
    <w:rsid w:val="00C97840"/>
    <w:rsid w:val="00C97C31"/>
    <w:rsid w:val="00C97FE2"/>
    <w:rsid w:val="00CA0313"/>
    <w:rsid w:val="00CA05A2"/>
    <w:rsid w:val="00CA05B3"/>
    <w:rsid w:val="00CA06BB"/>
    <w:rsid w:val="00CA0918"/>
    <w:rsid w:val="00CA0BEF"/>
    <w:rsid w:val="00CA0CD1"/>
    <w:rsid w:val="00CA0EA5"/>
    <w:rsid w:val="00CA1170"/>
    <w:rsid w:val="00CA13E0"/>
    <w:rsid w:val="00CA16FD"/>
    <w:rsid w:val="00CA1A50"/>
    <w:rsid w:val="00CA1B8A"/>
    <w:rsid w:val="00CA2127"/>
    <w:rsid w:val="00CA2129"/>
    <w:rsid w:val="00CA2342"/>
    <w:rsid w:val="00CA2425"/>
    <w:rsid w:val="00CA2557"/>
    <w:rsid w:val="00CA2597"/>
    <w:rsid w:val="00CA28C2"/>
    <w:rsid w:val="00CA2DE8"/>
    <w:rsid w:val="00CA2E42"/>
    <w:rsid w:val="00CA37A2"/>
    <w:rsid w:val="00CA3C6D"/>
    <w:rsid w:val="00CA4056"/>
    <w:rsid w:val="00CA4158"/>
    <w:rsid w:val="00CA41CB"/>
    <w:rsid w:val="00CA42EF"/>
    <w:rsid w:val="00CA4339"/>
    <w:rsid w:val="00CA4BC7"/>
    <w:rsid w:val="00CA4C7D"/>
    <w:rsid w:val="00CA4E24"/>
    <w:rsid w:val="00CA4EAB"/>
    <w:rsid w:val="00CA4EFB"/>
    <w:rsid w:val="00CA4F40"/>
    <w:rsid w:val="00CA4FCC"/>
    <w:rsid w:val="00CA5079"/>
    <w:rsid w:val="00CA520C"/>
    <w:rsid w:val="00CA53AA"/>
    <w:rsid w:val="00CA549B"/>
    <w:rsid w:val="00CA5912"/>
    <w:rsid w:val="00CA59A9"/>
    <w:rsid w:val="00CA5A0E"/>
    <w:rsid w:val="00CA5E38"/>
    <w:rsid w:val="00CA625F"/>
    <w:rsid w:val="00CA6394"/>
    <w:rsid w:val="00CA6568"/>
    <w:rsid w:val="00CA6731"/>
    <w:rsid w:val="00CA6BEE"/>
    <w:rsid w:val="00CA7374"/>
    <w:rsid w:val="00CA74D9"/>
    <w:rsid w:val="00CA776E"/>
    <w:rsid w:val="00CA7884"/>
    <w:rsid w:val="00CA79B6"/>
    <w:rsid w:val="00CA7A03"/>
    <w:rsid w:val="00CA7BA3"/>
    <w:rsid w:val="00CA7E9C"/>
    <w:rsid w:val="00CA7F13"/>
    <w:rsid w:val="00CA7F32"/>
    <w:rsid w:val="00CA7FD7"/>
    <w:rsid w:val="00CB00A2"/>
    <w:rsid w:val="00CB01FC"/>
    <w:rsid w:val="00CB0266"/>
    <w:rsid w:val="00CB040D"/>
    <w:rsid w:val="00CB13F9"/>
    <w:rsid w:val="00CB2439"/>
    <w:rsid w:val="00CB288C"/>
    <w:rsid w:val="00CB2C49"/>
    <w:rsid w:val="00CB2DAB"/>
    <w:rsid w:val="00CB2EBB"/>
    <w:rsid w:val="00CB3572"/>
    <w:rsid w:val="00CB40AE"/>
    <w:rsid w:val="00CB43A2"/>
    <w:rsid w:val="00CB46C8"/>
    <w:rsid w:val="00CB47F8"/>
    <w:rsid w:val="00CB48F5"/>
    <w:rsid w:val="00CB5133"/>
    <w:rsid w:val="00CB5982"/>
    <w:rsid w:val="00CB5A97"/>
    <w:rsid w:val="00CB5CED"/>
    <w:rsid w:val="00CB5EED"/>
    <w:rsid w:val="00CB5FED"/>
    <w:rsid w:val="00CB64B4"/>
    <w:rsid w:val="00CB64BB"/>
    <w:rsid w:val="00CB677B"/>
    <w:rsid w:val="00CB6931"/>
    <w:rsid w:val="00CB6BBA"/>
    <w:rsid w:val="00CB6CF3"/>
    <w:rsid w:val="00CB746C"/>
    <w:rsid w:val="00CB7507"/>
    <w:rsid w:val="00CB757D"/>
    <w:rsid w:val="00CB7832"/>
    <w:rsid w:val="00CB7D82"/>
    <w:rsid w:val="00CB7E82"/>
    <w:rsid w:val="00CC065C"/>
    <w:rsid w:val="00CC16D9"/>
    <w:rsid w:val="00CC1A5A"/>
    <w:rsid w:val="00CC1C3B"/>
    <w:rsid w:val="00CC1DE7"/>
    <w:rsid w:val="00CC1F25"/>
    <w:rsid w:val="00CC278C"/>
    <w:rsid w:val="00CC286A"/>
    <w:rsid w:val="00CC2CAE"/>
    <w:rsid w:val="00CC2CFB"/>
    <w:rsid w:val="00CC2FBD"/>
    <w:rsid w:val="00CC43AC"/>
    <w:rsid w:val="00CC47A3"/>
    <w:rsid w:val="00CC4E91"/>
    <w:rsid w:val="00CC51AD"/>
    <w:rsid w:val="00CC53C9"/>
    <w:rsid w:val="00CC56A5"/>
    <w:rsid w:val="00CC571C"/>
    <w:rsid w:val="00CC5829"/>
    <w:rsid w:val="00CC598B"/>
    <w:rsid w:val="00CC6331"/>
    <w:rsid w:val="00CC6854"/>
    <w:rsid w:val="00CC6CA5"/>
    <w:rsid w:val="00CC6FA7"/>
    <w:rsid w:val="00CC7511"/>
    <w:rsid w:val="00CC7E9A"/>
    <w:rsid w:val="00CD08CC"/>
    <w:rsid w:val="00CD1061"/>
    <w:rsid w:val="00CD120C"/>
    <w:rsid w:val="00CD1219"/>
    <w:rsid w:val="00CD173B"/>
    <w:rsid w:val="00CD1A1C"/>
    <w:rsid w:val="00CD1B9D"/>
    <w:rsid w:val="00CD1C82"/>
    <w:rsid w:val="00CD1CD9"/>
    <w:rsid w:val="00CD1D33"/>
    <w:rsid w:val="00CD1DFE"/>
    <w:rsid w:val="00CD1FCE"/>
    <w:rsid w:val="00CD2297"/>
    <w:rsid w:val="00CD290C"/>
    <w:rsid w:val="00CD3178"/>
    <w:rsid w:val="00CD321E"/>
    <w:rsid w:val="00CD3519"/>
    <w:rsid w:val="00CD390C"/>
    <w:rsid w:val="00CD3AAF"/>
    <w:rsid w:val="00CD3DA6"/>
    <w:rsid w:val="00CD41F7"/>
    <w:rsid w:val="00CD4758"/>
    <w:rsid w:val="00CD4A06"/>
    <w:rsid w:val="00CD4D1D"/>
    <w:rsid w:val="00CD4E99"/>
    <w:rsid w:val="00CD553D"/>
    <w:rsid w:val="00CD5A75"/>
    <w:rsid w:val="00CD685D"/>
    <w:rsid w:val="00CD6D78"/>
    <w:rsid w:val="00CD6DE4"/>
    <w:rsid w:val="00CD72A8"/>
    <w:rsid w:val="00CD752D"/>
    <w:rsid w:val="00CD76F8"/>
    <w:rsid w:val="00CD7895"/>
    <w:rsid w:val="00CD7F38"/>
    <w:rsid w:val="00CE00C9"/>
    <w:rsid w:val="00CE039C"/>
    <w:rsid w:val="00CE053E"/>
    <w:rsid w:val="00CE0634"/>
    <w:rsid w:val="00CE0763"/>
    <w:rsid w:val="00CE08A4"/>
    <w:rsid w:val="00CE0DFE"/>
    <w:rsid w:val="00CE0FF1"/>
    <w:rsid w:val="00CE15A3"/>
    <w:rsid w:val="00CE15B3"/>
    <w:rsid w:val="00CE1637"/>
    <w:rsid w:val="00CE16F7"/>
    <w:rsid w:val="00CE1ECD"/>
    <w:rsid w:val="00CE20AF"/>
    <w:rsid w:val="00CE2245"/>
    <w:rsid w:val="00CE2618"/>
    <w:rsid w:val="00CE270C"/>
    <w:rsid w:val="00CE27CA"/>
    <w:rsid w:val="00CE2D50"/>
    <w:rsid w:val="00CE2F8A"/>
    <w:rsid w:val="00CE34A9"/>
    <w:rsid w:val="00CE3757"/>
    <w:rsid w:val="00CE45F2"/>
    <w:rsid w:val="00CE463D"/>
    <w:rsid w:val="00CE4670"/>
    <w:rsid w:val="00CE46BC"/>
    <w:rsid w:val="00CE50B3"/>
    <w:rsid w:val="00CE53AA"/>
    <w:rsid w:val="00CE53F9"/>
    <w:rsid w:val="00CE5405"/>
    <w:rsid w:val="00CE54B3"/>
    <w:rsid w:val="00CE592B"/>
    <w:rsid w:val="00CE5C2B"/>
    <w:rsid w:val="00CE5E12"/>
    <w:rsid w:val="00CE60FB"/>
    <w:rsid w:val="00CE6DAD"/>
    <w:rsid w:val="00CE74A2"/>
    <w:rsid w:val="00CE7EFC"/>
    <w:rsid w:val="00CF00D5"/>
    <w:rsid w:val="00CF02AC"/>
    <w:rsid w:val="00CF043D"/>
    <w:rsid w:val="00CF0878"/>
    <w:rsid w:val="00CF0E5D"/>
    <w:rsid w:val="00CF17AD"/>
    <w:rsid w:val="00CF18D3"/>
    <w:rsid w:val="00CF1B55"/>
    <w:rsid w:val="00CF1F16"/>
    <w:rsid w:val="00CF1FA1"/>
    <w:rsid w:val="00CF2D52"/>
    <w:rsid w:val="00CF3104"/>
    <w:rsid w:val="00CF319A"/>
    <w:rsid w:val="00CF3452"/>
    <w:rsid w:val="00CF36D5"/>
    <w:rsid w:val="00CF3748"/>
    <w:rsid w:val="00CF37F4"/>
    <w:rsid w:val="00CF397E"/>
    <w:rsid w:val="00CF3CB4"/>
    <w:rsid w:val="00CF3EB7"/>
    <w:rsid w:val="00CF4326"/>
    <w:rsid w:val="00CF465B"/>
    <w:rsid w:val="00CF473E"/>
    <w:rsid w:val="00CF4D80"/>
    <w:rsid w:val="00CF4D98"/>
    <w:rsid w:val="00CF4DBA"/>
    <w:rsid w:val="00CF4F6B"/>
    <w:rsid w:val="00CF58C1"/>
    <w:rsid w:val="00CF5AD4"/>
    <w:rsid w:val="00CF5D9B"/>
    <w:rsid w:val="00CF5E5F"/>
    <w:rsid w:val="00CF601A"/>
    <w:rsid w:val="00CF60AD"/>
    <w:rsid w:val="00CF63D3"/>
    <w:rsid w:val="00CF6594"/>
    <w:rsid w:val="00CF7017"/>
    <w:rsid w:val="00CF7079"/>
    <w:rsid w:val="00CF742F"/>
    <w:rsid w:val="00CF7460"/>
    <w:rsid w:val="00D00028"/>
    <w:rsid w:val="00D00449"/>
    <w:rsid w:val="00D007E0"/>
    <w:rsid w:val="00D008CA"/>
    <w:rsid w:val="00D00B83"/>
    <w:rsid w:val="00D00CC7"/>
    <w:rsid w:val="00D01095"/>
    <w:rsid w:val="00D01340"/>
    <w:rsid w:val="00D015FD"/>
    <w:rsid w:val="00D01735"/>
    <w:rsid w:val="00D01960"/>
    <w:rsid w:val="00D02450"/>
    <w:rsid w:val="00D02F43"/>
    <w:rsid w:val="00D02FF0"/>
    <w:rsid w:val="00D03254"/>
    <w:rsid w:val="00D038F1"/>
    <w:rsid w:val="00D0396D"/>
    <w:rsid w:val="00D03A3C"/>
    <w:rsid w:val="00D03A98"/>
    <w:rsid w:val="00D03B1B"/>
    <w:rsid w:val="00D03B64"/>
    <w:rsid w:val="00D03DA7"/>
    <w:rsid w:val="00D03E2E"/>
    <w:rsid w:val="00D04554"/>
    <w:rsid w:val="00D049F5"/>
    <w:rsid w:val="00D04A2B"/>
    <w:rsid w:val="00D04FB6"/>
    <w:rsid w:val="00D054B6"/>
    <w:rsid w:val="00D05782"/>
    <w:rsid w:val="00D05B0F"/>
    <w:rsid w:val="00D05B41"/>
    <w:rsid w:val="00D0601B"/>
    <w:rsid w:val="00D06574"/>
    <w:rsid w:val="00D06CA3"/>
    <w:rsid w:val="00D06F63"/>
    <w:rsid w:val="00D06FDE"/>
    <w:rsid w:val="00D06FF9"/>
    <w:rsid w:val="00D07206"/>
    <w:rsid w:val="00D07215"/>
    <w:rsid w:val="00D0736A"/>
    <w:rsid w:val="00D07748"/>
    <w:rsid w:val="00D07794"/>
    <w:rsid w:val="00D077E8"/>
    <w:rsid w:val="00D07A93"/>
    <w:rsid w:val="00D07BBB"/>
    <w:rsid w:val="00D100B2"/>
    <w:rsid w:val="00D10107"/>
    <w:rsid w:val="00D10306"/>
    <w:rsid w:val="00D10437"/>
    <w:rsid w:val="00D1090E"/>
    <w:rsid w:val="00D10BF9"/>
    <w:rsid w:val="00D1150D"/>
    <w:rsid w:val="00D11615"/>
    <w:rsid w:val="00D11E5E"/>
    <w:rsid w:val="00D12938"/>
    <w:rsid w:val="00D1309D"/>
    <w:rsid w:val="00D1342C"/>
    <w:rsid w:val="00D1353A"/>
    <w:rsid w:val="00D13F13"/>
    <w:rsid w:val="00D14223"/>
    <w:rsid w:val="00D143D5"/>
    <w:rsid w:val="00D14479"/>
    <w:rsid w:val="00D14671"/>
    <w:rsid w:val="00D146F5"/>
    <w:rsid w:val="00D1493C"/>
    <w:rsid w:val="00D14C30"/>
    <w:rsid w:val="00D14CCD"/>
    <w:rsid w:val="00D14E23"/>
    <w:rsid w:val="00D151B2"/>
    <w:rsid w:val="00D153AC"/>
    <w:rsid w:val="00D1558F"/>
    <w:rsid w:val="00D15A36"/>
    <w:rsid w:val="00D15A3A"/>
    <w:rsid w:val="00D15B40"/>
    <w:rsid w:val="00D166A8"/>
    <w:rsid w:val="00D16820"/>
    <w:rsid w:val="00D16AF4"/>
    <w:rsid w:val="00D16B94"/>
    <w:rsid w:val="00D16D51"/>
    <w:rsid w:val="00D16FC6"/>
    <w:rsid w:val="00D171D6"/>
    <w:rsid w:val="00D17CE6"/>
    <w:rsid w:val="00D17FBE"/>
    <w:rsid w:val="00D206FA"/>
    <w:rsid w:val="00D207E8"/>
    <w:rsid w:val="00D211FC"/>
    <w:rsid w:val="00D21A33"/>
    <w:rsid w:val="00D21BF3"/>
    <w:rsid w:val="00D21C9F"/>
    <w:rsid w:val="00D22A99"/>
    <w:rsid w:val="00D23083"/>
    <w:rsid w:val="00D23186"/>
    <w:rsid w:val="00D231C6"/>
    <w:rsid w:val="00D23275"/>
    <w:rsid w:val="00D235EA"/>
    <w:rsid w:val="00D23792"/>
    <w:rsid w:val="00D23B9B"/>
    <w:rsid w:val="00D243A0"/>
    <w:rsid w:val="00D2452E"/>
    <w:rsid w:val="00D2499E"/>
    <w:rsid w:val="00D24BA8"/>
    <w:rsid w:val="00D25AF8"/>
    <w:rsid w:val="00D25E95"/>
    <w:rsid w:val="00D25EA9"/>
    <w:rsid w:val="00D26019"/>
    <w:rsid w:val="00D260B5"/>
    <w:rsid w:val="00D261AC"/>
    <w:rsid w:val="00D261F0"/>
    <w:rsid w:val="00D26825"/>
    <w:rsid w:val="00D2693B"/>
    <w:rsid w:val="00D27181"/>
    <w:rsid w:val="00D27AA0"/>
    <w:rsid w:val="00D27EBD"/>
    <w:rsid w:val="00D27F78"/>
    <w:rsid w:val="00D30365"/>
    <w:rsid w:val="00D3093D"/>
    <w:rsid w:val="00D30AD4"/>
    <w:rsid w:val="00D31B59"/>
    <w:rsid w:val="00D31BC4"/>
    <w:rsid w:val="00D31F09"/>
    <w:rsid w:val="00D31FCA"/>
    <w:rsid w:val="00D33472"/>
    <w:rsid w:val="00D3359A"/>
    <w:rsid w:val="00D33CC8"/>
    <w:rsid w:val="00D33E30"/>
    <w:rsid w:val="00D340B7"/>
    <w:rsid w:val="00D341DD"/>
    <w:rsid w:val="00D34317"/>
    <w:rsid w:val="00D3444B"/>
    <w:rsid w:val="00D34755"/>
    <w:rsid w:val="00D34995"/>
    <w:rsid w:val="00D34A32"/>
    <w:rsid w:val="00D34D33"/>
    <w:rsid w:val="00D34D4F"/>
    <w:rsid w:val="00D35627"/>
    <w:rsid w:val="00D35646"/>
    <w:rsid w:val="00D358F9"/>
    <w:rsid w:val="00D35B86"/>
    <w:rsid w:val="00D3616C"/>
    <w:rsid w:val="00D3656A"/>
    <w:rsid w:val="00D369A0"/>
    <w:rsid w:val="00D36E7F"/>
    <w:rsid w:val="00D37310"/>
    <w:rsid w:val="00D37323"/>
    <w:rsid w:val="00D378CB"/>
    <w:rsid w:val="00D37E4C"/>
    <w:rsid w:val="00D40455"/>
    <w:rsid w:val="00D4057B"/>
    <w:rsid w:val="00D40738"/>
    <w:rsid w:val="00D41B8A"/>
    <w:rsid w:val="00D41C59"/>
    <w:rsid w:val="00D41E0B"/>
    <w:rsid w:val="00D41EBC"/>
    <w:rsid w:val="00D42131"/>
    <w:rsid w:val="00D42192"/>
    <w:rsid w:val="00D42458"/>
    <w:rsid w:val="00D42644"/>
    <w:rsid w:val="00D42A16"/>
    <w:rsid w:val="00D42CE0"/>
    <w:rsid w:val="00D42E6A"/>
    <w:rsid w:val="00D4322A"/>
    <w:rsid w:val="00D4362A"/>
    <w:rsid w:val="00D43AC0"/>
    <w:rsid w:val="00D43AE6"/>
    <w:rsid w:val="00D43E90"/>
    <w:rsid w:val="00D440C6"/>
    <w:rsid w:val="00D446A0"/>
    <w:rsid w:val="00D4552C"/>
    <w:rsid w:val="00D4556F"/>
    <w:rsid w:val="00D455C8"/>
    <w:rsid w:val="00D45CA6"/>
    <w:rsid w:val="00D45F42"/>
    <w:rsid w:val="00D45F55"/>
    <w:rsid w:val="00D45F97"/>
    <w:rsid w:val="00D464F3"/>
    <w:rsid w:val="00D466F2"/>
    <w:rsid w:val="00D467C7"/>
    <w:rsid w:val="00D467FA"/>
    <w:rsid w:val="00D46B96"/>
    <w:rsid w:val="00D47042"/>
    <w:rsid w:val="00D47158"/>
    <w:rsid w:val="00D47348"/>
    <w:rsid w:val="00D47492"/>
    <w:rsid w:val="00D4763E"/>
    <w:rsid w:val="00D4770F"/>
    <w:rsid w:val="00D4778F"/>
    <w:rsid w:val="00D47DF5"/>
    <w:rsid w:val="00D47F92"/>
    <w:rsid w:val="00D47FEF"/>
    <w:rsid w:val="00D50127"/>
    <w:rsid w:val="00D50264"/>
    <w:rsid w:val="00D5091A"/>
    <w:rsid w:val="00D50D82"/>
    <w:rsid w:val="00D51BA3"/>
    <w:rsid w:val="00D51E6A"/>
    <w:rsid w:val="00D5217A"/>
    <w:rsid w:val="00D52280"/>
    <w:rsid w:val="00D52346"/>
    <w:rsid w:val="00D5245B"/>
    <w:rsid w:val="00D5261B"/>
    <w:rsid w:val="00D52983"/>
    <w:rsid w:val="00D52AEF"/>
    <w:rsid w:val="00D52B44"/>
    <w:rsid w:val="00D53153"/>
    <w:rsid w:val="00D53357"/>
    <w:rsid w:val="00D53675"/>
    <w:rsid w:val="00D53846"/>
    <w:rsid w:val="00D5397D"/>
    <w:rsid w:val="00D53A78"/>
    <w:rsid w:val="00D53F55"/>
    <w:rsid w:val="00D53FCC"/>
    <w:rsid w:val="00D5408F"/>
    <w:rsid w:val="00D54457"/>
    <w:rsid w:val="00D54638"/>
    <w:rsid w:val="00D54AB3"/>
    <w:rsid w:val="00D553D4"/>
    <w:rsid w:val="00D5566F"/>
    <w:rsid w:val="00D55887"/>
    <w:rsid w:val="00D55A26"/>
    <w:rsid w:val="00D55BD7"/>
    <w:rsid w:val="00D5603A"/>
    <w:rsid w:val="00D561B7"/>
    <w:rsid w:val="00D563E9"/>
    <w:rsid w:val="00D56503"/>
    <w:rsid w:val="00D566EE"/>
    <w:rsid w:val="00D5701B"/>
    <w:rsid w:val="00D570EF"/>
    <w:rsid w:val="00D572E8"/>
    <w:rsid w:val="00D57529"/>
    <w:rsid w:val="00D578C8"/>
    <w:rsid w:val="00D57AFD"/>
    <w:rsid w:val="00D600DC"/>
    <w:rsid w:val="00D601A6"/>
    <w:rsid w:val="00D6075D"/>
    <w:rsid w:val="00D6096E"/>
    <w:rsid w:val="00D60DC6"/>
    <w:rsid w:val="00D60E96"/>
    <w:rsid w:val="00D61372"/>
    <w:rsid w:val="00D61EE1"/>
    <w:rsid w:val="00D62423"/>
    <w:rsid w:val="00D62B49"/>
    <w:rsid w:val="00D62D14"/>
    <w:rsid w:val="00D62F2C"/>
    <w:rsid w:val="00D62F48"/>
    <w:rsid w:val="00D63232"/>
    <w:rsid w:val="00D63D5D"/>
    <w:rsid w:val="00D6496D"/>
    <w:rsid w:val="00D64CFE"/>
    <w:rsid w:val="00D64D0F"/>
    <w:rsid w:val="00D64E60"/>
    <w:rsid w:val="00D65504"/>
    <w:rsid w:val="00D65A11"/>
    <w:rsid w:val="00D65FA4"/>
    <w:rsid w:val="00D66159"/>
    <w:rsid w:val="00D66162"/>
    <w:rsid w:val="00D664BE"/>
    <w:rsid w:val="00D666B5"/>
    <w:rsid w:val="00D666C3"/>
    <w:rsid w:val="00D6776E"/>
    <w:rsid w:val="00D67896"/>
    <w:rsid w:val="00D67F1D"/>
    <w:rsid w:val="00D70149"/>
    <w:rsid w:val="00D70255"/>
    <w:rsid w:val="00D702F1"/>
    <w:rsid w:val="00D70439"/>
    <w:rsid w:val="00D7080D"/>
    <w:rsid w:val="00D70935"/>
    <w:rsid w:val="00D70F70"/>
    <w:rsid w:val="00D70FE7"/>
    <w:rsid w:val="00D71160"/>
    <w:rsid w:val="00D71408"/>
    <w:rsid w:val="00D71515"/>
    <w:rsid w:val="00D717D7"/>
    <w:rsid w:val="00D71E48"/>
    <w:rsid w:val="00D7204B"/>
    <w:rsid w:val="00D7264E"/>
    <w:rsid w:val="00D729E0"/>
    <w:rsid w:val="00D72C26"/>
    <w:rsid w:val="00D72F45"/>
    <w:rsid w:val="00D72F8B"/>
    <w:rsid w:val="00D73186"/>
    <w:rsid w:val="00D73658"/>
    <w:rsid w:val="00D7386D"/>
    <w:rsid w:val="00D73E9A"/>
    <w:rsid w:val="00D740FD"/>
    <w:rsid w:val="00D74276"/>
    <w:rsid w:val="00D744BF"/>
    <w:rsid w:val="00D747B0"/>
    <w:rsid w:val="00D747BF"/>
    <w:rsid w:val="00D74BCD"/>
    <w:rsid w:val="00D754F6"/>
    <w:rsid w:val="00D75520"/>
    <w:rsid w:val="00D75DCA"/>
    <w:rsid w:val="00D76750"/>
    <w:rsid w:val="00D7687F"/>
    <w:rsid w:val="00D76CB2"/>
    <w:rsid w:val="00D76D6D"/>
    <w:rsid w:val="00D76DB0"/>
    <w:rsid w:val="00D773BC"/>
    <w:rsid w:val="00D773FF"/>
    <w:rsid w:val="00D8012C"/>
    <w:rsid w:val="00D802D3"/>
    <w:rsid w:val="00D804E7"/>
    <w:rsid w:val="00D80E5E"/>
    <w:rsid w:val="00D81153"/>
    <w:rsid w:val="00D81251"/>
    <w:rsid w:val="00D81495"/>
    <w:rsid w:val="00D81E32"/>
    <w:rsid w:val="00D81ED4"/>
    <w:rsid w:val="00D82321"/>
    <w:rsid w:val="00D82328"/>
    <w:rsid w:val="00D82574"/>
    <w:rsid w:val="00D8295A"/>
    <w:rsid w:val="00D83130"/>
    <w:rsid w:val="00D8365A"/>
    <w:rsid w:val="00D8387E"/>
    <w:rsid w:val="00D83980"/>
    <w:rsid w:val="00D83A9E"/>
    <w:rsid w:val="00D83ED6"/>
    <w:rsid w:val="00D84145"/>
    <w:rsid w:val="00D842F9"/>
    <w:rsid w:val="00D84336"/>
    <w:rsid w:val="00D8447F"/>
    <w:rsid w:val="00D8496D"/>
    <w:rsid w:val="00D84B2F"/>
    <w:rsid w:val="00D84C3A"/>
    <w:rsid w:val="00D84DD2"/>
    <w:rsid w:val="00D851E4"/>
    <w:rsid w:val="00D85669"/>
    <w:rsid w:val="00D856FE"/>
    <w:rsid w:val="00D85B4F"/>
    <w:rsid w:val="00D85F8F"/>
    <w:rsid w:val="00D85FDD"/>
    <w:rsid w:val="00D86023"/>
    <w:rsid w:val="00D86055"/>
    <w:rsid w:val="00D8637F"/>
    <w:rsid w:val="00D864B2"/>
    <w:rsid w:val="00D86743"/>
    <w:rsid w:val="00D869DB"/>
    <w:rsid w:val="00D8746C"/>
    <w:rsid w:val="00D87915"/>
    <w:rsid w:val="00D879AF"/>
    <w:rsid w:val="00D87B6E"/>
    <w:rsid w:val="00D87B97"/>
    <w:rsid w:val="00D90206"/>
    <w:rsid w:val="00D902FC"/>
    <w:rsid w:val="00D905CB"/>
    <w:rsid w:val="00D906F2"/>
    <w:rsid w:val="00D90999"/>
    <w:rsid w:val="00D90B03"/>
    <w:rsid w:val="00D90CFA"/>
    <w:rsid w:val="00D912AA"/>
    <w:rsid w:val="00D9147A"/>
    <w:rsid w:val="00D92314"/>
    <w:rsid w:val="00D926C7"/>
    <w:rsid w:val="00D928C8"/>
    <w:rsid w:val="00D92906"/>
    <w:rsid w:val="00D9291B"/>
    <w:rsid w:val="00D92C48"/>
    <w:rsid w:val="00D92F57"/>
    <w:rsid w:val="00D9333B"/>
    <w:rsid w:val="00D933E7"/>
    <w:rsid w:val="00D93633"/>
    <w:rsid w:val="00D93DB7"/>
    <w:rsid w:val="00D93DC8"/>
    <w:rsid w:val="00D9448D"/>
    <w:rsid w:val="00D94562"/>
    <w:rsid w:val="00D94844"/>
    <w:rsid w:val="00D94A9C"/>
    <w:rsid w:val="00D94BA8"/>
    <w:rsid w:val="00D94CC2"/>
    <w:rsid w:val="00D94E5F"/>
    <w:rsid w:val="00D950EF"/>
    <w:rsid w:val="00D951CD"/>
    <w:rsid w:val="00D95553"/>
    <w:rsid w:val="00D95E1C"/>
    <w:rsid w:val="00D95F18"/>
    <w:rsid w:val="00D96286"/>
    <w:rsid w:val="00D962F4"/>
    <w:rsid w:val="00D9639A"/>
    <w:rsid w:val="00D9670F"/>
    <w:rsid w:val="00D968E2"/>
    <w:rsid w:val="00D96B5F"/>
    <w:rsid w:val="00D972A2"/>
    <w:rsid w:val="00D97530"/>
    <w:rsid w:val="00D97918"/>
    <w:rsid w:val="00D97A37"/>
    <w:rsid w:val="00D97ACE"/>
    <w:rsid w:val="00D97BFC"/>
    <w:rsid w:val="00D97F9E"/>
    <w:rsid w:val="00DA0398"/>
    <w:rsid w:val="00DA0437"/>
    <w:rsid w:val="00DA0D7E"/>
    <w:rsid w:val="00DA101B"/>
    <w:rsid w:val="00DA121A"/>
    <w:rsid w:val="00DA17D2"/>
    <w:rsid w:val="00DA1C89"/>
    <w:rsid w:val="00DA1EA6"/>
    <w:rsid w:val="00DA2065"/>
    <w:rsid w:val="00DA2120"/>
    <w:rsid w:val="00DA2585"/>
    <w:rsid w:val="00DA2AF4"/>
    <w:rsid w:val="00DA2DEC"/>
    <w:rsid w:val="00DA315F"/>
    <w:rsid w:val="00DA31E4"/>
    <w:rsid w:val="00DA3B23"/>
    <w:rsid w:val="00DA3DD0"/>
    <w:rsid w:val="00DA3E85"/>
    <w:rsid w:val="00DA3EFC"/>
    <w:rsid w:val="00DA4986"/>
    <w:rsid w:val="00DA4CDA"/>
    <w:rsid w:val="00DA4D14"/>
    <w:rsid w:val="00DA5415"/>
    <w:rsid w:val="00DA562B"/>
    <w:rsid w:val="00DA5DA5"/>
    <w:rsid w:val="00DA5F98"/>
    <w:rsid w:val="00DA633E"/>
    <w:rsid w:val="00DA6389"/>
    <w:rsid w:val="00DA63E8"/>
    <w:rsid w:val="00DA65C8"/>
    <w:rsid w:val="00DA66D6"/>
    <w:rsid w:val="00DA6B3E"/>
    <w:rsid w:val="00DA6B43"/>
    <w:rsid w:val="00DA6DD2"/>
    <w:rsid w:val="00DA6FE0"/>
    <w:rsid w:val="00DA72FB"/>
    <w:rsid w:val="00DA7567"/>
    <w:rsid w:val="00DA7814"/>
    <w:rsid w:val="00DA7988"/>
    <w:rsid w:val="00DA79A7"/>
    <w:rsid w:val="00DA7BD7"/>
    <w:rsid w:val="00DA7CF7"/>
    <w:rsid w:val="00DA7DB4"/>
    <w:rsid w:val="00DA7E03"/>
    <w:rsid w:val="00DB026A"/>
    <w:rsid w:val="00DB0976"/>
    <w:rsid w:val="00DB0C5C"/>
    <w:rsid w:val="00DB0DE7"/>
    <w:rsid w:val="00DB10A5"/>
    <w:rsid w:val="00DB14BF"/>
    <w:rsid w:val="00DB1535"/>
    <w:rsid w:val="00DB1941"/>
    <w:rsid w:val="00DB1B84"/>
    <w:rsid w:val="00DB1DF2"/>
    <w:rsid w:val="00DB1FE1"/>
    <w:rsid w:val="00DB204D"/>
    <w:rsid w:val="00DB231A"/>
    <w:rsid w:val="00DB26D9"/>
    <w:rsid w:val="00DB2805"/>
    <w:rsid w:val="00DB28F5"/>
    <w:rsid w:val="00DB3433"/>
    <w:rsid w:val="00DB3544"/>
    <w:rsid w:val="00DB3AD8"/>
    <w:rsid w:val="00DB3CFF"/>
    <w:rsid w:val="00DB3D69"/>
    <w:rsid w:val="00DB3DE4"/>
    <w:rsid w:val="00DB3F9D"/>
    <w:rsid w:val="00DB4056"/>
    <w:rsid w:val="00DB414B"/>
    <w:rsid w:val="00DB464A"/>
    <w:rsid w:val="00DB4B00"/>
    <w:rsid w:val="00DB4B05"/>
    <w:rsid w:val="00DB503F"/>
    <w:rsid w:val="00DB51AB"/>
    <w:rsid w:val="00DB5424"/>
    <w:rsid w:val="00DB5448"/>
    <w:rsid w:val="00DB5526"/>
    <w:rsid w:val="00DB596E"/>
    <w:rsid w:val="00DB5A53"/>
    <w:rsid w:val="00DB5C2C"/>
    <w:rsid w:val="00DB630D"/>
    <w:rsid w:val="00DB64C5"/>
    <w:rsid w:val="00DB6721"/>
    <w:rsid w:val="00DB6B1A"/>
    <w:rsid w:val="00DB6CC0"/>
    <w:rsid w:val="00DB6DC6"/>
    <w:rsid w:val="00DB71BA"/>
    <w:rsid w:val="00DB71FC"/>
    <w:rsid w:val="00DB720D"/>
    <w:rsid w:val="00DB7573"/>
    <w:rsid w:val="00DB7965"/>
    <w:rsid w:val="00DB7DFB"/>
    <w:rsid w:val="00DC0444"/>
    <w:rsid w:val="00DC0650"/>
    <w:rsid w:val="00DC092B"/>
    <w:rsid w:val="00DC0A59"/>
    <w:rsid w:val="00DC11BB"/>
    <w:rsid w:val="00DC13D1"/>
    <w:rsid w:val="00DC14C1"/>
    <w:rsid w:val="00DC15CB"/>
    <w:rsid w:val="00DC16CA"/>
    <w:rsid w:val="00DC1757"/>
    <w:rsid w:val="00DC1B2B"/>
    <w:rsid w:val="00DC2418"/>
    <w:rsid w:val="00DC2C61"/>
    <w:rsid w:val="00DC2D2B"/>
    <w:rsid w:val="00DC3559"/>
    <w:rsid w:val="00DC3C70"/>
    <w:rsid w:val="00DC3CE1"/>
    <w:rsid w:val="00DC3FB3"/>
    <w:rsid w:val="00DC41A6"/>
    <w:rsid w:val="00DC435A"/>
    <w:rsid w:val="00DC4B56"/>
    <w:rsid w:val="00DC4CBC"/>
    <w:rsid w:val="00DC4DE1"/>
    <w:rsid w:val="00DC4EF2"/>
    <w:rsid w:val="00DC4FA7"/>
    <w:rsid w:val="00DC5233"/>
    <w:rsid w:val="00DC53D5"/>
    <w:rsid w:val="00DC58D6"/>
    <w:rsid w:val="00DC5A8D"/>
    <w:rsid w:val="00DC6154"/>
    <w:rsid w:val="00DC626C"/>
    <w:rsid w:val="00DC6431"/>
    <w:rsid w:val="00DC66F1"/>
    <w:rsid w:val="00DC67FB"/>
    <w:rsid w:val="00DC6B95"/>
    <w:rsid w:val="00DC6BC3"/>
    <w:rsid w:val="00DC6C69"/>
    <w:rsid w:val="00DC6DB2"/>
    <w:rsid w:val="00DC7281"/>
    <w:rsid w:val="00DC733A"/>
    <w:rsid w:val="00DC74C7"/>
    <w:rsid w:val="00DC7A6D"/>
    <w:rsid w:val="00DC7B6A"/>
    <w:rsid w:val="00DC7FBE"/>
    <w:rsid w:val="00DD0759"/>
    <w:rsid w:val="00DD0F1C"/>
    <w:rsid w:val="00DD15F8"/>
    <w:rsid w:val="00DD1690"/>
    <w:rsid w:val="00DD16B7"/>
    <w:rsid w:val="00DD1770"/>
    <w:rsid w:val="00DD1841"/>
    <w:rsid w:val="00DD1C05"/>
    <w:rsid w:val="00DD26B2"/>
    <w:rsid w:val="00DD28B8"/>
    <w:rsid w:val="00DD2981"/>
    <w:rsid w:val="00DD2C24"/>
    <w:rsid w:val="00DD2C4F"/>
    <w:rsid w:val="00DD2DF8"/>
    <w:rsid w:val="00DD2F1B"/>
    <w:rsid w:val="00DD351A"/>
    <w:rsid w:val="00DD358D"/>
    <w:rsid w:val="00DD3654"/>
    <w:rsid w:val="00DD3783"/>
    <w:rsid w:val="00DD3E63"/>
    <w:rsid w:val="00DD4143"/>
    <w:rsid w:val="00DD4323"/>
    <w:rsid w:val="00DD46B2"/>
    <w:rsid w:val="00DD4898"/>
    <w:rsid w:val="00DD4991"/>
    <w:rsid w:val="00DD49F6"/>
    <w:rsid w:val="00DD4E43"/>
    <w:rsid w:val="00DD51D6"/>
    <w:rsid w:val="00DD51DE"/>
    <w:rsid w:val="00DD59F7"/>
    <w:rsid w:val="00DD5A4D"/>
    <w:rsid w:val="00DD5A9C"/>
    <w:rsid w:val="00DD656B"/>
    <w:rsid w:val="00DD6810"/>
    <w:rsid w:val="00DD68CF"/>
    <w:rsid w:val="00DD695D"/>
    <w:rsid w:val="00DD6A2B"/>
    <w:rsid w:val="00DD6DDF"/>
    <w:rsid w:val="00DD79E1"/>
    <w:rsid w:val="00DD7D29"/>
    <w:rsid w:val="00DE0244"/>
    <w:rsid w:val="00DE0CB4"/>
    <w:rsid w:val="00DE0E30"/>
    <w:rsid w:val="00DE111C"/>
    <w:rsid w:val="00DE1491"/>
    <w:rsid w:val="00DE14F8"/>
    <w:rsid w:val="00DE1A68"/>
    <w:rsid w:val="00DE1C94"/>
    <w:rsid w:val="00DE1E2C"/>
    <w:rsid w:val="00DE20C3"/>
    <w:rsid w:val="00DE20F0"/>
    <w:rsid w:val="00DE22D4"/>
    <w:rsid w:val="00DE2341"/>
    <w:rsid w:val="00DE2348"/>
    <w:rsid w:val="00DE31D6"/>
    <w:rsid w:val="00DE3658"/>
    <w:rsid w:val="00DE39C7"/>
    <w:rsid w:val="00DE404F"/>
    <w:rsid w:val="00DE41E4"/>
    <w:rsid w:val="00DE5393"/>
    <w:rsid w:val="00DE552C"/>
    <w:rsid w:val="00DE5903"/>
    <w:rsid w:val="00DE5977"/>
    <w:rsid w:val="00DE5DC7"/>
    <w:rsid w:val="00DE5EA5"/>
    <w:rsid w:val="00DE6094"/>
    <w:rsid w:val="00DE631C"/>
    <w:rsid w:val="00DE6329"/>
    <w:rsid w:val="00DE6507"/>
    <w:rsid w:val="00DE6798"/>
    <w:rsid w:val="00DE6A63"/>
    <w:rsid w:val="00DE6BAF"/>
    <w:rsid w:val="00DE6CA0"/>
    <w:rsid w:val="00DE70DA"/>
    <w:rsid w:val="00DE71AE"/>
    <w:rsid w:val="00DE79B0"/>
    <w:rsid w:val="00DE79E1"/>
    <w:rsid w:val="00DE7CBF"/>
    <w:rsid w:val="00DF07D0"/>
    <w:rsid w:val="00DF08FD"/>
    <w:rsid w:val="00DF0BE5"/>
    <w:rsid w:val="00DF0E43"/>
    <w:rsid w:val="00DF0F56"/>
    <w:rsid w:val="00DF117B"/>
    <w:rsid w:val="00DF119E"/>
    <w:rsid w:val="00DF1453"/>
    <w:rsid w:val="00DF15D0"/>
    <w:rsid w:val="00DF1600"/>
    <w:rsid w:val="00DF1D16"/>
    <w:rsid w:val="00DF1FA3"/>
    <w:rsid w:val="00DF2220"/>
    <w:rsid w:val="00DF23AC"/>
    <w:rsid w:val="00DF2F44"/>
    <w:rsid w:val="00DF3097"/>
    <w:rsid w:val="00DF323D"/>
    <w:rsid w:val="00DF365B"/>
    <w:rsid w:val="00DF3765"/>
    <w:rsid w:val="00DF3A3D"/>
    <w:rsid w:val="00DF3AB3"/>
    <w:rsid w:val="00DF3D01"/>
    <w:rsid w:val="00DF411C"/>
    <w:rsid w:val="00DF4580"/>
    <w:rsid w:val="00DF4759"/>
    <w:rsid w:val="00DF477D"/>
    <w:rsid w:val="00DF4C0C"/>
    <w:rsid w:val="00DF54E6"/>
    <w:rsid w:val="00DF56F1"/>
    <w:rsid w:val="00DF5ABE"/>
    <w:rsid w:val="00DF5BD6"/>
    <w:rsid w:val="00DF5DA1"/>
    <w:rsid w:val="00DF5E9B"/>
    <w:rsid w:val="00DF64B5"/>
    <w:rsid w:val="00DF6AD7"/>
    <w:rsid w:val="00DF6D44"/>
    <w:rsid w:val="00DF6E95"/>
    <w:rsid w:val="00DF6EAB"/>
    <w:rsid w:val="00DF711A"/>
    <w:rsid w:val="00DF716A"/>
    <w:rsid w:val="00DF731C"/>
    <w:rsid w:val="00DF73F4"/>
    <w:rsid w:val="00DF7695"/>
    <w:rsid w:val="00DF76AA"/>
    <w:rsid w:val="00DF7728"/>
    <w:rsid w:val="00DF7945"/>
    <w:rsid w:val="00DF7D69"/>
    <w:rsid w:val="00DF7E66"/>
    <w:rsid w:val="00E00272"/>
    <w:rsid w:val="00E00360"/>
    <w:rsid w:val="00E00C0C"/>
    <w:rsid w:val="00E00FB7"/>
    <w:rsid w:val="00E0120F"/>
    <w:rsid w:val="00E0131E"/>
    <w:rsid w:val="00E01380"/>
    <w:rsid w:val="00E0182F"/>
    <w:rsid w:val="00E01B20"/>
    <w:rsid w:val="00E01BFD"/>
    <w:rsid w:val="00E026F1"/>
    <w:rsid w:val="00E02AA8"/>
    <w:rsid w:val="00E02B2F"/>
    <w:rsid w:val="00E02C44"/>
    <w:rsid w:val="00E02EA2"/>
    <w:rsid w:val="00E0320A"/>
    <w:rsid w:val="00E033B8"/>
    <w:rsid w:val="00E0378E"/>
    <w:rsid w:val="00E03EAB"/>
    <w:rsid w:val="00E04011"/>
    <w:rsid w:val="00E04078"/>
    <w:rsid w:val="00E04A8A"/>
    <w:rsid w:val="00E04FE9"/>
    <w:rsid w:val="00E0505B"/>
    <w:rsid w:val="00E05DC6"/>
    <w:rsid w:val="00E06074"/>
    <w:rsid w:val="00E062DC"/>
    <w:rsid w:val="00E063C0"/>
    <w:rsid w:val="00E063D1"/>
    <w:rsid w:val="00E0642D"/>
    <w:rsid w:val="00E064CD"/>
    <w:rsid w:val="00E068D2"/>
    <w:rsid w:val="00E06AC2"/>
    <w:rsid w:val="00E070B2"/>
    <w:rsid w:val="00E073C3"/>
    <w:rsid w:val="00E07B18"/>
    <w:rsid w:val="00E07DE0"/>
    <w:rsid w:val="00E10E72"/>
    <w:rsid w:val="00E112CB"/>
    <w:rsid w:val="00E118E3"/>
    <w:rsid w:val="00E11A22"/>
    <w:rsid w:val="00E12311"/>
    <w:rsid w:val="00E1233A"/>
    <w:rsid w:val="00E1266E"/>
    <w:rsid w:val="00E1275C"/>
    <w:rsid w:val="00E12B84"/>
    <w:rsid w:val="00E1303A"/>
    <w:rsid w:val="00E134D0"/>
    <w:rsid w:val="00E13943"/>
    <w:rsid w:val="00E139DA"/>
    <w:rsid w:val="00E13CED"/>
    <w:rsid w:val="00E13EE5"/>
    <w:rsid w:val="00E13F1F"/>
    <w:rsid w:val="00E13F2B"/>
    <w:rsid w:val="00E13FAB"/>
    <w:rsid w:val="00E13FF5"/>
    <w:rsid w:val="00E145DE"/>
    <w:rsid w:val="00E14AD4"/>
    <w:rsid w:val="00E14B76"/>
    <w:rsid w:val="00E14D0C"/>
    <w:rsid w:val="00E14FB0"/>
    <w:rsid w:val="00E154FC"/>
    <w:rsid w:val="00E1575A"/>
    <w:rsid w:val="00E159E6"/>
    <w:rsid w:val="00E15B18"/>
    <w:rsid w:val="00E16069"/>
    <w:rsid w:val="00E160E0"/>
    <w:rsid w:val="00E164EA"/>
    <w:rsid w:val="00E165D6"/>
    <w:rsid w:val="00E16C82"/>
    <w:rsid w:val="00E17208"/>
    <w:rsid w:val="00E17345"/>
    <w:rsid w:val="00E17691"/>
    <w:rsid w:val="00E176E7"/>
    <w:rsid w:val="00E17916"/>
    <w:rsid w:val="00E17A1C"/>
    <w:rsid w:val="00E17CBF"/>
    <w:rsid w:val="00E17DB3"/>
    <w:rsid w:val="00E17FC8"/>
    <w:rsid w:val="00E20686"/>
    <w:rsid w:val="00E20732"/>
    <w:rsid w:val="00E208B3"/>
    <w:rsid w:val="00E20948"/>
    <w:rsid w:val="00E20F60"/>
    <w:rsid w:val="00E217AD"/>
    <w:rsid w:val="00E21806"/>
    <w:rsid w:val="00E21892"/>
    <w:rsid w:val="00E21C46"/>
    <w:rsid w:val="00E21F6E"/>
    <w:rsid w:val="00E2207C"/>
    <w:rsid w:val="00E2228C"/>
    <w:rsid w:val="00E2269A"/>
    <w:rsid w:val="00E226D1"/>
    <w:rsid w:val="00E229B9"/>
    <w:rsid w:val="00E22A51"/>
    <w:rsid w:val="00E22B34"/>
    <w:rsid w:val="00E23007"/>
    <w:rsid w:val="00E23093"/>
    <w:rsid w:val="00E230D2"/>
    <w:rsid w:val="00E23247"/>
    <w:rsid w:val="00E238DE"/>
    <w:rsid w:val="00E23A5B"/>
    <w:rsid w:val="00E23A91"/>
    <w:rsid w:val="00E24391"/>
    <w:rsid w:val="00E2473C"/>
    <w:rsid w:val="00E24779"/>
    <w:rsid w:val="00E2497D"/>
    <w:rsid w:val="00E252C8"/>
    <w:rsid w:val="00E25387"/>
    <w:rsid w:val="00E25F90"/>
    <w:rsid w:val="00E26225"/>
    <w:rsid w:val="00E26480"/>
    <w:rsid w:val="00E264AC"/>
    <w:rsid w:val="00E2660E"/>
    <w:rsid w:val="00E26885"/>
    <w:rsid w:val="00E26B25"/>
    <w:rsid w:val="00E26F6F"/>
    <w:rsid w:val="00E270D0"/>
    <w:rsid w:val="00E271E1"/>
    <w:rsid w:val="00E27651"/>
    <w:rsid w:val="00E276AB"/>
    <w:rsid w:val="00E27C4A"/>
    <w:rsid w:val="00E27C7E"/>
    <w:rsid w:val="00E27F05"/>
    <w:rsid w:val="00E3023E"/>
    <w:rsid w:val="00E3030A"/>
    <w:rsid w:val="00E306FC"/>
    <w:rsid w:val="00E308B6"/>
    <w:rsid w:val="00E30BA2"/>
    <w:rsid w:val="00E311BA"/>
    <w:rsid w:val="00E31281"/>
    <w:rsid w:val="00E319D6"/>
    <w:rsid w:val="00E31A20"/>
    <w:rsid w:val="00E31BDC"/>
    <w:rsid w:val="00E31E82"/>
    <w:rsid w:val="00E3213B"/>
    <w:rsid w:val="00E3225E"/>
    <w:rsid w:val="00E32A7C"/>
    <w:rsid w:val="00E3309C"/>
    <w:rsid w:val="00E33654"/>
    <w:rsid w:val="00E3425C"/>
    <w:rsid w:val="00E34535"/>
    <w:rsid w:val="00E3459B"/>
    <w:rsid w:val="00E345C6"/>
    <w:rsid w:val="00E34809"/>
    <w:rsid w:val="00E34E1C"/>
    <w:rsid w:val="00E34FF6"/>
    <w:rsid w:val="00E353B9"/>
    <w:rsid w:val="00E35617"/>
    <w:rsid w:val="00E357D1"/>
    <w:rsid w:val="00E35807"/>
    <w:rsid w:val="00E35E76"/>
    <w:rsid w:val="00E35EA4"/>
    <w:rsid w:val="00E35EDC"/>
    <w:rsid w:val="00E36045"/>
    <w:rsid w:val="00E3638D"/>
    <w:rsid w:val="00E36533"/>
    <w:rsid w:val="00E36AFE"/>
    <w:rsid w:val="00E36BC2"/>
    <w:rsid w:val="00E36CAE"/>
    <w:rsid w:val="00E36F52"/>
    <w:rsid w:val="00E36F85"/>
    <w:rsid w:val="00E36FF2"/>
    <w:rsid w:val="00E37309"/>
    <w:rsid w:val="00E3750D"/>
    <w:rsid w:val="00E37519"/>
    <w:rsid w:val="00E377A3"/>
    <w:rsid w:val="00E37934"/>
    <w:rsid w:val="00E4078D"/>
    <w:rsid w:val="00E40857"/>
    <w:rsid w:val="00E40DED"/>
    <w:rsid w:val="00E41019"/>
    <w:rsid w:val="00E41078"/>
    <w:rsid w:val="00E41184"/>
    <w:rsid w:val="00E41395"/>
    <w:rsid w:val="00E415F4"/>
    <w:rsid w:val="00E419A8"/>
    <w:rsid w:val="00E41AE6"/>
    <w:rsid w:val="00E41CE1"/>
    <w:rsid w:val="00E41DF3"/>
    <w:rsid w:val="00E42873"/>
    <w:rsid w:val="00E42B32"/>
    <w:rsid w:val="00E42D76"/>
    <w:rsid w:val="00E42F19"/>
    <w:rsid w:val="00E42FDA"/>
    <w:rsid w:val="00E43129"/>
    <w:rsid w:val="00E434F2"/>
    <w:rsid w:val="00E43617"/>
    <w:rsid w:val="00E437E1"/>
    <w:rsid w:val="00E438E4"/>
    <w:rsid w:val="00E43B00"/>
    <w:rsid w:val="00E43DD5"/>
    <w:rsid w:val="00E4474C"/>
    <w:rsid w:val="00E447FB"/>
    <w:rsid w:val="00E449D0"/>
    <w:rsid w:val="00E44BC3"/>
    <w:rsid w:val="00E44BF4"/>
    <w:rsid w:val="00E44E50"/>
    <w:rsid w:val="00E452C0"/>
    <w:rsid w:val="00E45372"/>
    <w:rsid w:val="00E45500"/>
    <w:rsid w:val="00E455B4"/>
    <w:rsid w:val="00E456B0"/>
    <w:rsid w:val="00E45ADE"/>
    <w:rsid w:val="00E45DF7"/>
    <w:rsid w:val="00E45FCA"/>
    <w:rsid w:val="00E45FD2"/>
    <w:rsid w:val="00E462EE"/>
    <w:rsid w:val="00E46322"/>
    <w:rsid w:val="00E4645A"/>
    <w:rsid w:val="00E466A3"/>
    <w:rsid w:val="00E468FB"/>
    <w:rsid w:val="00E46908"/>
    <w:rsid w:val="00E46A23"/>
    <w:rsid w:val="00E46ABE"/>
    <w:rsid w:val="00E46D9C"/>
    <w:rsid w:val="00E47094"/>
    <w:rsid w:val="00E470E2"/>
    <w:rsid w:val="00E47323"/>
    <w:rsid w:val="00E4732A"/>
    <w:rsid w:val="00E474BC"/>
    <w:rsid w:val="00E47DC1"/>
    <w:rsid w:val="00E5018F"/>
    <w:rsid w:val="00E503AB"/>
    <w:rsid w:val="00E508C6"/>
    <w:rsid w:val="00E50BCE"/>
    <w:rsid w:val="00E50FA8"/>
    <w:rsid w:val="00E50FFF"/>
    <w:rsid w:val="00E5118B"/>
    <w:rsid w:val="00E512BF"/>
    <w:rsid w:val="00E5188B"/>
    <w:rsid w:val="00E51A6F"/>
    <w:rsid w:val="00E51AF5"/>
    <w:rsid w:val="00E51B62"/>
    <w:rsid w:val="00E51E78"/>
    <w:rsid w:val="00E51EB7"/>
    <w:rsid w:val="00E52588"/>
    <w:rsid w:val="00E52B7D"/>
    <w:rsid w:val="00E52EA3"/>
    <w:rsid w:val="00E531B0"/>
    <w:rsid w:val="00E53827"/>
    <w:rsid w:val="00E5394D"/>
    <w:rsid w:val="00E543C0"/>
    <w:rsid w:val="00E549CE"/>
    <w:rsid w:val="00E5539A"/>
    <w:rsid w:val="00E55473"/>
    <w:rsid w:val="00E55A6D"/>
    <w:rsid w:val="00E55B05"/>
    <w:rsid w:val="00E55C33"/>
    <w:rsid w:val="00E55E2C"/>
    <w:rsid w:val="00E55F45"/>
    <w:rsid w:val="00E560C4"/>
    <w:rsid w:val="00E56215"/>
    <w:rsid w:val="00E566DF"/>
    <w:rsid w:val="00E56878"/>
    <w:rsid w:val="00E5688F"/>
    <w:rsid w:val="00E56F70"/>
    <w:rsid w:val="00E57491"/>
    <w:rsid w:val="00E57824"/>
    <w:rsid w:val="00E5795C"/>
    <w:rsid w:val="00E57BBC"/>
    <w:rsid w:val="00E57C5A"/>
    <w:rsid w:val="00E57D39"/>
    <w:rsid w:val="00E60190"/>
    <w:rsid w:val="00E602E8"/>
    <w:rsid w:val="00E60663"/>
    <w:rsid w:val="00E608D1"/>
    <w:rsid w:val="00E60CB3"/>
    <w:rsid w:val="00E60CDF"/>
    <w:rsid w:val="00E61077"/>
    <w:rsid w:val="00E61112"/>
    <w:rsid w:val="00E614BC"/>
    <w:rsid w:val="00E619EB"/>
    <w:rsid w:val="00E61A8A"/>
    <w:rsid w:val="00E61D91"/>
    <w:rsid w:val="00E623A3"/>
    <w:rsid w:val="00E6293A"/>
    <w:rsid w:val="00E62A90"/>
    <w:rsid w:val="00E62E93"/>
    <w:rsid w:val="00E62FD3"/>
    <w:rsid w:val="00E63358"/>
    <w:rsid w:val="00E6353D"/>
    <w:rsid w:val="00E637D4"/>
    <w:rsid w:val="00E639DF"/>
    <w:rsid w:val="00E63C04"/>
    <w:rsid w:val="00E63FE8"/>
    <w:rsid w:val="00E642C7"/>
    <w:rsid w:val="00E6454F"/>
    <w:rsid w:val="00E64AD5"/>
    <w:rsid w:val="00E64BF9"/>
    <w:rsid w:val="00E64DA1"/>
    <w:rsid w:val="00E64DE8"/>
    <w:rsid w:val="00E64FB6"/>
    <w:rsid w:val="00E650DB"/>
    <w:rsid w:val="00E6510A"/>
    <w:rsid w:val="00E6562E"/>
    <w:rsid w:val="00E657CA"/>
    <w:rsid w:val="00E65BFA"/>
    <w:rsid w:val="00E65C78"/>
    <w:rsid w:val="00E6601B"/>
    <w:rsid w:val="00E660A3"/>
    <w:rsid w:val="00E664BF"/>
    <w:rsid w:val="00E66601"/>
    <w:rsid w:val="00E666A1"/>
    <w:rsid w:val="00E66B01"/>
    <w:rsid w:val="00E66CC9"/>
    <w:rsid w:val="00E66CD8"/>
    <w:rsid w:val="00E66FA1"/>
    <w:rsid w:val="00E676FE"/>
    <w:rsid w:val="00E67CB4"/>
    <w:rsid w:val="00E701DD"/>
    <w:rsid w:val="00E705BD"/>
    <w:rsid w:val="00E708F6"/>
    <w:rsid w:val="00E70B81"/>
    <w:rsid w:val="00E71038"/>
    <w:rsid w:val="00E713F5"/>
    <w:rsid w:val="00E71AE9"/>
    <w:rsid w:val="00E71D3E"/>
    <w:rsid w:val="00E72261"/>
    <w:rsid w:val="00E72262"/>
    <w:rsid w:val="00E72706"/>
    <w:rsid w:val="00E72B62"/>
    <w:rsid w:val="00E72E22"/>
    <w:rsid w:val="00E73850"/>
    <w:rsid w:val="00E73881"/>
    <w:rsid w:val="00E73ACA"/>
    <w:rsid w:val="00E73F74"/>
    <w:rsid w:val="00E73F95"/>
    <w:rsid w:val="00E73FDA"/>
    <w:rsid w:val="00E74179"/>
    <w:rsid w:val="00E746B7"/>
    <w:rsid w:val="00E746F2"/>
    <w:rsid w:val="00E75091"/>
    <w:rsid w:val="00E75402"/>
    <w:rsid w:val="00E75552"/>
    <w:rsid w:val="00E75A3B"/>
    <w:rsid w:val="00E75BD4"/>
    <w:rsid w:val="00E75D02"/>
    <w:rsid w:val="00E75D54"/>
    <w:rsid w:val="00E75EC0"/>
    <w:rsid w:val="00E764E5"/>
    <w:rsid w:val="00E76742"/>
    <w:rsid w:val="00E767C6"/>
    <w:rsid w:val="00E76958"/>
    <w:rsid w:val="00E76D0D"/>
    <w:rsid w:val="00E76D60"/>
    <w:rsid w:val="00E76F75"/>
    <w:rsid w:val="00E77375"/>
    <w:rsid w:val="00E773AE"/>
    <w:rsid w:val="00E7763B"/>
    <w:rsid w:val="00E77804"/>
    <w:rsid w:val="00E77EA4"/>
    <w:rsid w:val="00E802D9"/>
    <w:rsid w:val="00E805D3"/>
    <w:rsid w:val="00E808CC"/>
    <w:rsid w:val="00E80A77"/>
    <w:rsid w:val="00E80B59"/>
    <w:rsid w:val="00E80D0C"/>
    <w:rsid w:val="00E81106"/>
    <w:rsid w:val="00E81304"/>
    <w:rsid w:val="00E8146C"/>
    <w:rsid w:val="00E81E49"/>
    <w:rsid w:val="00E82222"/>
    <w:rsid w:val="00E822E9"/>
    <w:rsid w:val="00E82473"/>
    <w:rsid w:val="00E82992"/>
    <w:rsid w:val="00E829AF"/>
    <w:rsid w:val="00E82A4C"/>
    <w:rsid w:val="00E82B24"/>
    <w:rsid w:val="00E82DB4"/>
    <w:rsid w:val="00E82E4C"/>
    <w:rsid w:val="00E8312A"/>
    <w:rsid w:val="00E834AE"/>
    <w:rsid w:val="00E839A4"/>
    <w:rsid w:val="00E83BCB"/>
    <w:rsid w:val="00E83CF8"/>
    <w:rsid w:val="00E83DD1"/>
    <w:rsid w:val="00E8402B"/>
    <w:rsid w:val="00E8434C"/>
    <w:rsid w:val="00E84F7D"/>
    <w:rsid w:val="00E84FC1"/>
    <w:rsid w:val="00E84FF1"/>
    <w:rsid w:val="00E8505D"/>
    <w:rsid w:val="00E85335"/>
    <w:rsid w:val="00E85571"/>
    <w:rsid w:val="00E85763"/>
    <w:rsid w:val="00E85BB5"/>
    <w:rsid w:val="00E85E4E"/>
    <w:rsid w:val="00E85FA1"/>
    <w:rsid w:val="00E8616F"/>
    <w:rsid w:val="00E86640"/>
    <w:rsid w:val="00E86ADC"/>
    <w:rsid w:val="00E86B0F"/>
    <w:rsid w:val="00E86EC9"/>
    <w:rsid w:val="00E8725E"/>
    <w:rsid w:val="00E872A9"/>
    <w:rsid w:val="00E873FE"/>
    <w:rsid w:val="00E87603"/>
    <w:rsid w:val="00E87870"/>
    <w:rsid w:val="00E8792D"/>
    <w:rsid w:val="00E87CD8"/>
    <w:rsid w:val="00E90153"/>
    <w:rsid w:val="00E901BA"/>
    <w:rsid w:val="00E90ABC"/>
    <w:rsid w:val="00E910E4"/>
    <w:rsid w:val="00E91183"/>
    <w:rsid w:val="00E91784"/>
    <w:rsid w:val="00E91B9B"/>
    <w:rsid w:val="00E91C8C"/>
    <w:rsid w:val="00E91DBB"/>
    <w:rsid w:val="00E9229A"/>
    <w:rsid w:val="00E924CD"/>
    <w:rsid w:val="00E92E4A"/>
    <w:rsid w:val="00E92F0C"/>
    <w:rsid w:val="00E930B3"/>
    <w:rsid w:val="00E9368F"/>
    <w:rsid w:val="00E9391D"/>
    <w:rsid w:val="00E94093"/>
    <w:rsid w:val="00E943F0"/>
    <w:rsid w:val="00E9449C"/>
    <w:rsid w:val="00E94836"/>
    <w:rsid w:val="00E94913"/>
    <w:rsid w:val="00E9496A"/>
    <w:rsid w:val="00E94A3A"/>
    <w:rsid w:val="00E94EDF"/>
    <w:rsid w:val="00E94F68"/>
    <w:rsid w:val="00E95189"/>
    <w:rsid w:val="00E95936"/>
    <w:rsid w:val="00E95DA2"/>
    <w:rsid w:val="00E95F9F"/>
    <w:rsid w:val="00E96058"/>
    <w:rsid w:val="00E96327"/>
    <w:rsid w:val="00E966B6"/>
    <w:rsid w:val="00E96D15"/>
    <w:rsid w:val="00E96DB5"/>
    <w:rsid w:val="00E96F04"/>
    <w:rsid w:val="00E96FFD"/>
    <w:rsid w:val="00E973DA"/>
    <w:rsid w:val="00E9741A"/>
    <w:rsid w:val="00E97476"/>
    <w:rsid w:val="00E97A8C"/>
    <w:rsid w:val="00E97BB1"/>
    <w:rsid w:val="00E97F53"/>
    <w:rsid w:val="00EA0306"/>
    <w:rsid w:val="00EA048C"/>
    <w:rsid w:val="00EA1249"/>
    <w:rsid w:val="00EA15C0"/>
    <w:rsid w:val="00EA2032"/>
    <w:rsid w:val="00EA21F8"/>
    <w:rsid w:val="00EA2273"/>
    <w:rsid w:val="00EA232A"/>
    <w:rsid w:val="00EA2C9C"/>
    <w:rsid w:val="00EA331E"/>
    <w:rsid w:val="00EA358F"/>
    <w:rsid w:val="00EA35C3"/>
    <w:rsid w:val="00EA3922"/>
    <w:rsid w:val="00EA3FDB"/>
    <w:rsid w:val="00EA4250"/>
    <w:rsid w:val="00EA42CB"/>
    <w:rsid w:val="00EA4464"/>
    <w:rsid w:val="00EA44EC"/>
    <w:rsid w:val="00EA4579"/>
    <w:rsid w:val="00EA4E3D"/>
    <w:rsid w:val="00EA589A"/>
    <w:rsid w:val="00EA58A4"/>
    <w:rsid w:val="00EA5F96"/>
    <w:rsid w:val="00EA602D"/>
    <w:rsid w:val="00EA60E0"/>
    <w:rsid w:val="00EA6272"/>
    <w:rsid w:val="00EA643D"/>
    <w:rsid w:val="00EA67CE"/>
    <w:rsid w:val="00EA6AF1"/>
    <w:rsid w:val="00EA6AF5"/>
    <w:rsid w:val="00EA6C36"/>
    <w:rsid w:val="00EA6C9B"/>
    <w:rsid w:val="00EA6DBE"/>
    <w:rsid w:val="00EA7082"/>
    <w:rsid w:val="00EA7302"/>
    <w:rsid w:val="00EA732C"/>
    <w:rsid w:val="00EA7379"/>
    <w:rsid w:val="00EA7500"/>
    <w:rsid w:val="00EA754E"/>
    <w:rsid w:val="00EA7692"/>
    <w:rsid w:val="00EA7774"/>
    <w:rsid w:val="00EA7A0E"/>
    <w:rsid w:val="00EA7E6F"/>
    <w:rsid w:val="00EA7F53"/>
    <w:rsid w:val="00EB029D"/>
    <w:rsid w:val="00EB074B"/>
    <w:rsid w:val="00EB0E13"/>
    <w:rsid w:val="00EB0E16"/>
    <w:rsid w:val="00EB16B4"/>
    <w:rsid w:val="00EB18AA"/>
    <w:rsid w:val="00EB1E83"/>
    <w:rsid w:val="00EB2B68"/>
    <w:rsid w:val="00EB2D13"/>
    <w:rsid w:val="00EB2D7F"/>
    <w:rsid w:val="00EB32EF"/>
    <w:rsid w:val="00EB34F4"/>
    <w:rsid w:val="00EB3540"/>
    <w:rsid w:val="00EB3685"/>
    <w:rsid w:val="00EB37BA"/>
    <w:rsid w:val="00EB37FB"/>
    <w:rsid w:val="00EB3DD5"/>
    <w:rsid w:val="00EB3E0F"/>
    <w:rsid w:val="00EB3FC1"/>
    <w:rsid w:val="00EB4405"/>
    <w:rsid w:val="00EB47AA"/>
    <w:rsid w:val="00EB4A17"/>
    <w:rsid w:val="00EB4B57"/>
    <w:rsid w:val="00EB4C3A"/>
    <w:rsid w:val="00EB4C4D"/>
    <w:rsid w:val="00EB4DCD"/>
    <w:rsid w:val="00EB4FF3"/>
    <w:rsid w:val="00EB51A8"/>
    <w:rsid w:val="00EB5934"/>
    <w:rsid w:val="00EB5A12"/>
    <w:rsid w:val="00EB5EAE"/>
    <w:rsid w:val="00EB61EF"/>
    <w:rsid w:val="00EB633D"/>
    <w:rsid w:val="00EB6489"/>
    <w:rsid w:val="00EB6542"/>
    <w:rsid w:val="00EB6757"/>
    <w:rsid w:val="00EB697D"/>
    <w:rsid w:val="00EB6D0E"/>
    <w:rsid w:val="00EB6FC3"/>
    <w:rsid w:val="00EB726F"/>
    <w:rsid w:val="00EB7676"/>
    <w:rsid w:val="00EB7776"/>
    <w:rsid w:val="00EB7978"/>
    <w:rsid w:val="00EB7D78"/>
    <w:rsid w:val="00EC0031"/>
    <w:rsid w:val="00EC0760"/>
    <w:rsid w:val="00EC0881"/>
    <w:rsid w:val="00EC0E8F"/>
    <w:rsid w:val="00EC12E8"/>
    <w:rsid w:val="00EC1388"/>
    <w:rsid w:val="00EC1661"/>
    <w:rsid w:val="00EC193C"/>
    <w:rsid w:val="00EC194E"/>
    <w:rsid w:val="00EC1D7D"/>
    <w:rsid w:val="00EC25BE"/>
    <w:rsid w:val="00EC2B79"/>
    <w:rsid w:val="00EC309B"/>
    <w:rsid w:val="00EC3130"/>
    <w:rsid w:val="00EC358D"/>
    <w:rsid w:val="00EC3691"/>
    <w:rsid w:val="00EC3F32"/>
    <w:rsid w:val="00EC4169"/>
    <w:rsid w:val="00EC4743"/>
    <w:rsid w:val="00EC491D"/>
    <w:rsid w:val="00EC4AA4"/>
    <w:rsid w:val="00EC4E93"/>
    <w:rsid w:val="00EC55C8"/>
    <w:rsid w:val="00EC5712"/>
    <w:rsid w:val="00EC5775"/>
    <w:rsid w:val="00EC5984"/>
    <w:rsid w:val="00EC5A91"/>
    <w:rsid w:val="00EC5AFE"/>
    <w:rsid w:val="00EC5C4F"/>
    <w:rsid w:val="00EC62EB"/>
    <w:rsid w:val="00EC6B16"/>
    <w:rsid w:val="00EC6E9F"/>
    <w:rsid w:val="00EC6ED1"/>
    <w:rsid w:val="00EC718D"/>
    <w:rsid w:val="00EC71CF"/>
    <w:rsid w:val="00EC74C9"/>
    <w:rsid w:val="00EC7622"/>
    <w:rsid w:val="00EC7A16"/>
    <w:rsid w:val="00EC7A41"/>
    <w:rsid w:val="00ED0247"/>
    <w:rsid w:val="00ED036A"/>
    <w:rsid w:val="00ED040E"/>
    <w:rsid w:val="00ED0A25"/>
    <w:rsid w:val="00ED0ED0"/>
    <w:rsid w:val="00ED13B5"/>
    <w:rsid w:val="00ED1556"/>
    <w:rsid w:val="00ED239D"/>
    <w:rsid w:val="00ED24BF"/>
    <w:rsid w:val="00ED2CE4"/>
    <w:rsid w:val="00ED2E10"/>
    <w:rsid w:val="00ED3833"/>
    <w:rsid w:val="00ED3860"/>
    <w:rsid w:val="00ED43F6"/>
    <w:rsid w:val="00ED4607"/>
    <w:rsid w:val="00ED4BAE"/>
    <w:rsid w:val="00ED5002"/>
    <w:rsid w:val="00ED5075"/>
    <w:rsid w:val="00ED5116"/>
    <w:rsid w:val="00ED51FD"/>
    <w:rsid w:val="00ED54D9"/>
    <w:rsid w:val="00ED553B"/>
    <w:rsid w:val="00ED5981"/>
    <w:rsid w:val="00ED6462"/>
    <w:rsid w:val="00ED6474"/>
    <w:rsid w:val="00ED68DB"/>
    <w:rsid w:val="00ED6B03"/>
    <w:rsid w:val="00ED7080"/>
    <w:rsid w:val="00ED7129"/>
    <w:rsid w:val="00ED742B"/>
    <w:rsid w:val="00ED7537"/>
    <w:rsid w:val="00ED75E4"/>
    <w:rsid w:val="00ED7AAC"/>
    <w:rsid w:val="00ED7D78"/>
    <w:rsid w:val="00ED7DED"/>
    <w:rsid w:val="00EE04DA"/>
    <w:rsid w:val="00EE052D"/>
    <w:rsid w:val="00EE084C"/>
    <w:rsid w:val="00EE0F3A"/>
    <w:rsid w:val="00EE16C0"/>
    <w:rsid w:val="00EE1A41"/>
    <w:rsid w:val="00EE1B8F"/>
    <w:rsid w:val="00EE1BA2"/>
    <w:rsid w:val="00EE2048"/>
    <w:rsid w:val="00EE21B7"/>
    <w:rsid w:val="00EE2256"/>
    <w:rsid w:val="00EE247F"/>
    <w:rsid w:val="00EE28D4"/>
    <w:rsid w:val="00EE2C66"/>
    <w:rsid w:val="00EE313A"/>
    <w:rsid w:val="00EE31C2"/>
    <w:rsid w:val="00EE321A"/>
    <w:rsid w:val="00EE3326"/>
    <w:rsid w:val="00EE347B"/>
    <w:rsid w:val="00EE361F"/>
    <w:rsid w:val="00EE3C0C"/>
    <w:rsid w:val="00EE4172"/>
    <w:rsid w:val="00EE462B"/>
    <w:rsid w:val="00EE4B20"/>
    <w:rsid w:val="00EE4DE0"/>
    <w:rsid w:val="00EE5334"/>
    <w:rsid w:val="00EE597F"/>
    <w:rsid w:val="00EE5A20"/>
    <w:rsid w:val="00EE5E27"/>
    <w:rsid w:val="00EE6112"/>
    <w:rsid w:val="00EE61AF"/>
    <w:rsid w:val="00EE6B26"/>
    <w:rsid w:val="00EE70D4"/>
    <w:rsid w:val="00EE7405"/>
    <w:rsid w:val="00EE7509"/>
    <w:rsid w:val="00EE7AAF"/>
    <w:rsid w:val="00EE7E08"/>
    <w:rsid w:val="00EF0752"/>
    <w:rsid w:val="00EF0965"/>
    <w:rsid w:val="00EF0E15"/>
    <w:rsid w:val="00EF0FBF"/>
    <w:rsid w:val="00EF14E1"/>
    <w:rsid w:val="00EF1503"/>
    <w:rsid w:val="00EF1872"/>
    <w:rsid w:val="00EF1B14"/>
    <w:rsid w:val="00EF20B6"/>
    <w:rsid w:val="00EF2150"/>
    <w:rsid w:val="00EF21F0"/>
    <w:rsid w:val="00EF2AEA"/>
    <w:rsid w:val="00EF2C72"/>
    <w:rsid w:val="00EF2C79"/>
    <w:rsid w:val="00EF34EB"/>
    <w:rsid w:val="00EF37FA"/>
    <w:rsid w:val="00EF3BDB"/>
    <w:rsid w:val="00EF412E"/>
    <w:rsid w:val="00EF449B"/>
    <w:rsid w:val="00EF4522"/>
    <w:rsid w:val="00EF45E5"/>
    <w:rsid w:val="00EF4B06"/>
    <w:rsid w:val="00EF566B"/>
    <w:rsid w:val="00EF59B2"/>
    <w:rsid w:val="00EF5C88"/>
    <w:rsid w:val="00EF5CAE"/>
    <w:rsid w:val="00EF5D64"/>
    <w:rsid w:val="00EF5D6A"/>
    <w:rsid w:val="00EF5D6D"/>
    <w:rsid w:val="00EF639F"/>
    <w:rsid w:val="00EF63B1"/>
    <w:rsid w:val="00EF6542"/>
    <w:rsid w:val="00EF660E"/>
    <w:rsid w:val="00EF669A"/>
    <w:rsid w:val="00EF66A8"/>
    <w:rsid w:val="00EF685B"/>
    <w:rsid w:val="00EF6AC0"/>
    <w:rsid w:val="00EF6BB7"/>
    <w:rsid w:val="00EF6E4A"/>
    <w:rsid w:val="00EF6E68"/>
    <w:rsid w:val="00EF7051"/>
    <w:rsid w:val="00EF71A8"/>
    <w:rsid w:val="00EF7751"/>
    <w:rsid w:val="00EF782B"/>
    <w:rsid w:val="00F0058B"/>
    <w:rsid w:val="00F008F7"/>
    <w:rsid w:val="00F00995"/>
    <w:rsid w:val="00F00B29"/>
    <w:rsid w:val="00F00CC6"/>
    <w:rsid w:val="00F0137D"/>
    <w:rsid w:val="00F01748"/>
    <w:rsid w:val="00F0177C"/>
    <w:rsid w:val="00F01868"/>
    <w:rsid w:val="00F01993"/>
    <w:rsid w:val="00F01ABE"/>
    <w:rsid w:val="00F01F6A"/>
    <w:rsid w:val="00F021E4"/>
    <w:rsid w:val="00F0223A"/>
    <w:rsid w:val="00F023EA"/>
    <w:rsid w:val="00F02A50"/>
    <w:rsid w:val="00F02B1B"/>
    <w:rsid w:val="00F02F1B"/>
    <w:rsid w:val="00F03221"/>
    <w:rsid w:val="00F032FB"/>
    <w:rsid w:val="00F034B9"/>
    <w:rsid w:val="00F034D8"/>
    <w:rsid w:val="00F034F5"/>
    <w:rsid w:val="00F0354B"/>
    <w:rsid w:val="00F0368E"/>
    <w:rsid w:val="00F0378A"/>
    <w:rsid w:val="00F03955"/>
    <w:rsid w:val="00F044C9"/>
    <w:rsid w:val="00F052FE"/>
    <w:rsid w:val="00F0597E"/>
    <w:rsid w:val="00F05C74"/>
    <w:rsid w:val="00F05D8B"/>
    <w:rsid w:val="00F06002"/>
    <w:rsid w:val="00F06008"/>
    <w:rsid w:val="00F0645D"/>
    <w:rsid w:val="00F06667"/>
    <w:rsid w:val="00F0667C"/>
    <w:rsid w:val="00F06863"/>
    <w:rsid w:val="00F06F0B"/>
    <w:rsid w:val="00F072F0"/>
    <w:rsid w:val="00F07773"/>
    <w:rsid w:val="00F07778"/>
    <w:rsid w:val="00F07EF1"/>
    <w:rsid w:val="00F10627"/>
    <w:rsid w:val="00F10698"/>
    <w:rsid w:val="00F11856"/>
    <w:rsid w:val="00F119E0"/>
    <w:rsid w:val="00F11B75"/>
    <w:rsid w:val="00F12293"/>
    <w:rsid w:val="00F123EB"/>
    <w:rsid w:val="00F12D4A"/>
    <w:rsid w:val="00F13A4C"/>
    <w:rsid w:val="00F13A57"/>
    <w:rsid w:val="00F149FA"/>
    <w:rsid w:val="00F150D7"/>
    <w:rsid w:val="00F15AAE"/>
    <w:rsid w:val="00F160C0"/>
    <w:rsid w:val="00F162AC"/>
    <w:rsid w:val="00F16447"/>
    <w:rsid w:val="00F16978"/>
    <w:rsid w:val="00F16B1C"/>
    <w:rsid w:val="00F16CCF"/>
    <w:rsid w:val="00F176C1"/>
    <w:rsid w:val="00F17C76"/>
    <w:rsid w:val="00F2050A"/>
    <w:rsid w:val="00F20740"/>
    <w:rsid w:val="00F20868"/>
    <w:rsid w:val="00F21054"/>
    <w:rsid w:val="00F2125B"/>
    <w:rsid w:val="00F21302"/>
    <w:rsid w:val="00F21599"/>
    <w:rsid w:val="00F217D1"/>
    <w:rsid w:val="00F218CD"/>
    <w:rsid w:val="00F21CC9"/>
    <w:rsid w:val="00F21F77"/>
    <w:rsid w:val="00F22146"/>
    <w:rsid w:val="00F223C9"/>
    <w:rsid w:val="00F223E6"/>
    <w:rsid w:val="00F227A7"/>
    <w:rsid w:val="00F228EF"/>
    <w:rsid w:val="00F22B23"/>
    <w:rsid w:val="00F22C03"/>
    <w:rsid w:val="00F22E3D"/>
    <w:rsid w:val="00F232CB"/>
    <w:rsid w:val="00F23951"/>
    <w:rsid w:val="00F2403A"/>
    <w:rsid w:val="00F241BA"/>
    <w:rsid w:val="00F243F9"/>
    <w:rsid w:val="00F2446E"/>
    <w:rsid w:val="00F24FCB"/>
    <w:rsid w:val="00F25322"/>
    <w:rsid w:val="00F258F5"/>
    <w:rsid w:val="00F2606E"/>
    <w:rsid w:val="00F2610E"/>
    <w:rsid w:val="00F262DB"/>
    <w:rsid w:val="00F26883"/>
    <w:rsid w:val="00F26BC2"/>
    <w:rsid w:val="00F26EA4"/>
    <w:rsid w:val="00F2736C"/>
    <w:rsid w:val="00F27503"/>
    <w:rsid w:val="00F275CA"/>
    <w:rsid w:val="00F27A04"/>
    <w:rsid w:val="00F27C92"/>
    <w:rsid w:val="00F30DFA"/>
    <w:rsid w:val="00F30E98"/>
    <w:rsid w:val="00F310E4"/>
    <w:rsid w:val="00F31238"/>
    <w:rsid w:val="00F316D3"/>
    <w:rsid w:val="00F3177F"/>
    <w:rsid w:val="00F31A5B"/>
    <w:rsid w:val="00F3218A"/>
    <w:rsid w:val="00F32E48"/>
    <w:rsid w:val="00F33211"/>
    <w:rsid w:val="00F33964"/>
    <w:rsid w:val="00F344D1"/>
    <w:rsid w:val="00F349FB"/>
    <w:rsid w:val="00F34C13"/>
    <w:rsid w:val="00F34D27"/>
    <w:rsid w:val="00F351B6"/>
    <w:rsid w:val="00F3529E"/>
    <w:rsid w:val="00F352D6"/>
    <w:rsid w:val="00F353BC"/>
    <w:rsid w:val="00F35439"/>
    <w:rsid w:val="00F357B0"/>
    <w:rsid w:val="00F35970"/>
    <w:rsid w:val="00F35C85"/>
    <w:rsid w:val="00F35CC2"/>
    <w:rsid w:val="00F36040"/>
    <w:rsid w:val="00F3608F"/>
    <w:rsid w:val="00F368EB"/>
    <w:rsid w:val="00F36BDF"/>
    <w:rsid w:val="00F36C03"/>
    <w:rsid w:val="00F36CAD"/>
    <w:rsid w:val="00F36E24"/>
    <w:rsid w:val="00F36F10"/>
    <w:rsid w:val="00F36F9D"/>
    <w:rsid w:val="00F37206"/>
    <w:rsid w:val="00F37593"/>
    <w:rsid w:val="00F37614"/>
    <w:rsid w:val="00F377B6"/>
    <w:rsid w:val="00F37A95"/>
    <w:rsid w:val="00F37D45"/>
    <w:rsid w:val="00F37DA2"/>
    <w:rsid w:val="00F37F36"/>
    <w:rsid w:val="00F4067B"/>
    <w:rsid w:val="00F40BE0"/>
    <w:rsid w:val="00F40DE1"/>
    <w:rsid w:val="00F41105"/>
    <w:rsid w:val="00F41108"/>
    <w:rsid w:val="00F412E0"/>
    <w:rsid w:val="00F41811"/>
    <w:rsid w:val="00F41BAC"/>
    <w:rsid w:val="00F4249A"/>
    <w:rsid w:val="00F42FB3"/>
    <w:rsid w:val="00F434E4"/>
    <w:rsid w:val="00F43C80"/>
    <w:rsid w:val="00F43E7D"/>
    <w:rsid w:val="00F442A1"/>
    <w:rsid w:val="00F4471C"/>
    <w:rsid w:val="00F448E5"/>
    <w:rsid w:val="00F448EE"/>
    <w:rsid w:val="00F454A8"/>
    <w:rsid w:val="00F455A0"/>
    <w:rsid w:val="00F458C6"/>
    <w:rsid w:val="00F45DA3"/>
    <w:rsid w:val="00F45F22"/>
    <w:rsid w:val="00F45FE8"/>
    <w:rsid w:val="00F4613E"/>
    <w:rsid w:val="00F4621B"/>
    <w:rsid w:val="00F46295"/>
    <w:rsid w:val="00F463E1"/>
    <w:rsid w:val="00F463E2"/>
    <w:rsid w:val="00F46C42"/>
    <w:rsid w:val="00F46D44"/>
    <w:rsid w:val="00F47060"/>
    <w:rsid w:val="00F47870"/>
    <w:rsid w:val="00F478AD"/>
    <w:rsid w:val="00F500A6"/>
    <w:rsid w:val="00F50451"/>
    <w:rsid w:val="00F5050E"/>
    <w:rsid w:val="00F50563"/>
    <w:rsid w:val="00F50577"/>
    <w:rsid w:val="00F5058D"/>
    <w:rsid w:val="00F505C2"/>
    <w:rsid w:val="00F507AC"/>
    <w:rsid w:val="00F511FA"/>
    <w:rsid w:val="00F515BF"/>
    <w:rsid w:val="00F5163C"/>
    <w:rsid w:val="00F51786"/>
    <w:rsid w:val="00F51D21"/>
    <w:rsid w:val="00F51E07"/>
    <w:rsid w:val="00F51F97"/>
    <w:rsid w:val="00F526C2"/>
    <w:rsid w:val="00F52700"/>
    <w:rsid w:val="00F52845"/>
    <w:rsid w:val="00F52B34"/>
    <w:rsid w:val="00F53494"/>
    <w:rsid w:val="00F535F7"/>
    <w:rsid w:val="00F53620"/>
    <w:rsid w:val="00F53740"/>
    <w:rsid w:val="00F53A05"/>
    <w:rsid w:val="00F53F9D"/>
    <w:rsid w:val="00F541AF"/>
    <w:rsid w:val="00F54298"/>
    <w:rsid w:val="00F54300"/>
    <w:rsid w:val="00F5482F"/>
    <w:rsid w:val="00F54A88"/>
    <w:rsid w:val="00F54D27"/>
    <w:rsid w:val="00F54F45"/>
    <w:rsid w:val="00F550ED"/>
    <w:rsid w:val="00F55558"/>
    <w:rsid w:val="00F5556C"/>
    <w:rsid w:val="00F555C9"/>
    <w:rsid w:val="00F55611"/>
    <w:rsid w:val="00F55A00"/>
    <w:rsid w:val="00F55A3C"/>
    <w:rsid w:val="00F55ADB"/>
    <w:rsid w:val="00F55DF3"/>
    <w:rsid w:val="00F55F42"/>
    <w:rsid w:val="00F5644B"/>
    <w:rsid w:val="00F56540"/>
    <w:rsid w:val="00F568D4"/>
    <w:rsid w:val="00F56AEF"/>
    <w:rsid w:val="00F56CFD"/>
    <w:rsid w:val="00F56DE4"/>
    <w:rsid w:val="00F575C1"/>
    <w:rsid w:val="00F578B8"/>
    <w:rsid w:val="00F57E69"/>
    <w:rsid w:val="00F60993"/>
    <w:rsid w:val="00F60C35"/>
    <w:rsid w:val="00F60DBD"/>
    <w:rsid w:val="00F61011"/>
    <w:rsid w:val="00F610A1"/>
    <w:rsid w:val="00F6132E"/>
    <w:rsid w:val="00F61A7C"/>
    <w:rsid w:val="00F61D22"/>
    <w:rsid w:val="00F61EBC"/>
    <w:rsid w:val="00F6223D"/>
    <w:rsid w:val="00F6289F"/>
    <w:rsid w:val="00F62CE9"/>
    <w:rsid w:val="00F62F31"/>
    <w:rsid w:val="00F63739"/>
    <w:rsid w:val="00F638D7"/>
    <w:rsid w:val="00F63C21"/>
    <w:rsid w:val="00F63C9B"/>
    <w:rsid w:val="00F63F10"/>
    <w:rsid w:val="00F64361"/>
    <w:rsid w:val="00F643FB"/>
    <w:rsid w:val="00F645DC"/>
    <w:rsid w:val="00F6469C"/>
    <w:rsid w:val="00F64714"/>
    <w:rsid w:val="00F64950"/>
    <w:rsid w:val="00F64B9D"/>
    <w:rsid w:val="00F651E9"/>
    <w:rsid w:val="00F664A0"/>
    <w:rsid w:val="00F66672"/>
    <w:rsid w:val="00F66D5D"/>
    <w:rsid w:val="00F671DE"/>
    <w:rsid w:val="00F67B05"/>
    <w:rsid w:val="00F67F15"/>
    <w:rsid w:val="00F67F44"/>
    <w:rsid w:val="00F7003D"/>
    <w:rsid w:val="00F7007D"/>
    <w:rsid w:val="00F70494"/>
    <w:rsid w:val="00F705E5"/>
    <w:rsid w:val="00F7065B"/>
    <w:rsid w:val="00F70699"/>
    <w:rsid w:val="00F7097D"/>
    <w:rsid w:val="00F70A2B"/>
    <w:rsid w:val="00F70B24"/>
    <w:rsid w:val="00F712C2"/>
    <w:rsid w:val="00F71654"/>
    <w:rsid w:val="00F717E0"/>
    <w:rsid w:val="00F719D6"/>
    <w:rsid w:val="00F71DB2"/>
    <w:rsid w:val="00F72961"/>
    <w:rsid w:val="00F72AFE"/>
    <w:rsid w:val="00F73770"/>
    <w:rsid w:val="00F73CF1"/>
    <w:rsid w:val="00F73DE0"/>
    <w:rsid w:val="00F7418F"/>
    <w:rsid w:val="00F74646"/>
    <w:rsid w:val="00F74949"/>
    <w:rsid w:val="00F75A3F"/>
    <w:rsid w:val="00F75A8B"/>
    <w:rsid w:val="00F75D11"/>
    <w:rsid w:val="00F75EED"/>
    <w:rsid w:val="00F75F80"/>
    <w:rsid w:val="00F76327"/>
    <w:rsid w:val="00F76BB0"/>
    <w:rsid w:val="00F76C4F"/>
    <w:rsid w:val="00F76D65"/>
    <w:rsid w:val="00F76D67"/>
    <w:rsid w:val="00F76FAB"/>
    <w:rsid w:val="00F7706C"/>
    <w:rsid w:val="00F7783E"/>
    <w:rsid w:val="00F77CC9"/>
    <w:rsid w:val="00F77E7D"/>
    <w:rsid w:val="00F77EC1"/>
    <w:rsid w:val="00F80212"/>
    <w:rsid w:val="00F802D9"/>
    <w:rsid w:val="00F802E4"/>
    <w:rsid w:val="00F804DA"/>
    <w:rsid w:val="00F80626"/>
    <w:rsid w:val="00F80BCB"/>
    <w:rsid w:val="00F810E6"/>
    <w:rsid w:val="00F81105"/>
    <w:rsid w:val="00F812B4"/>
    <w:rsid w:val="00F812DF"/>
    <w:rsid w:val="00F8153A"/>
    <w:rsid w:val="00F81601"/>
    <w:rsid w:val="00F81B3A"/>
    <w:rsid w:val="00F81C6D"/>
    <w:rsid w:val="00F81F9F"/>
    <w:rsid w:val="00F82557"/>
    <w:rsid w:val="00F825CB"/>
    <w:rsid w:val="00F82D4F"/>
    <w:rsid w:val="00F82D74"/>
    <w:rsid w:val="00F82DD6"/>
    <w:rsid w:val="00F839E2"/>
    <w:rsid w:val="00F83AF6"/>
    <w:rsid w:val="00F83B03"/>
    <w:rsid w:val="00F83C32"/>
    <w:rsid w:val="00F84013"/>
    <w:rsid w:val="00F84372"/>
    <w:rsid w:val="00F84A49"/>
    <w:rsid w:val="00F84A50"/>
    <w:rsid w:val="00F85554"/>
    <w:rsid w:val="00F8595C"/>
    <w:rsid w:val="00F85F50"/>
    <w:rsid w:val="00F85FA9"/>
    <w:rsid w:val="00F861FD"/>
    <w:rsid w:val="00F862D1"/>
    <w:rsid w:val="00F86435"/>
    <w:rsid w:val="00F86552"/>
    <w:rsid w:val="00F867A8"/>
    <w:rsid w:val="00F86A14"/>
    <w:rsid w:val="00F86E66"/>
    <w:rsid w:val="00F86F5B"/>
    <w:rsid w:val="00F86FA5"/>
    <w:rsid w:val="00F87464"/>
    <w:rsid w:val="00F875BF"/>
    <w:rsid w:val="00F875DA"/>
    <w:rsid w:val="00F87E1A"/>
    <w:rsid w:val="00F90187"/>
    <w:rsid w:val="00F901A0"/>
    <w:rsid w:val="00F901D1"/>
    <w:rsid w:val="00F90272"/>
    <w:rsid w:val="00F907D2"/>
    <w:rsid w:val="00F907EB"/>
    <w:rsid w:val="00F9089C"/>
    <w:rsid w:val="00F90B39"/>
    <w:rsid w:val="00F9114D"/>
    <w:rsid w:val="00F91233"/>
    <w:rsid w:val="00F91330"/>
    <w:rsid w:val="00F9198C"/>
    <w:rsid w:val="00F919FD"/>
    <w:rsid w:val="00F91A46"/>
    <w:rsid w:val="00F91DC2"/>
    <w:rsid w:val="00F91F2C"/>
    <w:rsid w:val="00F91F9D"/>
    <w:rsid w:val="00F922F3"/>
    <w:rsid w:val="00F92430"/>
    <w:rsid w:val="00F92454"/>
    <w:rsid w:val="00F9282E"/>
    <w:rsid w:val="00F92F12"/>
    <w:rsid w:val="00F92F96"/>
    <w:rsid w:val="00F9398F"/>
    <w:rsid w:val="00F93D84"/>
    <w:rsid w:val="00F944DE"/>
    <w:rsid w:val="00F94532"/>
    <w:rsid w:val="00F9463F"/>
    <w:rsid w:val="00F9490E"/>
    <w:rsid w:val="00F94B6A"/>
    <w:rsid w:val="00F94C79"/>
    <w:rsid w:val="00F94E12"/>
    <w:rsid w:val="00F94E9C"/>
    <w:rsid w:val="00F952D2"/>
    <w:rsid w:val="00F9551B"/>
    <w:rsid w:val="00F95949"/>
    <w:rsid w:val="00F95C3E"/>
    <w:rsid w:val="00F96514"/>
    <w:rsid w:val="00F968D7"/>
    <w:rsid w:val="00F96941"/>
    <w:rsid w:val="00F96B3C"/>
    <w:rsid w:val="00F96D4F"/>
    <w:rsid w:val="00F96FD2"/>
    <w:rsid w:val="00F97DD6"/>
    <w:rsid w:val="00FA0677"/>
    <w:rsid w:val="00FA07CB"/>
    <w:rsid w:val="00FA07CE"/>
    <w:rsid w:val="00FA081F"/>
    <w:rsid w:val="00FA088C"/>
    <w:rsid w:val="00FA08BF"/>
    <w:rsid w:val="00FA08DD"/>
    <w:rsid w:val="00FA0994"/>
    <w:rsid w:val="00FA0A8F"/>
    <w:rsid w:val="00FA0E8B"/>
    <w:rsid w:val="00FA144D"/>
    <w:rsid w:val="00FA17F5"/>
    <w:rsid w:val="00FA180E"/>
    <w:rsid w:val="00FA1B18"/>
    <w:rsid w:val="00FA1BD6"/>
    <w:rsid w:val="00FA1CA1"/>
    <w:rsid w:val="00FA1E67"/>
    <w:rsid w:val="00FA24D9"/>
    <w:rsid w:val="00FA2B01"/>
    <w:rsid w:val="00FA2BA9"/>
    <w:rsid w:val="00FA2F21"/>
    <w:rsid w:val="00FA30CC"/>
    <w:rsid w:val="00FA315D"/>
    <w:rsid w:val="00FA35CF"/>
    <w:rsid w:val="00FA3626"/>
    <w:rsid w:val="00FA38BE"/>
    <w:rsid w:val="00FA46F6"/>
    <w:rsid w:val="00FA4D8C"/>
    <w:rsid w:val="00FA56EE"/>
    <w:rsid w:val="00FA5810"/>
    <w:rsid w:val="00FA58E2"/>
    <w:rsid w:val="00FA5CB7"/>
    <w:rsid w:val="00FA6236"/>
    <w:rsid w:val="00FA65A6"/>
    <w:rsid w:val="00FA65F7"/>
    <w:rsid w:val="00FA6779"/>
    <w:rsid w:val="00FA679D"/>
    <w:rsid w:val="00FA6AE8"/>
    <w:rsid w:val="00FA6AF7"/>
    <w:rsid w:val="00FA731E"/>
    <w:rsid w:val="00FA7C19"/>
    <w:rsid w:val="00FB0093"/>
    <w:rsid w:val="00FB009B"/>
    <w:rsid w:val="00FB02F7"/>
    <w:rsid w:val="00FB03D1"/>
    <w:rsid w:val="00FB0492"/>
    <w:rsid w:val="00FB0580"/>
    <w:rsid w:val="00FB0953"/>
    <w:rsid w:val="00FB0A0F"/>
    <w:rsid w:val="00FB0AA6"/>
    <w:rsid w:val="00FB0D98"/>
    <w:rsid w:val="00FB0E5A"/>
    <w:rsid w:val="00FB1789"/>
    <w:rsid w:val="00FB1A62"/>
    <w:rsid w:val="00FB1D3D"/>
    <w:rsid w:val="00FB1D63"/>
    <w:rsid w:val="00FB2756"/>
    <w:rsid w:val="00FB27D8"/>
    <w:rsid w:val="00FB2AD7"/>
    <w:rsid w:val="00FB302E"/>
    <w:rsid w:val="00FB3409"/>
    <w:rsid w:val="00FB358E"/>
    <w:rsid w:val="00FB37AC"/>
    <w:rsid w:val="00FB3AF8"/>
    <w:rsid w:val="00FB3B6C"/>
    <w:rsid w:val="00FB3FC8"/>
    <w:rsid w:val="00FB4223"/>
    <w:rsid w:val="00FB44A6"/>
    <w:rsid w:val="00FB4856"/>
    <w:rsid w:val="00FB48FE"/>
    <w:rsid w:val="00FB4A6C"/>
    <w:rsid w:val="00FB4C10"/>
    <w:rsid w:val="00FB4E18"/>
    <w:rsid w:val="00FB5183"/>
    <w:rsid w:val="00FB5338"/>
    <w:rsid w:val="00FB54F8"/>
    <w:rsid w:val="00FB59E3"/>
    <w:rsid w:val="00FB6344"/>
    <w:rsid w:val="00FB63CE"/>
    <w:rsid w:val="00FB64D3"/>
    <w:rsid w:val="00FB6534"/>
    <w:rsid w:val="00FB6867"/>
    <w:rsid w:val="00FB68B4"/>
    <w:rsid w:val="00FB68BB"/>
    <w:rsid w:val="00FB6CD1"/>
    <w:rsid w:val="00FB6EF3"/>
    <w:rsid w:val="00FB6F75"/>
    <w:rsid w:val="00FB74FC"/>
    <w:rsid w:val="00FB76A8"/>
    <w:rsid w:val="00FB7B21"/>
    <w:rsid w:val="00FB7C0F"/>
    <w:rsid w:val="00FC0733"/>
    <w:rsid w:val="00FC0A77"/>
    <w:rsid w:val="00FC0CA7"/>
    <w:rsid w:val="00FC0E4F"/>
    <w:rsid w:val="00FC0EE8"/>
    <w:rsid w:val="00FC0F81"/>
    <w:rsid w:val="00FC1113"/>
    <w:rsid w:val="00FC166B"/>
    <w:rsid w:val="00FC1797"/>
    <w:rsid w:val="00FC1AFB"/>
    <w:rsid w:val="00FC2029"/>
    <w:rsid w:val="00FC212A"/>
    <w:rsid w:val="00FC227F"/>
    <w:rsid w:val="00FC23D4"/>
    <w:rsid w:val="00FC28EC"/>
    <w:rsid w:val="00FC2C3B"/>
    <w:rsid w:val="00FC2DD2"/>
    <w:rsid w:val="00FC2DE8"/>
    <w:rsid w:val="00FC348B"/>
    <w:rsid w:val="00FC38F7"/>
    <w:rsid w:val="00FC3A21"/>
    <w:rsid w:val="00FC3D34"/>
    <w:rsid w:val="00FC3FF1"/>
    <w:rsid w:val="00FC4032"/>
    <w:rsid w:val="00FC4325"/>
    <w:rsid w:val="00FC48F9"/>
    <w:rsid w:val="00FC4A17"/>
    <w:rsid w:val="00FC4C4A"/>
    <w:rsid w:val="00FC4C90"/>
    <w:rsid w:val="00FC4E91"/>
    <w:rsid w:val="00FC5D04"/>
    <w:rsid w:val="00FC5D53"/>
    <w:rsid w:val="00FC5D5D"/>
    <w:rsid w:val="00FC5E2D"/>
    <w:rsid w:val="00FC662A"/>
    <w:rsid w:val="00FC664E"/>
    <w:rsid w:val="00FC7032"/>
    <w:rsid w:val="00FC7118"/>
    <w:rsid w:val="00FC718D"/>
    <w:rsid w:val="00FC7471"/>
    <w:rsid w:val="00FC74F8"/>
    <w:rsid w:val="00FC7632"/>
    <w:rsid w:val="00FD033A"/>
    <w:rsid w:val="00FD03CC"/>
    <w:rsid w:val="00FD049E"/>
    <w:rsid w:val="00FD0839"/>
    <w:rsid w:val="00FD0AD2"/>
    <w:rsid w:val="00FD0D01"/>
    <w:rsid w:val="00FD0D04"/>
    <w:rsid w:val="00FD112F"/>
    <w:rsid w:val="00FD147C"/>
    <w:rsid w:val="00FD1566"/>
    <w:rsid w:val="00FD174F"/>
    <w:rsid w:val="00FD18B4"/>
    <w:rsid w:val="00FD1D6C"/>
    <w:rsid w:val="00FD1F3A"/>
    <w:rsid w:val="00FD1F6D"/>
    <w:rsid w:val="00FD2173"/>
    <w:rsid w:val="00FD2497"/>
    <w:rsid w:val="00FD24BD"/>
    <w:rsid w:val="00FD28B3"/>
    <w:rsid w:val="00FD34D9"/>
    <w:rsid w:val="00FD3676"/>
    <w:rsid w:val="00FD3856"/>
    <w:rsid w:val="00FD3C0A"/>
    <w:rsid w:val="00FD4098"/>
    <w:rsid w:val="00FD40C4"/>
    <w:rsid w:val="00FD4262"/>
    <w:rsid w:val="00FD42DD"/>
    <w:rsid w:val="00FD48E0"/>
    <w:rsid w:val="00FD49E3"/>
    <w:rsid w:val="00FD4C6D"/>
    <w:rsid w:val="00FD4D14"/>
    <w:rsid w:val="00FD50E3"/>
    <w:rsid w:val="00FD52DD"/>
    <w:rsid w:val="00FD5704"/>
    <w:rsid w:val="00FD5744"/>
    <w:rsid w:val="00FD5851"/>
    <w:rsid w:val="00FD5920"/>
    <w:rsid w:val="00FD5ACF"/>
    <w:rsid w:val="00FD5B4D"/>
    <w:rsid w:val="00FD5FCD"/>
    <w:rsid w:val="00FD6020"/>
    <w:rsid w:val="00FD64D2"/>
    <w:rsid w:val="00FD6846"/>
    <w:rsid w:val="00FD7495"/>
    <w:rsid w:val="00FD759E"/>
    <w:rsid w:val="00FD7737"/>
    <w:rsid w:val="00FD7E5E"/>
    <w:rsid w:val="00FE018D"/>
    <w:rsid w:val="00FE02C0"/>
    <w:rsid w:val="00FE0642"/>
    <w:rsid w:val="00FE06ED"/>
    <w:rsid w:val="00FE08BE"/>
    <w:rsid w:val="00FE0CC1"/>
    <w:rsid w:val="00FE1106"/>
    <w:rsid w:val="00FE12F3"/>
    <w:rsid w:val="00FE167B"/>
    <w:rsid w:val="00FE19C7"/>
    <w:rsid w:val="00FE1CD0"/>
    <w:rsid w:val="00FE1CE7"/>
    <w:rsid w:val="00FE214A"/>
    <w:rsid w:val="00FE219D"/>
    <w:rsid w:val="00FE2286"/>
    <w:rsid w:val="00FE22E9"/>
    <w:rsid w:val="00FE2C74"/>
    <w:rsid w:val="00FE2D1D"/>
    <w:rsid w:val="00FE2DD6"/>
    <w:rsid w:val="00FE346C"/>
    <w:rsid w:val="00FE3664"/>
    <w:rsid w:val="00FE3673"/>
    <w:rsid w:val="00FE3BF0"/>
    <w:rsid w:val="00FE4377"/>
    <w:rsid w:val="00FE43C3"/>
    <w:rsid w:val="00FE49AB"/>
    <w:rsid w:val="00FE4B71"/>
    <w:rsid w:val="00FE532A"/>
    <w:rsid w:val="00FE57A8"/>
    <w:rsid w:val="00FE5A05"/>
    <w:rsid w:val="00FE5CEB"/>
    <w:rsid w:val="00FE5D24"/>
    <w:rsid w:val="00FE5E0E"/>
    <w:rsid w:val="00FE5F19"/>
    <w:rsid w:val="00FE5F43"/>
    <w:rsid w:val="00FE63DB"/>
    <w:rsid w:val="00FE6507"/>
    <w:rsid w:val="00FE657D"/>
    <w:rsid w:val="00FE6BAC"/>
    <w:rsid w:val="00FE6DB2"/>
    <w:rsid w:val="00FE73B4"/>
    <w:rsid w:val="00FE7538"/>
    <w:rsid w:val="00FE7ACC"/>
    <w:rsid w:val="00FE7C53"/>
    <w:rsid w:val="00FE7E0B"/>
    <w:rsid w:val="00FF05D7"/>
    <w:rsid w:val="00FF0968"/>
    <w:rsid w:val="00FF0A27"/>
    <w:rsid w:val="00FF0DA1"/>
    <w:rsid w:val="00FF113C"/>
    <w:rsid w:val="00FF1146"/>
    <w:rsid w:val="00FF12AD"/>
    <w:rsid w:val="00FF14D5"/>
    <w:rsid w:val="00FF14DB"/>
    <w:rsid w:val="00FF18DC"/>
    <w:rsid w:val="00FF1B55"/>
    <w:rsid w:val="00FF21DE"/>
    <w:rsid w:val="00FF259D"/>
    <w:rsid w:val="00FF3067"/>
    <w:rsid w:val="00FF30AA"/>
    <w:rsid w:val="00FF317C"/>
    <w:rsid w:val="00FF322F"/>
    <w:rsid w:val="00FF3491"/>
    <w:rsid w:val="00FF34FB"/>
    <w:rsid w:val="00FF3C9B"/>
    <w:rsid w:val="00FF3DCD"/>
    <w:rsid w:val="00FF4257"/>
    <w:rsid w:val="00FF4562"/>
    <w:rsid w:val="00FF472D"/>
    <w:rsid w:val="00FF47B8"/>
    <w:rsid w:val="00FF47FD"/>
    <w:rsid w:val="00FF54EF"/>
    <w:rsid w:val="00FF5640"/>
    <w:rsid w:val="00FF5708"/>
    <w:rsid w:val="00FF625A"/>
    <w:rsid w:val="00FF63DA"/>
    <w:rsid w:val="00FF6825"/>
    <w:rsid w:val="00FF6B38"/>
    <w:rsid w:val="00FF73D9"/>
    <w:rsid w:val="00FF747E"/>
    <w:rsid w:val="00FF75FE"/>
    <w:rsid w:val="00FF7611"/>
    <w:rsid w:val="00FF76DB"/>
    <w:rsid w:val="00FF797D"/>
    <w:rsid w:val="00FF79E1"/>
    <w:rsid w:val="00FF7C63"/>
    <w:rsid w:val="00FF7E8F"/>
    <w:rsid w:val="14301519"/>
    <w:rsid w:val="1E3E6E94"/>
    <w:rsid w:val="1EA37E4C"/>
    <w:rsid w:val="1FA443D4"/>
    <w:rsid w:val="5E20832C"/>
    <w:rsid w:val="6868809F"/>
    <w:rsid w:val="7B7775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35E10C3C"/>
  <w15:chartTrackingRefBased/>
  <w15:docId w15:val="{B5A87DCE-CCC4-4746-AA4F-5888BD7252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annotation reference" w:qFormat="1"/>
    <w:lsdException w:name="Title" w:qFormat="1"/>
    <w:lsdException w:name="Default Paragraph Font" w:uiPriority="1"/>
    <w:lsdException w:name="Subtitle" w:qFormat="1"/>
    <w:lsdException w:name="Hyperlink" w:uiPriority="99"/>
    <w:lsdException w:name="FollowedHyperlink" w:uiPriority="99"/>
    <w:lsdException w:name="Strong" w:uiPriority="22" w:qFormat="1"/>
    <w:lsdException w:name="Emphasis" w:uiPriority="20" w:qFormat="1"/>
    <w:lsdException w:name="Plain Text" w:uiPriority="99"/>
    <w:lsdException w:name="Normal (Web)" w:uiPriority="99"/>
    <w:lsdException w:name="HTML Preformatted" w:semiHidden="1" w:unhideWhenUsed="1"/>
    <w:lsdException w:name="HTML Sample" w:semiHidden="1" w:unhideWhenUsed="1"/>
    <w:lsdException w:name="HTML Variable" w:semiHidden="1" w:unhideWhenUsed="1"/>
    <w:lsdException w:name="Normal Table"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2900D7"/>
    <w:pPr>
      <w:widowControl w:val="0"/>
      <w:kinsoku w:val="0"/>
      <w:overflowPunct w:val="0"/>
      <w:autoSpaceDE w:val="0"/>
      <w:autoSpaceDN w:val="0"/>
      <w:adjustRightInd w:val="0"/>
      <w:spacing w:after="60"/>
      <w:jc w:val="both"/>
      <w:textAlignment w:val="baseline"/>
    </w:pPr>
    <w:rPr>
      <w:snapToGrid w:val="0"/>
      <w:kern w:val="2"/>
      <w:szCs w:val="22"/>
      <w:lang w:val="en-GB"/>
    </w:rPr>
  </w:style>
  <w:style w:type="paragraph" w:styleId="Heading1">
    <w:name w:val="heading 1"/>
    <w:aliases w:val="H1,h1,app heading 1,l1,Memo Heading 1,h11,h12,h13,h14,h15,h16"/>
    <w:next w:val="Normal"/>
    <w:qFormat/>
    <w:rsid w:val="00622530"/>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ead2A,2,h2,UNDERRUBRIK 1-2,DO NOT USE_h2,h21,Heading 2 Char,H2 Char,h2 Char"/>
    <w:basedOn w:val="Heading1"/>
    <w:next w:val="Normal"/>
    <w:qFormat/>
    <w:rsid w:val="00622530"/>
    <w:pPr>
      <w:numPr>
        <w:numId w:val="0"/>
      </w:numPr>
      <w:pBdr>
        <w:top w:val="none" w:sz="0" w:space="0" w:color="auto"/>
      </w:pBdr>
      <w:spacing w:before="180"/>
      <w:outlineLvl w:val="1"/>
    </w:pPr>
    <w:rPr>
      <w:sz w:val="32"/>
    </w:rPr>
  </w:style>
  <w:style w:type="paragraph" w:styleId="Heading3">
    <w:name w:val="heading 3"/>
    <w:aliases w:val="Underrubrik2,H3,no break,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4E625C"/>
    <w:pPr>
      <w:numPr>
        <w:ilvl w:val="2"/>
        <w:numId w:val="1"/>
      </w:numPr>
      <w:spacing w:before="120"/>
      <w:ind w:left="900" w:hanging="900"/>
      <w:outlineLvl w:val="2"/>
    </w:pPr>
    <w:rPr>
      <w:sz w:val="28"/>
      <w:lang w:eastAsia="ko-KR"/>
    </w:rPr>
  </w:style>
  <w:style w:type="paragraph" w:styleId="Heading4">
    <w:name w:val="heading 4"/>
    <w:aliases w:val="h4,H4,H41,h41,H42,h42,H43,h43,H411,h411,H421,h421,H44,h44,H412,h412,H422,h422,H431,h431,H45,h45,H413,h413,H423,h423,H432,h432,H46,h46,H47,h47,Memo Heading 4,heading 4,Memo Heading 5"/>
    <w:basedOn w:val="Normal"/>
    <w:next w:val="Normal"/>
    <w:qFormat/>
    <w:rsid w:val="00622530"/>
    <w:pPr>
      <w:keepNext/>
      <w:jc w:val="center"/>
      <w:outlineLvl w:val="3"/>
    </w:pPr>
    <w:rPr>
      <w:b/>
      <w:bCs/>
    </w:rPr>
  </w:style>
  <w:style w:type="paragraph" w:styleId="Heading5">
    <w:name w:val="heading 5"/>
    <w:aliases w:val="H5"/>
    <w:basedOn w:val="Normal"/>
    <w:next w:val="Normal"/>
    <w:qFormat/>
    <w:rsid w:val="00622530"/>
    <w:pPr>
      <w:keepNext/>
      <w:numPr>
        <w:ilvl w:val="4"/>
        <w:numId w:val="1"/>
      </w:numPr>
      <w:outlineLvl w:val="4"/>
    </w:pPr>
    <w:rPr>
      <w:b/>
      <w:bCs/>
      <w:sz w:val="24"/>
    </w:rPr>
  </w:style>
  <w:style w:type="paragraph" w:styleId="Heading6">
    <w:name w:val="heading 6"/>
    <w:basedOn w:val="Normal"/>
    <w:next w:val="Normal"/>
    <w:qFormat/>
    <w:rsid w:val="00622530"/>
    <w:pPr>
      <w:widowControl/>
      <w:numPr>
        <w:ilvl w:val="5"/>
        <w:numId w:val="1"/>
      </w:numPr>
      <w:spacing w:before="240" w:line="360" w:lineRule="auto"/>
      <w:outlineLvl w:val="5"/>
    </w:pPr>
    <w:rPr>
      <w:rFonts w:eastAsia="SimSun"/>
      <w:b/>
      <w:bCs/>
      <w:kern w:val="0"/>
      <w:sz w:val="22"/>
    </w:rPr>
  </w:style>
  <w:style w:type="paragraph" w:styleId="Heading7">
    <w:name w:val="heading 7"/>
    <w:basedOn w:val="Normal"/>
    <w:next w:val="Normal"/>
    <w:qFormat/>
    <w:rsid w:val="00622530"/>
    <w:pPr>
      <w:widowControl/>
      <w:numPr>
        <w:ilvl w:val="6"/>
        <w:numId w:val="1"/>
      </w:numPr>
      <w:spacing w:before="240" w:line="360" w:lineRule="auto"/>
      <w:outlineLvl w:val="6"/>
    </w:pPr>
    <w:rPr>
      <w:rFonts w:eastAsia="SimSun"/>
      <w:kern w:val="0"/>
      <w:sz w:val="24"/>
    </w:rPr>
  </w:style>
  <w:style w:type="paragraph" w:styleId="Heading8">
    <w:name w:val="heading 8"/>
    <w:aliases w:val="Table Heading"/>
    <w:basedOn w:val="Normal"/>
    <w:next w:val="Normal"/>
    <w:qFormat/>
    <w:rsid w:val="00622530"/>
    <w:pPr>
      <w:widowControl/>
      <w:numPr>
        <w:ilvl w:val="7"/>
        <w:numId w:val="1"/>
      </w:numPr>
      <w:spacing w:before="240" w:line="360" w:lineRule="auto"/>
      <w:outlineLvl w:val="7"/>
    </w:pPr>
    <w:rPr>
      <w:rFonts w:eastAsia="SimSun"/>
      <w:i/>
      <w:iCs/>
      <w:kern w:val="0"/>
      <w:sz w:val="24"/>
    </w:rPr>
  </w:style>
  <w:style w:type="paragraph" w:styleId="Heading9">
    <w:name w:val="heading 9"/>
    <w:aliases w:val="Figure Heading,FH"/>
    <w:basedOn w:val="Normal"/>
    <w:next w:val="Normal"/>
    <w:qFormat/>
    <w:rsid w:val="00622530"/>
    <w:pPr>
      <w:widowControl/>
      <w:numPr>
        <w:ilvl w:val="8"/>
        <w:numId w:val="1"/>
      </w:numPr>
      <w:spacing w:before="240" w:line="360" w:lineRule="auto"/>
      <w:outlineLvl w:val="8"/>
    </w:pPr>
    <w:rPr>
      <w:rFonts w:ascii="Arial" w:eastAsia="SimSun" w:hAnsi="Arial" w:cs="Arial"/>
      <w:kern w:val="0"/>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622530"/>
    <w:pPr>
      <w:widowControl/>
      <w:autoSpaceDE/>
      <w:autoSpaceDN/>
    </w:pPr>
    <w:rPr>
      <w:snapToGrid/>
      <w:kern w:val="0"/>
      <w:sz w:val="22"/>
      <w:szCs w:val="20"/>
    </w:rPr>
  </w:style>
  <w:style w:type="paragraph" w:customStyle="1" w:styleId="LGTdoc1">
    <w:name w:val="LGTdoc_제목1"/>
    <w:basedOn w:val="Normal"/>
    <w:link w:val="LGTdoc1Char"/>
    <w:rsid w:val="00622530"/>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rsid w:val="00061791"/>
    <w:pPr>
      <w:snapToGrid w:val="0"/>
      <w:spacing w:afterLines="50" w:line="264" w:lineRule="auto"/>
    </w:pPr>
    <w:rPr>
      <w:sz w:val="22"/>
    </w:rPr>
  </w:style>
  <w:style w:type="paragraph" w:customStyle="1" w:styleId="LGTdoc11">
    <w:name w:val="LGTdoc_제목1.1"/>
    <w:basedOn w:val="Normal"/>
    <w:rsid w:val="0098364B"/>
    <w:pPr>
      <w:snapToGrid w:val="0"/>
      <w:spacing w:beforeLines="100" w:afterLines="50"/>
      <w:ind w:left="391" w:hangingChars="166" w:hanging="391"/>
    </w:pPr>
    <w:rPr>
      <w:b/>
      <w:bCs/>
      <w:sz w:val="24"/>
    </w:rPr>
  </w:style>
  <w:style w:type="paragraph" w:customStyle="1" w:styleId="LGTdoc111">
    <w:name w:val="LGTdoc_제목1.1.1"/>
    <w:basedOn w:val="Normal"/>
    <w:rsid w:val="00622530"/>
    <w:pPr>
      <w:snapToGrid w:val="0"/>
      <w:spacing w:beforeLines="50" w:line="264" w:lineRule="auto"/>
      <w:ind w:firstLineChars="100" w:firstLine="220"/>
    </w:pPr>
    <w:rPr>
      <w:b/>
      <w:bCs/>
      <w:sz w:val="22"/>
    </w:rPr>
  </w:style>
  <w:style w:type="paragraph" w:customStyle="1" w:styleId="TAL">
    <w:name w:val="TAL"/>
    <w:basedOn w:val="Normal"/>
    <w:rsid w:val="00622530"/>
    <w:pPr>
      <w:keepNext/>
      <w:keepLines/>
      <w:widowControl/>
      <w:autoSpaceDE/>
      <w:autoSpaceDN/>
      <w:jc w:val="left"/>
    </w:pPr>
    <w:rPr>
      <w:rFonts w:ascii="Arial" w:eastAsia="MS Mincho" w:hAnsi="Arial"/>
      <w:kern w:val="0"/>
      <w:sz w:val="18"/>
      <w:szCs w:val="20"/>
    </w:rPr>
  </w:style>
  <w:style w:type="paragraph" w:customStyle="1" w:styleId="TAH">
    <w:name w:val="TAH"/>
    <w:basedOn w:val="TAC"/>
    <w:link w:val="TAHCar"/>
    <w:qFormat/>
    <w:rsid w:val="00622530"/>
    <w:rPr>
      <w:b/>
    </w:rPr>
  </w:style>
  <w:style w:type="paragraph" w:customStyle="1" w:styleId="TAC">
    <w:name w:val="TAC"/>
    <w:basedOn w:val="TAL"/>
    <w:link w:val="TACChar"/>
    <w:qFormat/>
    <w:rsid w:val="00622530"/>
    <w:pPr>
      <w:jc w:val="center"/>
    </w:pPr>
  </w:style>
  <w:style w:type="paragraph" w:customStyle="1" w:styleId="TH">
    <w:name w:val="TH"/>
    <w:basedOn w:val="Normal"/>
    <w:link w:val="THChar"/>
    <w:qFormat/>
    <w:rsid w:val="00622530"/>
    <w:pPr>
      <w:keepNext/>
      <w:keepLines/>
      <w:widowControl/>
      <w:autoSpaceDE/>
      <w:autoSpaceDN/>
      <w:spacing w:before="60" w:after="180"/>
      <w:jc w:val="center"/>
    </w:pPr>
    <w:rPr>
      <w:rFonts w:ascii="Arial" w:eastAsia="MS Mincho" w:hAnsi="Arial"/>
      <w:b/>
      <w:kern w:val="0"/>
      <w:szCs w:val="20"/>
    </w:rPr>
  </w:style>
  <w:style w:type="paragraph" w:styleId="BalloonText">
    <w:name w:val="Balloon Text"/>
    <w:basedOn w:val="Normal"/>
    <w:semiHidden/>
    <w:rsid w:val="00622530"/>
    <w:rPr>
      <w:rFonts w:ascii="Arial" w:eastAsia="Dotum" w:hAnsi="Arial"/>
      <w:sz w:val="18"/>
      <w:szCs w:val="18"/>
    </w:rPr>
  </w:style>
  <w:style w:type="character" w:styleId="Strong">
    <w:name w:val="Strong"/>
    <w:uiPriority w:val="22"/>
    <w:qFormat/>
    <w:rsid w:val="00622530"/>
    <w:rPr>
      <w:b/>
      <w:bCs/>
    </w:rPr>
  </w:style>
  <w:style w:type="paragraph" w:customStyle="1" w:styleId="1">
    <w:name w:val="랜1회의_본문"/>
    <w:basedOn w:val="Normal"/>
    <w:rsid w:val="00622530"/>
    <w:pPr>
      <w:tabs>
        <w:tab w:val="left" w:pos="720"/>
      </w:tabs>
      <w:spacing w:afterLines="20"/>
      <w:ind w:left="720" w:hanging="181"/>
    </w:pPr>
    <w:rPr>
      <w:rFonts w:ascii="Arial" w:eastAsia="Gulim" w:hAnsi="Arial"/>
      <w:szCs w:val="20"/>
    </w:rPr>
  </w:style>
  <w:style w:type="paragraph" w:styleId="Footer">
    <w:name w:val="footer"/>
    <w:basedOn w:val="Normal"/>
    <w:rsid w:val="00622530"/>
    <w:pPr>
      <w:tabs>
        <w:tab w:val="center" w:pos="4252"/>
        <w:tab w:val="right" w:pos="8504"/>
      </w:tabs>
      <w:snapToGrid w:val="0"/>
    </w:pPr>
  </w:style>
  <w:style w:type="character" w:styleId="PageNumber">
    <w:name w:val="page number"/>
    <w:basedOn w:val="DefaultParagraphFont"/>
    <w:rsid w:val="00622530"/>
  </w:style>
  <w:style w:type="paragraph" w:styleId="Caption">
    <w:name w:val="caption"/>
    <w:aliases w:val="cap,cap Char,cap1,cap2,cap3,cap4,cap5,cap6,cap7,cap8,cap9,cap10,cap11,cap21,cap31,cap41,cap51,cap61,cap71,cap81,cap91,cap101,cap12,cap22,cap32,cap42,cap52,cap62,cap72,cap82,cap92,cap102,cap13,cap23,cap33,cap43,cap53,cap63,cap73,cap83,cap93,label"/>
    <w:basedOn w:val="Normal"/>
    <w:next w:val="Normal"/>
    <w:link w:val="CaptionChar"/>
    <w:uiPriority w:val="35"/>
    <w:qFormat/>
    <w:rsid w:val="00622530"/>
    <w:pPr>
      <w:widowControl/>
      <w:spacing w:before="120" w:after="120"/>
      <w:jc w:val="left"/>
    </w:pPr>
    <w:rPr>
      <w:b/>
      <w:kern w:val="0"/>
      <w:szCs w:val="20"/>
    </w:rPr>
  </w:style>
  <w:style w:type="paragraph" w:customStyle="1" w:styleId="LGTdoc">
    <w:name w:val="LGTdoc_소제목"/>
    <w:basedOn w:val="LGTdoc0"/>
    <w:rsid w:val="00623B1B"/>
    <w:pPr>
      <w:numPr>
        <w:numId w:val="2"/>
      </w:numPr>
      <w:tabs>
        <w:tab w:val="clear" w:pos="800"/>
        <w:tab w:val="num" w:pos="400"/>
      </w:tabs>
      <w:ind w:hanging="800"/>
    </w:pPr>
    <w:rPr>
      <w:b/>
      <w:sz w:val="24"/>
    </w:rPr>
  </w:style>
  <w:style w:type="paragraph" w:customStyle="1" w:styleId="LGTdoc2">
    <w:name w:val="LGTdoc_레퍼런스"/>
    <w:basedOn w:val="LGTdoc0"/>
    <w:rsid w:val="00101657"/>
    <w:pPr>
      <w:ind w:left="299" w:hangingChars="136" w:hanging="299"/>
    </w:pPr>
  </w:style>
  <w:style w:type="character" w:customStyle="1" w:styleId="CaptionChar">
    <w:name w:val="Caption Char"/>
    <w:aliases w:val="cap Char1,cap Char Char1,cap1 Char,cap2 Char,cap3 Char,cap4 Char,cap5 Char,cap6 Char,cap7 Char,cap8 Char,cap9 Char,cap10 Char,cap11 Char,cap21 Char,cap31 Char,cap41 Char,cap51 Char,cap61 Char,cap71 Char,cap81 Char,cap91 Char,cap101 Char"/>
    <w:link w:val="Caption"/>
    <w:uiPriority w:val="35"/>
    <w:rsid w:val="008C47B6"/>
    <w:rPr>
      <w:b/>
      <w:lang w:val="en-GB" w:eastAsia="en-US" w:bidi="ar-SA"/>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AB78AB"/>
    <w:rPr>
      <w:rFonts w:eastAsia="Batang"/>
      <w:snapToGrid w:val="0"/>
      <w:sz w:val="22"/>
      <w:lang w:val="en-US" w:eastAsia="ko-KR" w:bidi="ar-SA"/>
    </w:rPr>
  </w:style>
  <w:style w:type="paragraph" w:customStyle="1" w:styleId="CharCharCharCharCharChar">
    <w:name w:val="(文字) (文字) Char Char (文字) (文字) Char Char (文字) (文字) Char Char"/>
    <w:semiHidden/>
    <w:rsid w:val="002727B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
    <w:name w:val="Char Char Char Char Char Char Char Char"/>
    <w:basedOn w:val="Normal"/>
    <w:semiHidden/>
    <w:rsid w:val="004255FF"/>
    <w:pPr>
      <w:keepNext/>
      <w:widowControl/>
      <w:numPr>
        <w:numId w:val="4"/>
      </w:numPr>
      <w:spacing w:before="60"/>
    </w:pPr>
    <w:rPr>
      <w:rFonts w:eastAsia="SimSun" w:cs="Arial"/>
      <w:color w:val="0000FF"/>
      <w:sz w:val="24"/>
      <w:lang w:eastAsia="zh-CN"/>
    </w:rPr>
  </w:style>
  <w:style w:type="table" w:styleId="TableGrid">
    <w:name w:val="Table Grid"/>
    <w:basedOn w:val="TableNormal"/>
    <w:uiPriority w:val="59"/>
    <w:rsid w:val="00BC1953"/>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semiHidden/>
    <w:rsid w:val="00BC195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pCharChar">
    <w:name w:val="cap Char Char"/>
    <w:rsid w:val="00910D71"/>
    <w:rPr>
      <w:rFonts w:eastAsia="MS Mincho"/>
      <w:b/>
      <w:bCs/>
      <w:lang w:val="en-GB" w:eastAsia="en-US" w:bidi="ar-SA"/>
    </w:rPr>
  </w:style>
  <w:style w:type="paragraph" w:customStyle="1" w:styleId="Text">
    <w:name w:val="Text"/>
    <w:basedOn w:val="Normal"/>
    <w:rsid w:val="004E089D"/>
    <w:pPr>
      <w:spacing w:line="252" w:lineRule="auto"/>
      <w:ind w:firstLine="202"/>
    </w:pPr>
    <w:rPr>
      <w:kern w:val="0"/>
      <w:szCs w:val="20"/>
    </w:rPr>
  </w:style>
  <w:style w:type="character" w:styleId="Hyperlink">
    <w:name w:val="Hyperlink"/>
    <w:uiPriority w:val="99"/>
    <w:rsid w:val="005324E3"/>
    <w:rPr>
      <w:rFonts w:ascii="Arial" w:eastAsia="SimSun" w:hAnsi="Arial" w:cs="Arial"/>
      <w:color w:val="0000FF"/>
      <w:kern w:val="2"/>
      <w:u w:val="single"/>
      <w:lang w:val="en-US" w:eastAsia="zh-CN" w:bidi="ar-SA"/>
    </w:rPr>
  </w:style>
  <w:style w:type="paragraph" w:customStyle="1" w:styleId="CharCharCharCharCharCharCharChar0">
    <w:name w:val="(文字) (文字) Char Char (文字) (文字) Char Char (文字) (文字) Char Char (文字) (文字) Char Char (文字) (文字)"/>
    <w:semiHidden/>
    <w:rsid w:val="0055467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ListBullet">
    <w:name w:val="List Bullet"/>
    <w:basedOn w:val="Normal"/>
    <w:rsid w:val="00554672"/>
    <w:pPr>
      <w:numPr>
        <w:numId w:val="5"/>
      </w:numPr>
      <w:autoSpaceDE/>
      <w:autoSpaceDN/>
      <w:ind w:hangingChars="200" w:hanging="200"/>
    </w:pPr>
    <w:rPr>
      <w:rFonts w:eastAsia="MS Gothic"/>
      <w:szCs w:val="20"/>
      <w:lang w:eastAsia="ja-JP"/>
    </w:rPr>
  </w:style>
  <w:style w:type="paragraph" w:customStyle="1" w:styleId="address">
    <w:name w:val="address"/>
    <w:rsid w:val="00E04011"/>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rsid w:val="00E04011"/>
    <w:pPr>
      <w:widowControl/>
      <w:autoSpaceDE/>
      <w:autoSpaceDN/>
    </w:pPr>
    <w:rPr>
      <w:rFonts w:eastAsia="Times New Roman"/>
      <w:kern w:val="0"/>
      <w:sz w:val="16"/>
    </w:rPr>
  </w:style>
  <w:style w:type="paragraph" w:customStyle="1" w:styleId="10">
    <w:name w:val="본문1"/>
    <w:semiHidden/>
    <w:rsid w:val="00EA2C9C"/>
    <w:pPr>
      <w:keepNext/>
      <w:tabs>
        <w:tab w:val="num" w:pos="851"/>
      </w:tabs>
      <w:autoSpaceDE w:val="0"/>
      <w:autoSpaceDN w:val="0"/>
      <w:adjustRightInd w:val="0"/>
      <w:snapToGrid w:val="0"/>
      <w:spacing w:after="120" w:line="220" w:lineRule="atLeast"/>
      <w:ind w:left="851" w:hanging="851"/>
      <w:jc w:val="both"/>
    </w:pPr>
    <w:rPr>
      <w:rFonts w:ascii="Arial Unicode MS" w:eastAsia="SimSun" w:hAnsi="Arial Unicode MS" w:cs="Arial"/>
      <w:kern w:val="2"/>
      <w:lang w:eastAsia="zh-CN"/>
    </w:rPr>
  </w:style>
  <w:style w:type="character" w:customStyle="1" w:styleId="EmailStyle46">
    <w:name w:val="EmailStyle46"/>
    <w:semiHidden/>
    <w:rsid w:val="00E01BFD"/>
    <w:rPr>
      <w:rFonts w:ascii="Arial" w:eastAsia="SimSun" w:hAnsi="Arial" w:cs="Arial"/>
      <w:color w:val="auto"/>
      <w:kern w:val="2"/>
      <w:sz w:val="20"/>
      <w:szCs w:val="20"/>
      <w:lang w:val="en-US" w:eastAsia="zh-CN" w:bidi="ar-SA"/>
    </w:rPr>
  </w:style>
  <w:style w:type="paragraph" w:styleId="DocumentMap">
    <w:name w:val="Document Map"/>
    <w:basedOn w:val="Normal"/>
    <w:semiHidden/>
    <w:rsid w:val="007406BC"/>
    <w:pPr>
      <w:shd w:val="clear" w:color="auto" w:fill="000080"/>
    </w:pPr>
    <w:rPr>
      <w:rFonts w:ascii="Arial" w:eastAsia="Dotum" w:hAnsi="Arial"/>
    </w:rPr>
  </w:style>
  <w:style w:type="paragraph" w:customStyle="1" w:styleId="CharCharCharCharCharChar0">
    <w:name w:val="(文字) (文字) Char Char (文字) (文字) Char Char (文字) (文字) Char Char0"/>
    <w:semiHidden/>
    <w:rsid w:val="001C48A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975944"/>
    <w:pPr>
      <w:tabs>
        <w:tab w:val="center" w:pos="4252"/>
        <w:tab w:val="right" w:pos="8504"/>
      </w:tabs>
      <w:snapToGrid w:val="0"/>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B600D4"/>
    <w:rPr>
      <w:rFonts w:ascii="Batang" w:eastAsia="Batang"/>
      <w:kern w:val="2"/>
      <w:szCs w:val="24"/>
      <w:lang w:val="en-US" w:eastAsia="ko-KR" w:bidi="ar-SA"/>
    </w:rPr>
  </w:style>
  <w:style w:type="character" w:styleId="CommentReference">
    <w:name w:val="annotation reference"/>
    <w:qFormat/>
    <w:rsid w:val="00D600DC"/>
    <w:rPr>
      <w:sz w:val="18"/>
      <w:szCs w:val="18"/>
    </w:rPr>
  </w:style>
  <w:style w:type="paragraph" w:styleId="CommentText">
    <w:name w:val="annotation text"/>
    <w:basedOn w:val="Normal"/>
    <w:semiHidden/>
    <w:rsid w:val="00D600DC"/>
    <w:pPr>
      <w:jc w:val="left"/>
    </w:pPr>
  </w:style>
  <w:style w:type="paragraph" w:customStyle="1" w:styleId="ZT">
    <w:name w:val="ZT"/>
    <w:rsid w:val="002D146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styleId="CommentSubject">
    <w:name w:val="annotation subject"/>
    <w:basedOn w:val="CommentText"/>
    <w:next w:val="CommentText"/>
    <w:semiHidden/>
    <w:rsid w:val="001D3007"/>
    <w:rPr>
      <w:b/>
      <w:bCs/>
    </w:rPr>
  </w:style>
  <w:style w:type="paragraph" w:styleId="FootnoteText">
    <w:name w:val="footnote text"/>
    <w:basedOn w:val="Normal"/>
    <w:link w:val="FootnoteTextChar"/>
    <w:rsid w:val="003F36E8"/>
    <w:pPr>
      <w:snapToGrid w:val="0"/>
      <w:jc w:val="left"/>
    </w:pPr>
    <w:rPr>
      <w:lang w:val="x-none" w:eastAsia="x-none"/>
    </w:rPr>
  </w:style>
  <w:style w:type="character" w:customStyle="1" w:styleId="FootnoteTextChar">
    <w:name w:val="Footnote Text Char"/>
    <w:link w:val="FootnoteText"/>
    <w:rsid w:val="003F36E8"/>
    <w:rPr>
      <w:rFonts w:ascii="Batang"/>
      <w:kern w:val="2"/>
      <w:szCs w:val="24"/>
    </w:rPr>
  </w:style>
  <w:style w:type="character" w:styleId="FootnoteReference">
    <w:name w:val="footnote reference"/>
    <w:rsid w:val="003F36E8"/>
    <w:rPr>
      <w:vertAlign w:val="superscript"/>
    </w:rPr>
  </w:style>
  <w:style w:type="paragraph" w:customStyle="1" w:styleId="lgtdoc3">
    <w:name w:val="lgtdoc"/>
    <w:basedOn w:val="Normal"/>
    <w:rsid w:val="00FB4C10"/>
    <w:pPr>
      <w:widowControl/>
      <w:autoSpaceDE/>
      <w:autoSpaceDN/>
      <w:spacing w:before="100" w:beforeAutospacing="1" w:after="100" w:afterAutospacing="1"/>
      <w:jc w:val="left"/>
    </w:pPr>
    <w:rPr>
      <w:rFonts w:ascii="Gulim" w:eastAsia="Gulim" w:hAnsi="Gulim" w:cs="Gulim"/>
      <w:kern w:val="0"/>
      <w:sz w:val="24"/>
    </w:rPr>
  </w:style>
  <w:style w:type="paragraph" w:styleId="NormalWeb">
    <w:name w:val="Normal (Web)"/>
    <w:basedOn w:val="Normal"/>
    <w:uiPriority w:val="99"/>
    <w:unhideWhenUsed/>
    <w:rsid w:val="00B05A1F"/>
    <w:pPr>
      <w:widowControl/>
      <w:autoSpaceDE/>
      <w:autoSpaceDN/>
      <w:spacing w:before="100" w:beforeAutospacing="1" w:after="100" w:afterAutospacing="1"/>
      <w:jc w:val="left"/>
    </w:pPr>
    <w:rPr>
      <w:rFonts w:ascii="Gulim" w:eastAsia="Gulim" w:hAnsi="Gulim" w:cs="Gulim"/>
      <w:kern w:val="0"/>
      <w:sz w:val="24"/>
    </w:rPr>
  </w:style>
  <w:style w:type="character" w:styleId="Emphasis">
    <w:name w:val="Emphasis"/>
    <w:uiPriority w:val="20"/>
    <w:qFormat/>
    <w:rsid w:val="0031195F"/>
    <w:rPr>
      <w:i/>
      <w:iCs/>
    </w:rPr>
  </w:style>
  <w:style w:type="paragraph" w:styleId="Revision">
    <w:name w:val="Revision"/>
    <w:hidden/>
    <w:uiPriority w:val="99"/>
    <w:semiHidden/>
    <w:rsid w:val="00E30BA2"/>
    <w:rPr>
      <w:rFonts w:ascii="Batang"/>
      <w:kern w:val="2"/>
      <w:szCs w:val="24"/>
      <w:lang w:eastAsia="ko-KR"/>
    </w:rPr>
  </w:style>
  <w:style w:type="paragraph" w:styleId="ListParagraph">
    <w:name w:val="List Paragraph"/>
    <w:aliases w:val="- Bullets,목록 단락,リスト段落,列出段落,Lista1,?? ??,?????,????,列出段落1,中等深浅网格 1 - 着色 21,列表段落,¥¡¡¡¡ì¬º¥¹¥È¶ÎÂä,ÁÐ³ö¶ÎÂä,列表段落1,—ño’i—Ž,¥ê¥¹¥È¶ÎÂä"/>
    <w:basedOn w:val="Normal"/>
    <w:link w:val="ListParagraphChar"/>
    <w:uiPriority w:val="34"/>
    <w:qFormat/>
    <w:rsid w:val="00AE102E"/>
    <w:pPr>
      <w:widowControl/>
      <w:numPr>
        <w:numId w:val="6"/>
      </w:numPr>
      <w:autoSpaceDE/>
      <w:autoSpaceDN/>
      <w:jc w:val="left"/>
    </w:pPr>
    <w:rPr>
      <w:rFonts w:eastAsia="Gulim"/>
      <w:kern w:val="0"/>
    </w:rPr>
  </w:style>
  <w:style w:type="paragraph" w:styleId="PlainText">
    <w:name w:val="Plain Text"/>
    <w:basedOn w:val="Normal"/>
    <w:link w:val="PlainTextChar"/>
    <w:uiPriority w:val="99"/>
    <w:unhideWhenUsed/>
    <w:rsid w:val="006C40D2"/>
    <w:pPr>
      <w:jc w:val="left"/>
    </w:pPr>
    <w:rPr>
      <w:rFonts w:ascii="Courier New" w:eastAsia="Gulim" w:hAnsi="Courier New"/>
      <w:szCs w:val="20"/>
      <w:lang w:val="x-none" w:eastAsia="x-none"/>
    </w:rPr>
  </w:style>
  <w:style w:type="character" w:customStyle="1" w:styleId="PlainTextChar">
    <w:name w:val="Plain Text Char"/>
    <w:link w:val="PlainText"/>
    <w:uiPriority w:val="99"/>
    <w:rsid w:val="006C40D2"/>
    <w:rPr>
      <w:rFonts w:ascii="Courier New" w:eastAsia="Gulim" w:hAnsi="Courier New" w:cs="Courier New"/>
      <w:kern w:val="2"/>
    </w:rPr>
  </w:style>
  <w:style w:type="character" w:customStyle="1" w:styleId="THChar">
    <w:name w:val="TH Char"/>
    <w:link w:val="TH"/>
    <w:qFormat/>
    <w:rsid w:val="00551526"/>
    <w:rPr>
      <w:rFonts w:ascii="Arial" w:eastAsia="MS Mincho" w:hAnsi="Arial"/>
      <w:b/>
      <w:lang w:val="en-GB" w:eastAsia="en-US"/>
    </w:rPr>
  </w:style>
  <w:style w:type="paragraph" w:styleId="TOC8">
    <w:name w:val="toc 8"/>
    <w:basedOn w:val="Normal"/>
    <w:next w:val="Normal"/>
    <w:autoRedefine/>
    <w:rsid w:val="0047530F"/>
    <w:pPr>
      <w:ind w:leftChars="1400" w:left="2975"/>
    </w:pPr>
  </w:style>
  <w:style w:type="paragraph" w:styleId="NoSpacing">
    <w:name w:val="No Spacing"/>
    <w:uiPriority w:val="1"/>
    <w:qFormat/>
    <w:rsid w:val="00295800"/>
    <w:rPr>
      <w:rFonts w:eastAsia="Malgun Gothic"/>
      <w:szCs w:val="22"/>
      <w:lang w:eastAsia="ko-KR"/>
    </w:rPr>
  </w:style>
  <w:style w:type="paragraph" w:customStyle="1" w:styleId="CRCoverPage">
    <w:name w:val="CR Cover Page"/>
    <w:rsid w:val="00EF14E1"/>
    <w:pPr>
      <w:spacing w:after="120"/>
    </w:pPr>
    <w:rPr>
      <w:rFonts w:ascii="Arial" w:eastAsia="MS Mincho" w:hAnsi="Arial"/>
      <w:lang w:val="en-GB"/>
    </w:rPr>
  </w:style>
  <w:style w:type="paragraph" w:customStyle="1" w:styleId="Default">
    <w:name w:val="Default"/>
    <w:rsid w:val="00CE60FB"/>
    <w:pPr>
      <w:autoSpaceDE w:val="0"/>
      <w:autoSpaceDN w:val="0"/>
      <w:adjustRightInd w:val="0"/>
    </w:pPr>
    <w:rPr>
      <w:rFonts w:ascii="Arial" w:hAnsi="Arial" w:cs="Arial"/>
      <w:color w:val="000000"/>
      <w:sz w:val="24"/>
      <w:szCs w:val="24"/>
      <w:lang w:eastAsia="zh-CN"/>
    </w:rPr>
  </w:style>
  <w:style w:type="paragraph" w:customStyle="1" w:styleId="TAN">
    <w:name w:val="TAN"/>
    <w:basedOn w:val="TAL"/>
    <w:link w:val="TANChar"/>
    <w:rsid w:val="005A7CB6"/>
    <w:pPr>
      <w:ind w:left="851" w:hanging="851"/>
    </w:pPr>
    <w:rPr>
      <w:rFonts w:eastAsia="Times New Roman"/>
    </w:rPr>
  </w:style>
  <w:style w:type="table" w:styleId="GridTable2-Accent3">
    <w:name w:val="Grid Table 2 Accent 3"/>
    <w:basedOn w:val="TableNormal"/>
    <w:uiPriority w:val="47"/>
    <w:rsid w:val="00FF472D"/>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3">
    <w:name w:val="Grid Table 6 Colorful Accent 3"/>
    <w:basedOn w:val="TableNormal"/>
    <w:uiPriority w:val="51"/>
    <w:rsid w:val="00FF472D"/>
    <w:rPr>
      <w:color w:val="7B7B7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목록 단락 Char,リスト段落 Char,列出段落 Char,Lista1 Char,?? ?? Char,????? Char,???? Char,列出段落1 Char,中等深浅网格 1 - 着色 21 Char,列表段落 Char,¥¡¡¡¡ì¬º¥¹¥È¶ÎÂä Char,ÁÐ³ö¶ÎÂä Char,列表段落1 Char,—ño’i—Ž Char,¥ê¥¹¥È¶ÎÂä Char"/>
    <w:link w:val="ListParagraph"/>
    <w:uiPriority w:val="34"/>
    <w:qFormat/>
    <w:rsid w:val="00AE102E"/>
    <w:rPr>
      <w:rFonts w:eastAsia="Gulim"/>
      <w:snapToGrid w:val="0"/>
      <w:szCs w:val="22"/>
      <w:lang w:val="en-GB" w:eastAsia="ko-KR"/>
    </w:rPr>
  </w:style>
  <w:style w:type="character" w:styleId="PlaceholderText">
    <w:name w:val="Placeholder Text"/>
    <w:basedOn w:val="DefaultParagraphFont"/>
    <w:uiPriority w:val="99"/>
    <w:semiHidden/>
    <w:rsid w:val="00287AD4"/>
    <w:rPr>
      <w:color w:val="808080"/>
    </w:rPr>
  </w:style>
  <w:style w:type="character" w:customStyle="1" w:styleId="Heading3Char">
    <w:name w:val="Heading 3 Char"/>
    <w:aliases w:val="Underrubrik2 Char,H3 Char,no break Char,h3 Char,Memo Heading 3 Char,hello Char,Titre 3 Car Char,no break Car Char,H3 Car Char,Underrubrik2 Car Char,h3 Car Char,Memo Heading 3 Car Char,hello Car Char,Heading 3 Char Car Char"/>
    <w:basedOn w:val="DefaultParagraphFont"/>
    <w:link w:val="Heading3"/>
    <w:rsid w:val="004E625C"/>
    <w:rPr>
      <w:rFonts w:ascii="Arial" w:hAnsi="Arial"/>
      <w:sz w:val="28"/>
      <w:lang w:val="en-GB" w:eastAsia="ko-KR"/>
    </w:rPr>
  </w:style>
  <w:style w:type="table" w:styleId="PlainTable3">
    <w:name w:val="Plain Table 3"/>
    <w:basedOn w:val="TableNormal"/>
    <w:uiPriority w:val="43"/>
    <w:rsid w:val="00DA6B43"/>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styleId="PlainTable5">
    <w:name w:val="Plain Table 5"/>
    <w:basedOn w:val="TableNormal"/>
    <w:uiPriority w:val="45"/>
    <w:rsid w:val="00DA6B43"/>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rsid w:val="00AE02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rsid w:val="00AE0284"/>
    <w:rPr>
      <w:rFonts w:ascii="Courier New" w:eastAsia="Times New Roman" w:hAnsi="Courier New"/>
      <w:noProof/>
      <w:sz w:val="16"/>
      <w:lang w:val="en-GB" w:eastAsia="en-GB"/>
    </w:rPr>
  </w:style>
  <w:style w:type="character" w:customStyle="1" w:styleId="TACChar">
    <w:name w:val="TAC Char"/>
    <w:link w:val="TAC"/>
    <w:qFormat/>
    <w:locked/>
    <w:rsid w:val="003B5DB5"/>
    <w:rPr>
      <w:rFonts w:ascii="Arial" w:eastAsia="MS Mincho" w:hAnsi="Arial"/>
      <w:sz w:val="18"/>
      <w:lang w:val="en-GB"/>
    </w:rPr>
  </w:style>
  <w:style w:type="character" w:customStyle="1" w:styleId="TAHCar">
    <w:name w:val="TAH Car"/>
    <w:link w:val="TAH"/>
    <w:qFormat/>
    <w:rsid w:val="003B5DB5"/>
    <w:rPr>
      <w:rFonts w:ascii="Arial" w:eastAsia="MS Mincho" w:hAnsi="Arial"/>
      <w:b/>
      <w:sz w:val="18"/>
      <w:lang w:val="en-GB"/>
    </w:rPr>
  </w:style>
  <w:style w:type="paragraph" w:customStyle="1" w:styleId="Reference">
    <w:name w:val="Reference"/>
    <w:basedOn w:val="Normal"/>
    <w:rsid w:val="003B5DB5"/>
    <w:pPr>
      <w:keepLines/>
      <w:widowControl/>
      <w:numPr>
        <w:numId w:val="8"/>
      </w:numPr>
      <w:spacing w:after="180"/>
      <w:jc w:val="left"/>
    </w:pPr>
    <w:rPr>
      <w:rFonts w:eastAsia="Times New Roman"/>
      <w:kern w:val="0"/>
      <w:szCs w:val="20"/>
      <w:lang w:eastAsia="en-GB"/>
    </w:rPr>
  </w:style>
  <w:style w:type="paragraph" w:customStyle="1" w:styleId="proposal">
    <w:name w:val="proposal"/>
    <w:basedOn w:val="LGTdoc1"/>
    <w:link w:val="proposalChar"/>
    <w:qFormat/>
    <w:rsid w:val="00C418D9"/>
    <w:pPr>
      <w:spacing w:beforeLines="0" w:after="60" w:afterAutospacing="0"/>
    </w:pPr>
    <w:rPr>
      <w:sz w:val="20"/>
      <w:lang w:val="en-US"/>
    </w:rPr>
  </w:style>
  <w:style w:type="character" w:customStyle="1" w:styleId="LGTdoc1Char">
    <w:name w:val="LGTdoc_제목1 Char"/>
    <w:basedOn w:val="DefaultParagraphFont"/>
    <w:link w:val="LGTdoc1"/>
    <w:rsid w:val="00C418D9"/>
    <w:rPr>
      <w:b/>
      <w:sz w:val="28"/>
      <w:lang w:val="en-GB" w:eastAsia="ko-KR"/>
    </w:rPr>
  </w:style>
  <w:style w:type="character" w:customStyle="1" w:styleId="proposalChar">
    <w:name w:val="proposal Char"/>
    <w:basedOn w:val="LGTdoc1Char"/>
    <w:link w:val="proposal"/>
    <w:rsid w:val="00C418D9"/>
    <w:rPr>
      <w:b/>
      <w:sz w:val="28"/>
      <w:lang w:val="en-GB" w:eastAsia="ko-KR"/>
    </w:rPr>
  </w:style>
  <w:style w:type="paragraph" w:customStyle="1" w:styleId="bullet">
    <w:name w:val="bullet"/>
    <w:basedOn w:val="ListParagraph"/>
    <w:link w:val="bulletChar"/>
    <w:qFormat/>
    <w:rsid w:val="00B810B1"/>
    <w:pPr>
      <w:widowControl w:val="0"/>
      <w:numPr>
        <w:numId w:val="14"/>
      </w:numPr>
      <w:overflowPunct/>
      <w:adjustRightInd/>
      <w:contextualSpacing/>
      <w:jc w:val="both"/>
      <w:textAlignment w:val="auto"/>
    </w:pPr>
    <w:rPr>
      <w:rFonts w:eastAsia="Times New Roman"/>
      <w:snapToGrid/>
      <w:kern w:val="2"/>
      <w:szCs w:val="24"/>
    </w:rPr>
  </w:style>
  <w:style w:type="character" w:customStyle="1" w:styleId="bulletChar">
    <w:name w:val="bullet Char"/>
    <w:link w:val="bullet"/>
    <w:rsid w:val="00B810B1"/>
    <w:rPr>
      <w:rFonts w:eastAsia="Times New Roman"/>
      <w:kern w:val="2"/>
      <w:szCs w:val="24"/>
      <w:lang w:val="en-GB"/>
    </w:rPr>
  </w:style>
  <w:style w:type="paragraph" w:customStyle="1" w:styleId="berschrift1H1">
    <w:name w:val="Überschrift 1.H1"/>
    <w:basedOn w:val="Normal"/>
    <w:next w:val="Normal"/>
    <w:rsid w:val="00C64940"/>
    <w:pPr>
      <w:keepNext/>
      <w:keepLines/>
      <w:widowControl/>
      <w:numPr>
        <w:numId w:val="16"/>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paragraph" w:customStyle="1" w:styleId="B2">
    <w:name w:val="B2"/>
    <w:basedOn w:val="List2"/>
    <w:uiPriority w:val="99"/>
    <w:rsid w:val="00254E8D"/>
    <w:pPr>
      <w:widowControl/>
      <w:spacing w:after="180"/>
      <w:ind w:left="851" w:hanging="284"/>
      <w:contextualSpacing w:val="0"/>
      <w:jc w:val="left"/>
      <w:textAlignment w:val="auto"/>
    </w:pPr>
    <w:rPr>
      <w:rFonts w:eastAsia="Times New Roman"/>
      <w:snapToGrid/>
      <w:kern w:val="0"/>
      <w:szCs w:val="20"/>
      <w:lang w:eastAsia="en-GB"/>
    </w:rPr>
  </w:style>
  <w:style w:type="paragraph" w:styleId="List2">
    <w:name w:val="List 2"/>
    <w:basedOn w:val="Normal"/>
    <w:rsid w:val="00254E8D"/>
    <w:pPr>
      <w:ind w:left="720" w:hanging="360"/>
      <w:contextualSpacing/>
    </w:pPr>
  </w:style>
  <w:style w:type="table" w:styleId="TableGridLight">
    <w:name w:val="Grid Table Light"/>
    <w:basedOn w:val="TableNormal"/>
    <w:uiPriority w:val="40"/>
    <w:rsid w:val="00FF3DCD"/>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styleId="GridTable4-Accent1">
    <w:name w:val="Grid Table 4 Accent 1"/>
    <w:basedOn w:val="TableNormal"/>
    <w:uiPriority w:val="49"/>
    <w:rsid w:val="000C7DAB"/>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word">
    <w:name w:val="word"/>
    <w:basedOn w:val="DefaultParagraphFont"/>
    <w:rsid w:val="000C7DAB"/>
  </w:style>
  <w:style w:type="numbering" w:customStyle="1" w:styleId="StyleH1B">
    <w:name w:val="StyleH1B"/>
    <w:uiPriority w:val="99"/>
    <w:rsid w:val="000D3638"/>
    <w:pPr>
      <w:numPr>
        <w:numId w:val="58"/>
      </w:numPr>
    </w:pPr>
  </w:style>
  <w:style w:type="character" w:styleId="FollowedHyperlink">
    <w:name w:val="FollowedHyperlink"/>
    <w:basedOn w:val="DefaultParagraphFont"/>
    <w:uiPriority w:val="99"/>
    <w:unhideWhenUsed/>
    <w:rsid w:val="006C1313"/>
    <w:rPr>
      <w:color w:val="954F72"/>
      <w:u w:val="single"/>
    </w:rPr>
  </w:style>
  <w:style w:type="paragraph" w:customStyle="1" w:styleId="msonormal0">
    <w:name w:val="msonormal"/>
    <w:basedOn w:val="Normal"/>
    <w:rsid w:val="006C1313"/>
    <w:pPr>
      <w:widowControl/>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paragraph" w:customStyle="1" w:styleId="xl65">
    <w:name w:val="xl65"/>
    <w:basedOn w:val="Normal"/>
    <w:rsid w:val="006C1313"/>
    <w:pPr>
      <w:widowControl/>
      <w:pBdr>
        <w:top w:val="single" w:sz="4" w:space="0" w:color="auto"/>
        <w:left w:val="single" w:sz="4" w:space="0" w:color="auto"/>
        <w:bottom w:val="single" w:sz="4" w:space="0" w:color="auto"/>
        <w:right w:val="single" w:sz="4" w:space="0" w:color="auto"/>
      </w:pBdr>
      <w:kinsoku/>
      <w:overflowPunct/>
      <w:autoSpaceDE/>
      <w:autoSpaceDN/>
      <w:adjustRightInd/>
      <w:spacing w:before="100" w:beforeAutospacing="1" w:after="100" w:afterAutospacing="1"/>
      <w:jc w:val="left"/>
      <w:textAlignment w:val="auto"/>
    </w:pPr>
    <w:rPr>
      <w:rFonts w:eastAsia="Times New Roman"/>
      <w:snapToGrid/>
      <w:kern w:val="0"/>
      <w:sz w:val="24"/>
      <w:szCs w:val="24"/>
      <w:lang w:val="en-US"/>
    </w:rPr>
  </w:style>
  <w:style w:type="character" w:customStyle="1" w:styleId="TANChar">
    <w:name w:val="TAN Char"/>
    <w:link w:val="TAN"/>
    <w:rsid w:val="000974FE"/>
    <w:rPr>
      <w:rFonts w:ascii="Arial" w:eastAsia="Times New Roman" w:hAnsi="Arial"/>
      <w:snapToGrid w:val="0"/>
      <w:sz w:val="18"/>
      <w:lang w:val="en-GB"/>
    </w:rPr>
  </w:style>
  <w:style w:type="character" w:styleId="UnresolvedMention">
    <w:name w:val="Unresolved Mention"/>
    <w:basedOn w:val="DefaultParagraphFont"/>
    <w:uiPriority w:val="99"/>
    <w:semiHidden/>
    <w:unhideWhenUsed/>
    <w:rsid w:val="008E3E6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34927">
      <w:bodyDiv w:val="1"/>
      <w:marLeft w:val="0"/>
      <w:marRight w:val="0"/>
      <w:marTop w:val="0"/>
      <w:marBottom w:val="0"/>
      <w:divBdr>
        <w:top w:val="none" w:sz="0" w:space="0" w:color="auto"/>
        <w:left w:val="none" w:sz="0" w:space="0" w:color="auto"/>
        <w:bottom w:val="none" w:sz="0" w:space="0" w:color="auto"/>
        <w:right w:val="none" w:sz="0" w:space="0" w:color="auto"/>
      </w:divBdr>
    </w:div>
    <w:div w:id="3093872">
      <w:bodyDiv w:val="1"/>
      <w:marLeft w:val="0"/>
      <w:marRight w:val="0"/>
      <w:marTop w:val="0"/>
      <w:marBottom w:val="0"/>
      <w:divBdr>
        <w:top w:val="none" w:sz="0" w:space="0" w:color="auto"/>
        <w:left w:val="none" w:sz="0" w:space="0" w:color="auto"/>
        <w:bottom w:val="none" w:sz="0" w:space="0" w:color="auto"/>
        <w:right w:val="none" w:sz="0" w:space="0" w:color="auto"/>
      </w:divBdr>
    </w:div>
    <w:div w:id="12348647">
      <w:bodyDiv w:val="1"/>
      <w:marLeft w:val="0"/>
      <w:marRight w:val="0"/>
      <w:marTop w:val="0"/>
      <w:marBottom w:val="0"/>
      <w:divBdr>
        <w:top w:val="none" w:sz="0" w:space="0" w:color="auto"/>
        <w:left w:val="none" w:sz="0" w:space="0" w:color="auto"/>
        <w:bottom w:val="none" w:sz="0" w:space="0" w:color="auto"/>
        <w:right w:val="none" w:sz="0" w:space="0" w:color="auto"/>
      </w:divBdr>
      <w:divsChild>
        <w:div w:id="190996653">
          <w:marLeft w:val="0"/>
          <w:marRight w:val="0"/>
          <w:marTop w:val="0"/>
          <w:marBottom w:val="0"/>
          <w:divBdr>
            <w:top w:val="none" w:sz="0" w:space="0" w:color="auto"/>
            <w:left w:val="none" w:sz="0" w:space="0" w:color="auto"/>
            <w:bottom w:val="none" w:sz="0" w:space="0" w:color="auto"/>
            <w:right w:val="none" w:sz="0" w:space="0" w:color="auto"/>
          </w:divBdr>
          <w:divsChild>
            <w:div w:id="1607957716">
              <w:marLeft w:val="0"/>
              <w:marRight w:val="0"/>
              <w:marTop w:val="0"/>
              <w:marBottom w:val="230"/>
              <w:divBdr>
                <w:top w:val="none" w:sz="0" w:space="0" w:color="auto"/>
                <w:left w:val="none" w:sz="0" w:space="0" w:color="auto"/>
                <w:bottom w:val="none" w:sz="0" w:space="0" w:color="auto"/>
                <w:right w:val="none" w:sz="0" w:space="0" w:color="auto"/>
              </w:divBdr>
              <w:divsChild>
                <w:div w:id="879971062">
                  <w:marLeft w:val="0"/>
                  <w:marRight w:val="0"/>
                  <w:marTop w:val="0"/>
                  <w:marBottom w:val="0"/>
                  <w:divBdr>
                    <w:top w:val="none" w:sz="0" w:space="0" w:color="auto"/>
                    <w:left w:val="none" w:sz="0" w:space="0" w:color="auto"/>
                    <w:bottom w:val="none" w:sz="0" w:space="0" w:color="auto"/>
                    <w:right w:val="none" w:sz="0" w:space="0" w:color="auto"/>
                  </w:divBdr>
                  <w:divsChild>
                    <w:div w:id="1318651879">
                      <w:marLeft w:val="0"/>
                      <w:marRight w:val="0"/>
                      <w:marTop w:val="0"/>
                      <w:marBottom w:val="0"/>
                      <w:divBdr>
                        <w:top w:val="none" w:sz="0" w:space="0" w:color="auto"/>
                        <w:left w:val="none" w:sz="0" w:space="0" w:color="auto"/>
                        <w:bottom w:val="none" w:sz="0" w:space="0" w:color="auto"/>
                        <w:right w:val="none" w:sz="0" w:space="0" w:color="auto"/>
                      </w:divBdr>
                      <w:divsChild>
                        <w:div w:id="142620504">
                          <w:marLeft w:val="0"/>
                          <w:marRight w:val="0"/>
                          <w:marTop w:val="0"/>
                          <w:marBottom w:val="0"/>
                          <w:divBdr>
                            <w:top w:val="none" w:sz="0" w:space="0" w:color="auto"/>
                            <w:left w:val="none" w:sz="0" w:space="0" w:color="auto"/>
                            <w:bottom w:val="none" w:sz="0" w:space="0" w:color="auto"/>
                            <w:right w:val="none" w:sz="0" w:space="0" w:color="auto"/>
                          </w:divBdr>
                        </w:div>
                        <w:div w:id="18287463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3556006">
      <w:bodyDiv w:val="1"/>
      <w:marLeft w:val="0"/>
      <w:marRight w:val="0"/>
      <w:marTop w:val="0"/>
      <w:marBottom w:val="0"/>
      <w:divBdr>
        <w:top w:val="none" w:sz="0" w:space="0" w:color="auto"/>
        <w:left w:val="none" w:sz="0" w:space="0" w:color="auto"/>
        <w:bottom w:val="none" w:sz="0" w:space="0" w:color="auto"/>
        <w:right w:val="none" w:sz="0" w:space="0" w:color="auto"/>
      </w:divBdr>
    </w:div>
    <w:div w:id="26107683">
      <w:bodyDiv w:val="1"/>
      <w:marLeft w:val="0"/>
      <w:marRight w:val="0"/>
      <w:marTop w:val="0"/>
      <w:marBottom w:val="0"/>
      <w:divBdr>
        <w:top w:val="none" w:sz="0" w:space="0" w:color="auto"/>
        <w:left w:val="none" w:sz="0" w:space="0" w:color="auto"/>
        <w:bottom w:val="none" w:sz="0" w:space="0" w:color="auto"/>
        <w:right w:val="none" w:sz="0" w:space="0" w:color="auto"/>
      </w:divBdr>
      <w:divsChild>
        <w:div w:id="89161096">
          <w:marLeft w:val="1800"/>
          <w:marRight w:val="0"/>
          <w:marTop w:val="77"/>
          <w:marBottom w:val="0"/>
          <w:divBdr>
            <w:top w:val="none" w:sz="0" w:space="0" w:color="auto"/>
            <w:left w:val="none" w:sz="0" w:space="0" w:color="auto"/>
            <w:bottom w:val="none" w:sz="0" w:space="0" w:color="auto"/>
            <w:right w:val="none" w:sz="0" w:space="0" w:color="auto"/>
          </w:divBdr>
        </w:div>
      </w:divsChild>
    </w:div>
    <w:div w:id="35282035">
      <w:bodyDiv w:val="1"/>
      <w:marLeft w:val="0"/>
      <w:marRight w:val="0"/>
      <w:marTop w:val="0"/>
      <w:marBottom w:val="0"/>
      <w:divBdr>
        <w:top w:val="none" w:sz="0" w:space="0" w:color="auto"/>
        <w:left w:val="none" w:sz="0" w:space="0" w:color="auto"/>
        <w:bottom w:val="none" w:sz="0" w:space="0" w:color="auto"/>
        <w:right w:val="none" w:sz="0" w:space="0" w:color="auto"/>
      </w:divBdr>
    </w:div>
    <w:div w:id="38209555">
      <w:bodyDiv w:val="1"/>
      <w:marLeft w:val="0"/>
      <w:marRight w:val="0"/>
      <w:marTop w:val="0"/>
      <w:marBottom w:val="0"/>
      <w:divBdr>
        <w:top w:val="none" w:sz="0" w:space="0" w:color="auto"/>
        <w:left w:val="none" w:sz="0" w:space="0" w:color="auto"/>
        <w:bottom w:val="none" w:sz="0" w:space="0" w:color="auto"/>
        <w:right w:val="none" w:sz="0" w:space="0" w:color="auto"/>
      </w:divBdr>
    </w:div>
    <w:div w:id="61103541">
      <w:bodyDiv w:val="1"/>
      <w:marLeft w:val="0"/>
      <w:marRight w:val="0"/>
      <w:marTop w:val="0"/>
      <w:marBottom w:val="0"/>
      <w:divBdr>
        <w:top w:val="none" w:sz="0" w:space="0" w:color="auto"/>
        <w:left w:val="none" w:sz="0" w:space="0" w:color="auto"/>
        <w:bottom w:val="none" w:sz="0" w:space="0" w:color="auto"/>
        <w:right w:val="none" w:sz="0" w:space="0" w:color="auto"/>
      </w:divBdr>
    </w:div>
    <w:div w:id="63383642">
      <w:bodyDiv w:val="1"/>
      <w:marLeft w:val="0"/>
      <w:marRight w:val="0"/>
      <w:marTop w:val="0"/>
      <w:marBottom w:val="0"/>
      <w:divBdr>
        <w:top w:val="none" w:sz="0" w:space="0" w:color="auto"/>
        <w:left w:val="none" w:sz="0" w:space="0" w:color="auto"/>
        <w:bottom w:val="none" w:sz="0" w:space="0" w:color="auto"/>
        <w:right w:val="none" w:sz="0" w:space="0" w:color="auto"/>
      </w:divBdr>
    </w:div>
    <w:div w:id="63532326">
      <w:bodyDiv w:val="1"/>
      <w:marLeft w:val="0"/>
      <w:marRight w:val="0"/>
      <w:marTop w:val="0"/>
      <w:marBottom w:val="0"/>
      <w:divBdr>
        <w:top w:val="none" w:sz="0" w:space="0" w:color="auto"/>
        <w:left w:val="none" w:sz="0" w:space="0" w:color="auto"/>
        <w:bottom w:val="none" w:sz="0" w:space="0" w:color="auto"/>
        <w:right w:val="none" w:sz="0" w:space="0" w:color="auto"/>
      </w:divBdr>
    </w:div>
    <w:div w:id="69474949">
      <w:bodyDiv w:val="1"/>
      <w:marLeft w:val="0"/>
      <w:marRight w:val="0"/>
      <w:marTop w:val="0"/>
      <w:marBottom w:val="0"/>
      <w:divBdr>
        <w:top w:val="none" w:sz="0" w:space="0" w:color="auto"/>
        <w:left w:val="none" w:sz="0" w:space="0" w:color="auto"/>
        <w:bottom w:val="none" w:sz="0" w:space="0" w:color="auto"/>
        <w:right w:val="none" w:sz="0" w:space="0" w:color="auto"/>
      </w:divBdr>
      <w:divsChild>
        <w:div w:id="299654607">
          <w:marLeft w:val="547"/>
          <w:marRight w:val="0"/>
          <w:marTop w:val="115"/>
          <w:marBottom w:val="0"/>
          <w:divBdr>
            <w:top w:val="none" w:sz="0" w:space="0" w:color="auto"/>
            <w:left w:val="none" w:sz="0" w:space="0" w:color="auto"/>
            <w:bottom w:val="none" w:sz="0" w:space="0" w:color="auto"/>
            <w:right w:val="none" w:sz="0" w:space="0" w:color="auto"/>
          </w:divBdr>
        </w:div>
      </w:divsChild>
    </w:div>
    <w:div w:id="70854110">
      <w:bodyDiv w:val="1"/>
      <w:marLeft w:val="0"/>
      <w:marRight w:val="0"/>
      <w:marTop w:val="0"/>
      <w:marBottom w:val="0"/>
      <w:divBdr>
        <w:top w:val="none" w:sz="0" w:space="0" w:color="auto"/>
        <w:left w:val="none" w:sz="0" w:space="0" w:color="auto"/>
        <w:bottom w:val="none" w:sz="0" w:space="0" w:color="auto"/>
        <w:right w:val="none" w:sz="0" w:space="0" w:color="auto"/>
      </w:divBdr>
    </w:div>
    <w:div w:id="78721244">
      <w:bodyDiv w:val="1"/>
      <w:marLeft w:val="0"/>
      <w:marRight w:val="0"/>
      <w:marTop w:val="0"/>
      <w:marBottom w:val="0"/>
      <w:divBdr>
        <w:top w:val="none" w:sz="0" w:space="0" w:color="auto"/>
        <w:left w:val="none" w:sz="0" w:space="0" w:color="auto"/>
        <w:bottom w:val="none" w:sz="0" w:space="0" w:color="auto"/>
        <w:right w:val="none" w:sz="0" w:space="0" w:color="auto"/>
      </w:divBdr>
    </w:div>
    <w:div w:id="83650509">
      <w:bodyDiv w:val="1"/>
      <w:marLeft w:val="0"/>
      <w:marRight w:val="0"/>
      <w:marTop w:val="0"/>
      <w:marBottom w:val="0"/>
      <w:divBdr>
        <w:top w:val="none" w:sz="0" w:space="0" w:color="auto"/>
        <w:left w:val="none" w:sz="0" w:space="0" w:color="auto"/>
        <w:bottom w:val="none" w:sz="0" w:space="0" w:color="auto"/>
        <w:right w:val="none" w:sz="0" w:space="0" w:color="auto"/>
      </w:divBdr>
      <w:divsChild>
        <w:div w:id="771123457">
          <w:marLeft w:val="0"/>
          <w:marRight w:val="0"/>
          <w:marTop w:val="0"/>
          <w:marBottom w:val="0"/>
          <w:divBdr>
            <w:top w:val="none" w:sz="0" w:space="0" w:color="auto"/>
            <w:left w:val="none" w:sz="0" w:space="0" w:color="auto"/>
            <w:bottom w:val="none" w:sz="0" w:space="0" w:color="auto"/>
            <w:right w:val="none" w:sz="0" w:space="0" w:color="auto"/>
          </w:divBdr>
          <w:divsChild>
            <w:div w:id="11114350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22880">
      <w:bodyDiv w:val="1"/>
      <w:marLeft w:val="0"/>
      <w:marRight w:val="0"/>
      <w:marTop w:val="0"/>
      <w:marBottom w:val="0"/>
      <w:divBdr>
        <w:top w:val="none" w:sz="0" w:space="0" w:color="auto"/>
        <w:left w:val="none" w:sz="0" w:space="0" w:color="auto"/>
        <w:bottom w:val="none" w:sz="0" w:space="0" w:color="auto"/>
        <w:right w:val="none" w:sz="0" w:space="0" w:color="auto"/>
      </w:divBdr>
    </w:div>
    <w:div w:id="99032769">
      <w:bodyDiv w:val="1"/>
      <w:marLeft w:val="0"/>
      <w:marRight w:val="0"/>
      <w:marTop w:val="0"/>
      <w:marBottom w:val="0"/>
      <w:divBdr>
        <w:top w:val="none" w:sz="0" w:space="0" w:color="auto"/>
        <w:left w:val="none" w:sz="0" w:space="0" w:color="auto"/>
        <w:bottom w:val="none" w:sz="0" w:space="0" w:color="auto"/>
        <w:right w:val="none" w:sz="0" w:space="0" w:color="auto"/>
      </w:divBdr>
    </w:div>
    <w:div w:id="106394919">
      <w:bodyDiv w:val="1"/>
      <w:marLeft w:val="0"/>
      <w:marRight w:val="0"/>
      <w:marTop w:val="0"/>
      <w:marBottom w:val="0"/>
      <w:divBdr>
        <w:top w:val="none" w:sz="0" w:space="0" w:color="auto"/>
        <w:left w:val="none" w:sz="0" w:space="0" w:color="auto"/>
        <w:bottom w:val="none" w:sz="0" w:space="0" w:color="auto"/>
        <w:right w:val="none" w:sz="0" w:space="0" w:color="auto"/>
      </w:divBdr>
    </w:div>
    <w:div w:id="111098893">
      <w:bodyDiv w:val="1"/>
      <w:marLeft w:val="0"/>
      <w:marRight w:val="0"/>
      <w:marTop w:val="0"/>
      <w:marBottom w:val="0"/>
      <w:divBdr>
        <w:top w:val="none" w:sz="0" w:space="0" w:color="auto"/>
        <w:left w:val="none" w:sz="0" w:space="0" w:color="auto"/>
        <w:bottom w:val="none" w:sz="0" w:space="0" w:color="auto"/>
        <w:right w:val="none" w:sz="0" w:space="0" w:color="auto"/>
      </w:divBdr>
    </w:div>
    <w:div w:id="116679243">
      <w:bodyDiv w:val="1"/>
      <w:marLeft w:val="0"/>
      <w:marRight w:val="0"/>
      <w:marTop w:val="0"/>
      <w:marBottom w:val="0"/>
      <w:divBdr>
        <w:top w:val="none" w:sz="0" w:space="0" w:color="auto"/>
        <w:left w:val="none" w:sz="0" w:space="0" w:color="auto"/>
        <w:bottom w:val="none" w:sz="0" w:space="0" w:color="auto"/>
        <w:right w:val="none" w:sz="0" w:space="0" w:color="auto"/>
      </w:divBdr>
    </w:div>
    <w:div w:id="135295962">
      <w:bodyDiv w:val="1"/>
      <w:marLeft w:val="0"/>
      <w:marRight w:val="0"/>
      <w:marTop w:val="0"/>
      <w:marBottom w:val="0"/>
      <w:divBdr>
        <w:top w:val="none" w:sz="0" w:space="0" w:color="auto"/>
        <w:left w:val="none" w:sz="0" w:space="0" w:color="auto"/>
        <w:bottom w:val="none" w:sz="0" w:space="0" w:color="auto"/>
        <w:right w:val="none" w:sz="0" w:space="0" w:color="auto"/>
      </w:divBdr>
    </w:div>
    <w:div w:id="137113975">
      <w:bodyDiv w:val="1"/>
      <w:marLeft w:val="0"/>
      <w:marRight w:val="0"/>
      <w:marTop w:val="0"/>
      <w:marBottom w:val="0"/>
      <w:divBdr>
        <w:top w:val="none" w:sz="0" w:space="0" w:color="auto"/>
        <w:left w:val="none" w:sz="0" w:space="0" w:color="auto"/>
        <w:bottom w:val="none" w:sz="0" w:space="0" w:color="auto"/>
        <w:right w:val="none" w:sz="0" w:space="0" w:color="auto"/>
      </w:divBdr>
      <w:divsChild>
        <w:div w:id="935284903">
          <w:marLeft w:val="547"/>
          <w:marRight w:val="0"/>
          <w:marTop w:val="115"/>
          <w:marBottom w:val="0"/>
          <w:divBdr>
            <w:top w:val="none" w:sz="0" w:space="0" w:color="auto"/>
            <w:left w:val="none" w:sz="0" w:space="0" w:color="auto"/>
            <w:bottom w:val="none" w:sz="0" w:space="0" w:color="auto"/>
            <w:right w:val="none" w:sz="0" w:space="0" w:color="auto"/>
          </w:divBdr>
        </w:div>
        <w:div w:id="994190505">
          <w:marLeft w:val="1166"/>
          <w:marRight w:val="0"/>
          <w:marTop w:val="96"/>
          <w:marBottom w:val="0"/>
          <w:divBdr>
            <w:top w:val="none" w:sz="0" w:space="0" w:color="auto"/>
            <w:left w:val="none" w:sz="0" w:space="0" w:color="auto"/>
            <w:bottom w:val="none" w:sz="0" w:space="0" w:color="auto"/>
            <w:right w:val="none" w:sz="0" w:space="0" w:color="auto"/>
          </w:divBdr>
        </w:div>
      </w:divsChild>
    </w:div>
    <w:div w:id="140000439">
      <w:bodyDiv w:val="1"/>
      <w:marLeft w:val="0"/>
      <w:marRight w:val="0"/>
      <w:marTop w:val="0"/>
      <w:marBottom w:val="0"/>
      <w:divBdr>
        <w:top w:val="none" w:sz="0" w:space="0" w:color="auto"/>
        <w:left w:val="none" w:sz="0" w:space="0" w:color="auto"/>
        <w:bottom w:val="none" w:sz="0" w:space="0" w:color="auto"/>
        <w:right w:val="none" w:sz="0" w:space="0" w:color="auto"/>
      </w:divBdr>
    </w:div>
    <w:div w:id="144392206">
      <w:bodyDiv w:val="1"/>
      <w:marLeft w:val="0"/>
      <w:marRight w:val="0"/>
      <w:marTop w:val="0"/>
      <w:marBottom w:val="0"/>
      <w:divBdr>
        <w:top w:val="none" w:sz="0" w:space="0" w:color="auto"/>
        <w:left w:val="none" w:sz="0" w:space="0" w:color="auto"/>
        <w:bottom w:val="none" w:sz="0" w:space="0" w:color="auto"/>
        <w:right w:val="none" w:sz="0" w:space="0" w:color="auto"/>
      </w:divBdr>
    </w:div>
    <w:div w:id="150098518">
      <w:bodyDiv w:val="1"/>
      <w:marLeft w:val="0"/>
      <w:marRight w:val="0"/>
      <w:marTop w:val="0"/>
      <w:marBottom w:val="0"/>
      <w:divBdr>
        <w:top w:val="none" w:sz="0" w:space="0" w:color="auto"/>
        <w:left w:val="none" w:sz="0" w:space="0" w:color="auto"/>
        <w:bottom w:val="none" w:sz="0" w:space="0" w:color="auto"/>
        <w:right w:val="none" w:sz="0" w:space="0" w:color="auto"/>
      </w:divBdr>
    </w:div>
    <w:div w:id="160774983">
      <w:bodyDiv w:val="1"/>
      <w:marLeft w:val="0"/>
      <w:marRight w:val="0"/>
      <w:marTop w:val="0"/>
      <w:marBottom w:val="0"/>
      <w:divBdr>
        <w:top w:val="none" w:sz="0" w:space="0" w:color="auto"/>
        <w:left w:val="none" w:sz="0" w:space="0" w:color="auto"/>
        <w:bottom w:val="none" w:sz="0" w:space="0" w:color="auto"/>
        <w:right w:val="none" w:sz="0" w:space="0" w:color="auto"/>
      </w:divBdr>
    </w:div>
    <w:div w:id="160853398">
      <w:bodyDiv w:val="1"/>
      <w:marLeft w:val="0"/>
      <w:marRight w:val="0"/>
      <w:marTop w:val="0"/>
      <w:marBottom w:val="0"/>
      <w:divBdr>
        <w:top w:val="none" w:sz="0" w:space="0" w:color="auto"/>
        <w:left w:val="none" w:sz="0" w:space="0" w:color="auto"/>
        <w:bottom w:val="none" w:sz="0" w:space="0" w:color="auto"/>
        <w:right w:val="none" w:sz="0" w:space="0" w:color="auto"/>
      </w:divBdr>
    </w:div>
    <w:div w:id="161167744">
      <w:bodyDiv w:val="1"/>
      <w:marLeft w:val="0"/>
      <w:marRight w:val="0"/>
      <w:marTop w:val="0"/>
      <w:marBottom w:val="0"/>
      <w:divBdr>
        <w:top w:val="none" w:sz="0" w:space="0" w:color="auto"/>
        <w:left w:val="none" w:sz="0" w:space="0" w:color="auto"/>
        <w:bottom w:val="none" w:sz="0" w:space="0" w:color="auto"/>
        <w:right w:val="none" w:sz="0" w:space="0" w:color="auto"/>
      </w:divBdr>
    </w:div>
    <w:div w:id="173304950">
      <w:bodyDiv w:val="1"/>
      <w:marLeft w:val="0"/>
      <w:marRight w:val="0"/>
      <w:marTop w:val="0"/>
      <w:marBottom w:val="0"/>
      <w:divBdr>
        <w:top w:val="none" w:sz="0" w:space="0" w:color="auto"/>
        <w:left w:val="none" w:sz="0" w:space="0" w:color="auto"/>
        <w:bottom w:val="none" w:sz="0" w:space="0" w:color="auto"/>
        <w:right w:val="none" w:sz="0" w:space="0" w:color="auto"/>
      </w:divBdr>
      <w:divsChild>
        <w:div w:id="277372454">
          <w:marLeft w:val="0"/>
          <w:marRight w:val="0"/>
          <w:marTop w:val="0"/>
          <w:marBottom w:val="0"/>
          <w:divBdr>
            <w:top w:val="none" w:sz="0" w:space="0" w:color="auto"/>
            <w:left w:val="none" w:sz="0" w:space="0" w:color="auto"/>
            <w:bottom w:val="none" w:sz="0" w:space="0" w:color="auto"/>
            <w:right w:val="none" w:sz="0" w:space="0" w:color="auto"/>
          </w:divBdr>
          <w:divsChild>
            <w:div w:id="1481456081">
              <w:marLeft w:val="0"/>
              <w:marRight w:val="0"/>
              <w:marTop w:val="0"/>
              <w:marBottom w:val="215"/>
              <w:divBdr>
                <w:top w:val="none" w:sz="0" w:space="0" w:color="auto"/>
                <w:left w:val="none" w:sz="0" w:space="0" w:color="auto"/>
                <w:bottom w:val="none" w:sz="0" w:space="0" w:color="auto"/>
                <w:right w:val="none" w:sz="0" w:space="0" w:color="auto"/>
              </w:divBdr>
              <w:divsChild>
                <w:div w:id="2048137810">
                  <w:marLeft w:val="0"/>
                  <w:marRight w:val="0"/>
                  <w:marTop w:val="0"/>
                  <w:marBottom w:val="0"/>
                  <w:divBdr>
                    <w:top w:val="none" w:sz="0" w:space="0" w:color="auto"/>
                    <w:left w:val="none" w:sz="0" w:space="0" w:color="auto"/>
                    <w:bottom w:val="none" w:sz="0" w:space="0" w:color="auto"/>
                    <w:right w:val="none" w:sz="0" w:space="0" w:color="auto"/>
                  </w:divBdr>
                  <w:divsChild>
                    <w:div w:id="190459003">
                      <w:marLeft w:val="0"/>
                      <w:marRight w:val="0"/>
                      <w:marTop w:val="0"/>
                      <w:marBottom w:val="0"/>
                      <w:divBdr>
                        <w:top w:val="none" w:sz="0" w:space="0" w:color="auto"/>
                        <w:left w:val="none" w:sz="0" w:space="0" w:color="auto"/>
                        <w:bottom w:val="none" w:sz="0" w:space="0" w:color="auto"/>
                        <w:right w:val="none" w:sz="0" w:space="0" w:color="auto"/>
                      </w:divBdr>
                      <w:divsChild>
                        <w:div w:id="17590140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8277229">
      <w:bodyDiv w:val="1"/>
      <w:marLeft w:val="0"/>
      <w:marRight w:val="0"/>
      <w:marTop w:val="0"/>
      <w:marBottom w:val="0"/>
      <w:divBdr>
        <w:top w:val="none" w:sz="0" w:space="0" w:color="auto"/>
        <w:left w:val="none" w:sz="0" w:space="0" w:color="auto"/>
        <w:bottom w:val="none" w:sz="0" w:space="0" w:color="auto"/>
        <w:right w:val="none" w:sz="0" w:space="0" w:color="auto"/>
      </w:divBdr>
    </w:div>
    <w:div w:id="185102339">
      <w:bodyDiv w:val="1"/>
      <w:marLeft w:val="0"/>
      <w:marRight w:val="0"/>
      <w:marTop w:val="0"/>
      <w:marBottom w:val="0"/>
      <w:divBdr>
        <w:top w:val="none" w:sz="0" w:space="0" w:color="auto"/>
        <w:left w:val="none" w:sz="0" w:space="0" w:color="auto"/>
        <w:bottom w:val="none" w:sz="0" w:space="0" w:color="auto"/>
        <w:right w:val="none" w:sz="0" w:space="0" w:color="auto"/>
      </w:divBdr>
    </w:div>
    <w:div w:id="186213712">
      <w:bodyDiv w:val="1"/>
      <w:marLeft w:val="0"/>
      <w:marRight w:val="0"/>
      <w:marTop w:val="0"/>
      <w:marBottom w:val="0"/>
      <w:divBdr>
        <w:top w:val="none" w:sz="0" w:space="0" w:color="auto"/>
        <w:left w:val="none" w:sz="0" w:space="0" w:color="auto"/>
        <w:bottom w:val="none" w:sz="0" w:space="0" w:color="auto"/>
        <w:right w:val="none" w:sz="0" w:space="0" w:color="auto"/>
      </w:divBdr>
      <w:divsChild>
        <w:div w:id="587811677">
          <w:marLeft w:val="1166"/>
          <w:marRight w:val="0"/>
          <w:marTop w:val="96"/>
          <w:marBottom w:val="0"/>
          <w:divBdr>
            <w:top w:val="none" w:sz="0" w:space="0" w:color="auto"/>
            <w:left w:val="none" w:sz="0" w:space="0" w:color="auto"/>
            <w:bottom w:val="none" w:sz="0" w:space="0" w:color="auto"/>
            <w:right w:val="none" w:sz="0" w:space="0" w:color="auto"/>
          </w:divBdr>
        </w:div>
        <w:div w:id="678460232">
          <w:marLeft w:val="1166"/>
          <w:marRight w:val="0"/>
          <w:marTop w:val="96"/>
          <w:marBottom w:val="0"/>
          <w:divBdr>
            <w:top w:val="none" w:sz="0" w:space="0" w:color="auto"/>
            <w:left w:val="none" w:sz="0" w:space="0" w:color="auto"/>
            <w:bottom w:val="none" w:sz="0" w:space="0" w:color="auto"/>
            <w:right w:val="none" w:sz="0" w:space="0" w:color="auto"/>
          </w:divBdr>
        </w:div>
        <w:div w:id="1266578277">
          <w:marLeft w:val="1800"/>
          <w:marRight w:val="0"/>
          <w:marTop w:val="77"/>
          <w:marBottom w:val="0"/>
          <w:divBdr>
            <w:top w:val="none" w:sz="0" w:space="0" w:color="auto"/>
            <w:left w:val="none" w:sz="0" w:space="0" w:color="auto"/>
            <w:bottom w:val="none" w:sz="0" w:space="0" w:color="auto"/>
            <w:right w:val="none" w:sz="0" w:space="0" w:color="auto"/>
          </w:divBdr>
        </w:div>
        <w:div w:id="1949776367">
          <w:marLeft w:val="547"/>
          <w:marRight w:val="0"/>
          <w:marTop w:val="154"/>
          <w:marBottom w:val="0"/>
          <w:divBdr>
            <w:top w:val="none" w:sz="0" w:space="0" w:color="auto"/>
            <w:left w:val="none" w:sz="0" w:space="0" w:color="auto"/>
            <w:bottom w:val="none" w:sz="0" w:space="0" w:color="auto"/>
            <w:right w:val="none" w:sz="0" w:space="0" w:color="auto"/>
          </w:divBdr>
        </w:div>
      </w:divsChild>
    </w:div>
    <w:div w:id="191115037">
      <w:bodyDiv w:val="1"/>
      <w:marLeft w:val="0"/>
      <w:marRight w:val="0"/>
      <w:marTop w:val="0"/>
      <w:marBottom w:val="0"/>
      <w:divBdr>
        <w:top w:val="none" w:sz="0" w:space="0" w:color="auto"/>
        <w:left w:val="none" w:sz="0" w:space="0" w:color="auto"/>
        <w:bottom w:val="none" w:sz="0" w:space="0" w:color="auto"/>
        <w:right w:val="none" w:sz="0" w:space="0" w:color="auto"/>
      </w:divBdr>
    </w:div>
    <w:div w:id="192380311">
      <w:bodyDiv w:val="1"/>
      <w:marLeft w:val="0"/>
      <w:marRight w:val="0"/>
      <w:marTop w:val="0"/>
      <w:marBottom w:val="0"/>
      <w:divBdr>
        <w:top w:val="none" w:sz="0" w:space="0" w:color="auto"/>
        <w:left w:val="none" w:sz="0" w:space="0" w:color="auto"/>
        <w:bottom w:val="none" w:sz="0" w:space="0" w:color="auto"/>
        <w:right w:val="none" w:sz="0" w:space="0" w:color="auto"/>
      </w:divBdr>
    </w:div>
    <w:div w:id="201944154">
      <w:bodyDiv w:val="1"/>
      <w:marLeft w:val="0"/>
      <w:marRight w:val="0"/>
      <w:marTop w:val="0"/>
      <w:marBottom w:val="0"/>
      <w:divBdr>
        <w:top w:val="none" w:sz="0" w:space="0" w:color="auto"/>
        <w:left w:val="none" w:sz="0" w:space="0" w:color="auto"/>
        <w:bottom w:val="none" w:sz="0" w:space="0" w:color="auto"/>
        <w:right w:val="none" w:sz="0" w:space="0" w:color="auto"/>
      </w:divBdr>
    </w:div>
    <w:div w:id="210501801">
      <w:bodyDiv w:val="1"/>
      <w:marLeft w:val="0"/>
      <w:marRight w:val="0"/>
      <w:marTop w:val="0"/>
      <w:marBottom w:val="0"/>
      <w:divBdr>
        <w:top w:val="none" w:sz="0" w:space="0" w:color="auto"/>
        <w:left w:val="none" w:sz="0" w:space="0" w:color="auto"/>
        <w:bottom w:val="none" w:sz="0" w:space="0" w:color="auto"/>
        <w:right w:val="none" w:sz="0" w:space="0" w:color="auto"/>
      </w:divBdr>
      <w:divsChild>
        <w:div w:id="1432970794">
          <w:marLeft w:val="0"/>
          <w:marRight w:val="0"/>
          <w:marTop w:val="0"/>
          <w:marBottom w:val="0"/>
          <w:divBdr>
            <w:top w:val="none" w:sz="0" w:space="0" w:color="auto"/>
            <w:left w:val="none" w:sz="0" w:space="0" w:color="auto"/>
            <w:bottom w:val="none" w:sz="0" w:space="0" w:color="auto"/>
            <w:right w:val="none" w:sz="0" w:space="0" w:color="auto"/>
          </w:divBdr>
        </w:div>
      </w:divsChild>
    </w:div>
    <w:div w:id="213081583">
      <w:bodyDiv w:val="1"/>
      <w:marLeft w:val="0"/>
      <w:marRight w:val="0"/>
      <w:marTop w:val="0"/>
      <w:marBottom w:val="0"/>
      <w:divBdr>
        <w:top w:val="none" w:sz="0" w:space="0" w:color="auto"/>
        <w:left w:val="none" w:sz="0" w:space="0" w:color="auto"/>
        <w:bottom w:val="none" w:sz="0" w:space="0" w:color="auto"/>
        <w:right w:val="none" w:sz="0" w:space="0" w:color="auto"/>
      </w:divBdr>
    </w:div>
    <w:div w:id="215703715">
      <w:bodyDiv w:val="1"/>
      <w:marLeft w:val="0"/>
      <w:marRight w:val="0"/>
      <w:marTop w:val="0"/>
      <w:marBottom w:val="0"/>
      <w:divBdr>
        <w:top w:val="none" w:sz="0" w:space="0" w:color="auto"/>
        <w:left w:val="none" w:sz="0" w:space="0" w:color="auto"/>
        <w:bottom w:val="none" w:sz="0" w:space="0" w:color="auto"/>
        <w:right w:val="none" w:sz="0" w:space="0" w:color="auto"/>
      </w:divBdr>
    </w:div>
    <w:div w:id="222641304">
      <w:bodyDiv w:val="1"/>
      <w:marLeft w:val="0"/>
      <w:marRight w:val="0"/>
      <w:marTop w:val="0"/>
      <w:marBottom w:val="0"/>
      <w:divBdr>
        <w:top w:val="none" w:sz="0" w:space="0" w:color="auto"/>
        <w:left w:val="none" w:sz="0" w:space="0" w:color="auto"/>
        <w:bottom w:val="none" w:sz="0" w:space="0" w:color="auto"/>
        <w:right w:val="none" w:sz="0" w:space="0" w:color="auto"/>
      </w:divBdr>
      <w:divsChild>
        <w:div w:id="1391801738">
          <w:marLeft w:val="0"/>
          <w:marRight w:val="0"/>
          <w:marTop w:val="0"/>
          <w:marBottom w:val="0"/>
          <w:divBdr>
            <w:top w:val="none" w:sz="0" w:space="0" w:color="auto"/>
            <w:left w:val="none" w:sz="0" w:space="0" w:color="auto"/>
            <w:bottom w:val="none" w:sz="0" w:space="0" w:color="auto"/>
            <w:right w:val="none" w:sz="0" w:space="0" w:color="auto"/>
          </w:divBdr>
          <w:divsChild>
            <w:div w:id="1360475128">
              <w:marLeft w:val="0"/>
              <w:marRight w:val="0"/>
              <w:marTop w:val="0"/>
              <w:marBottom w:val="218"/>
              <w:divBdr>
                <w:top w:val="none" w:sz="0" w:space="0" w:color="auto"/>
                <w:left w:val="none" w:sz="0" w:space="0" w:color="auto"/>
                <w:bottom w:val="none" w:sz="0" w:space="0" w:color="auto"/>
                <w:right w:val="none" w:sz="0" w:space="0" w:color="auto"/>
              </w:divBdr>
              <w:divsChild>
                <w:div w:id="1371489343">
                  <w:marLeft w:val="0"/>
                  <w:marRight w:val="0"/>
                  <w:marTop w:val="0"/>
                  <w:marBottom w:val="0"/>
                  <w:divBdr>
                    <w:top w:val="none" w:sz="0" w:space="0" w:color="auto"/>
                    <w:left w:val="none" w:sz="0" w:space="0" w:color="auto"/>
                    <w:bottom w:val="none" w:sz="0" w:space="0" w:color="auto"/>
                    <w:right w:val="none" w:sz="0" w:space="0" w:color="auto"/>
                  </w:divBdr>
                  <w:divsChild>
                    <w:div w:id="755710538">
                      <w:marLeft w:val="0"/>
                      <w:marRight w:val="0"/>
                      <w:marTop w:val="0"/>
                      <w:marBottom w:val="0"/>
                      <w:divBdr>
                        <w:top w:val="none" w:sz="0" w:space="0" w:color="auto"/>
                        <w:left w:val="none" w:sz="0" w:space="0" w:color="auto"/>
                        <w:bottom w:val="none" w:sz="0" w:space="0" w:color="auto"/>
                        <w:right w:val="none" w:sz="0" w:space="0" w:color="auto"/>
                      </w:divBdr>
                      <w:divsChild>
                        <w:div w:id="310785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3030728">
      <w:bodyDiv w:val="1"/>
      <w:marLeft w:val="0"/>
      <w:marRight w:val="0"/>
      <w:marTop w:val="0"/>
      <w:marBottom w:val="0"/>
      <w:divBdr>
        <w:top w:val="none" w:sz="0" w:space="0" w:color="auto"/>
        <w:left w:val="none" w:sz="0" w:space="0" w:color="auto"/>
        <w:bottom w:val="none" w:sz="0" w:space="0" w:color="auto"/>
        <w:right w:val="none" w:sz="0" w:space="0" w:color="auto"/>
      </w:divBdr>
    </w:div>
    <w:div w:id="226307607">
      <w:bodyDiv w:val="1"/>
      <w:marLeft w:val="0"/>
      <w:marRight w:val="0"/>
      <w:marTop w:val="0"/>
      <w:marBottom w:val="0"/>
      <w:divBdr>
        <w:top w:val="none" w:sz="0" w:space="0" w:color="auto"/>
        <w:left w:val="none" w:sz="0" w:space="0" w:color="auto"/>
        <w:bottom w:val="none" w:sz="0" w:space="0" w:color="auto"/>
        <w:right w:val="none" w:sz="0" w:space="0" w:color="auto"/>
      </w:divBdr>
    </w:div>
    <w:div w:id="228420327">
      <w:bodyDiv w:val="1"/>
      <w:marLeft w:val="0"/>
      <w:marRight w:val="0"/>
      <w:marTop w:val="0"/>
      <w:marBottom w:val="0"/>
      <w:divBdr>
        <w:top w:val="none" w:sz="0" w:space="0" w:color="auto"/>
        <w:left w:val="none" w:sz="0" w:space="0" w:color="auto"/>
        <w:bottom w:val="none" w:sz="0" w:space="0" w:color="auto"/>
        <w:right w:val="none" w:sz="0" w:space="0" w:color="auto"/>
      </w:divBdr>
    </w:div>
    <w:div w:id="231934365">
      <w:bodyDiv w:val="1"/>
      <w:marLeft w:val="0"/>
      <w:marRight w:val="0"/>
      <w:marTop w:val="0"/>
      <w:marBottom w:val="0"/>
      <w:divBdr>
        <w:top w:val="none" w:sz="0" w:space="0" w:color="auto"/>
        <w:left w:val="none" w:sz="0" w:space="0" w:color="auto"/>
        <w:bottom w:val="none" w:sz="0" w:space="0" w:color="auto"/>
        <w:right w:val="none" w:sz="0" w:space="0" w:color="auto"/>
      </w:divBdr>
    </w:div>
    <w:div w:id="248737336">
      <w:bodyDiv w:val="1"/>
      <w:marLeft w:val="0"/>
      <w:marRight w:val="0"/>
      <w:marTop w:val="0"/>
      <w:marBottom w:val="0"/>
      <w:divBdr>
        <w:top w:val="none" w:sz="0" w:space="0" w:color="auto"/>
        <w:left w:val="none" w:sz="0" w:space="0" w:color="auto"/>
        <w:bottom w:val="none" w:sz="0" w:space="0" w:color="auto"/>
        <w:right w:val="none" w:sz="0" w:space="0" w:color="auto"/>
      </w:divBdr>
    </w:div>
    <w:div w:id="249462613">
      <w:bodyDiv w:val="1"/>
      <w:marLeft w:val="0"/>
      <w:marRight w:val="0"/>
      <w:marTop w:val="0"/>
      <w:marBottom w:val="0"/>
      <w:divBdr>
        <w:top w:val="none" w:sz="0" w:space="0" w:color="auto"/>
        <w:left w:val="none" w:sz="0" w:space="0" w:color="auto"/>
        <w:bottom w:val="none" w:sz="0" w:space="0" w:color="auto"/>
        <w:right w:val="none" w:sz="0" w:space="0" w:color="auto"/>
      </w:divBdr>
    </w:div>
    <w:div w:id="255134249">
      <w:bodyDiv w:val="1"/>
      <w:marLeft w:val="0"/>
      <w:marRight w:val="0"/>
      <w:marTop w:val="0"/>
      <w:marBottom w:val="0"/>
      <w:divBdr>
        <w:top w:val="none" w:sz="0" w:space="0" w:color="auto"/>
        <w:left w:val="none" w:sz="0" w:space="0" w:color="auto"/>
        <w:bottom w:val="none" w:sz="0" w:space="0" w:color="auto"/>
        <w:right w:val="none" w:sz="0" w:space="0" w:color="auto"/>
      </w:divBdr>
    </w:div>
    <w:div w:id="262807755">
      <w:bodyDiv w:val="1"/>
      <w:marLeft w:val="0"/>
      <w:marRight w:val="0"/>
      <w:marTop w:val="0"/>
      <w:marBottom w:val="0"/>
      <w:divBdr>
        <w:top w:val="none" w:sz="0" w:space="0" w:color="auto"/>
        <w:left w:val="none" w:sz="0" w:space="0" w:color="auto"/>
        <w:bottom w:val="none" w:sz="0" w:space="0" w:color="auto"/>
        <w:right w:val="none" w:sz="0" w:space="0" w:color="auto"/>
      </w:divBdr>
    </w:div>
    <w:div w:id="263733404">
      <w:bodyDiv w:val="1"/>
      <w:marLeft w:val="0"/>
      <w:marRight w:val="0"/>
      <w:marTop w:val="0"/>
      <w:marBottom w:val="0"/>
      <w:divBdr>
        <w:top w:val="none" w:sz="0" w:space="0" w:color="auto"/>
        <w:left w:val="none" w:sz="0" w:space="0" w:color="auto"/>
        <w:bottom w:val="none" w:sz="0" w:space="0" w:color="auto"/>
        <w:right w:val="none" w:sz="0" w:space="0" w:color="auto"/>
      </w:divBdr>
      <w:divsChild>
        <w:div w:id="1097865443">
          <w:marLeft w:val="547"/>
          <w:marRight w:val="0"/>
          <w:marTop w:val="96"/>
          <w:marBottom w:val="0"/>
          <w:divBdr>
            <w:top w:val="none" w:sz="0" w:space="0" w:color="auto"/>
            <w:left w:val="none" w:sz="0" w:space="0" w:color="auto"/>
            <w:bottom w:val="none" w:sz="0" w:space="0" w:color="auto"/>
            <w:right w:val="none" w:sz="0" w:space="0" w:color="auto"/>
          </w:divBdr>
        </w:div>
        <w:div w:id="1252615938">
          <w:marLeft w:val="547"/>
          <w:marRight w:val="0"/>
          <w:marTop w:val="96"/>
          <w:marBottom w:val="0"/>
          <w:divBdr>
            <w:top w:val="none" w:sz="0" w:space="0" w:color="auto"/>
            <w:left w:val="none" w:sz="0" w:space="0" w:color="auto"/>
            <w:bottom w:val="none" w:sz="0" w:space="0" w:color="auto"/>
            <w:right w:val="none" w:sz="0" w:space="0" w:color="auto"/>
          </w:divBdr>
        </w:div>
        <w:div w:id="1371539877">
          <w:marLeft w:val="1166"/>
          <w:marRight w:val="0"/>
          <w:marTop w:val="86"/>
          <w:marBottom w:val="0"/>
          <w:divBdr>
            <w:top w:val="none" w:sz="0" w:space="0" w:color="auto"/>
            <w:left w:val="none" w:sz="0" w:space="0" w:color="auto"/>
            <w:bottom w:val="none" w:sz="0" w:space="0" w:color="auto"/>
            <w:right w:val="none" w:sz="0" w:space="0" w:color="auto"/>
          </w:divBdr>
        </w:div>
      </w:divsChild>
    </w:div>
    <w:div w:id="263880087">
      <w:bodyDiv w:val="1"/>
      <w:marLeft w:val="0"/>
      <w:marRight w:val="0"/>
      <w:marTop w:val="0"/>
      <w:marBottom w:val="0"/>
      <w:divBdr>
        <w:top w:val="none" w:sz="0" w:space="0" w:color="auto"/>
        <w:left w:val="none" w:sz="0" w:space="0" w:color="auto"/>
        <w:bottom w:val="none" w:sz="0" w:space="0" w:color="auto"/>
        <w:right w:val="none" w:sz="0" w:space="0" w:color="auto"/>
      </w:divBdr>
    </w:div>
    <w:div w:id="265772993">
      <w:bodyDiv w:val="1"/>
      <w:marLeft w:val="0"/>
      <w:marRight w:val="0"/>
      <w:marTop w:val="0"/>
      <w:marBottom w:val="0"/>
      <w:divBdr>
        <w:top w:val="none" w:sz="0" w:space="0" w:color="auto"/>
        <w:left w:val="none" w:sz="0" w:space="0" w:color="auto"/>
        <w:bottom w:val="none" w:sz="0" w:space="0" w:color="auto"/>
        <w:right w:val="none" w:sz="0" w:space="0" w:color="auto"/>
      </w:divBdr>
    </w:div>
    <w:div w:id="267394246">
      <w:bodyDiv w:val="1"/>
      <w:marLeft w:val="0"/>
      <w:marRight w:val="0"/>
      <w:marTop w:val="0"/>
      <w:marBottom w:val="0"/>
      <w:divBdr>
        <w:top w:val="none" w:sz="0" w:space="0" w:color="auto"/>
        <w:left w:val="none" w:sz="0" w:space="0" w:color="auto"/>
        <w:bottom w:val="none" w:sz="0" w:space="0" w:color="auto"/>
        <w:right w:val="none" w:sz="0" w:space="0" w:color="auto"/>
      </w:divBdr>
    </w:div>
    <w:div w:id="269289618">
      <w:bodyDiv w:val="1"/>
      <w:marLeft w:val="0"/>
      <w:marRight w:val="0"/>
      <w:marTop w:val="0"/>
      <w:marBottom w:val="0"/>
      <w:divBdr>
        <w:top w:val="none" w:sz="0" w:space="0" w:color="auto"/>
        <w:left w:val="none" w:sz="0" w:space="0" w:color="auto"/>
        <w:bottom w:val="none" w:sz="0" w:space="0" w:color="auto"/>
        <w:right w:val="none" w:sz="0" w:space="0" w:color="auto"/>
      </w:divBdr>
      <w:divsChild>
        <w:div w:id="431124063">
          <w:marLeft w:val="922"/>
          <w:marRight w:val="0"/>
          <w:marTop w:val="86"/>
          <w:marBottom w:val="60"/>
          <w:divBdr>
            <w:top w:val="none" w:sz="0" w:space="0" w:color="auto"/>
            <w:left w:val="none" w:sz="0" w:space="0" w:color="auto"/>
            <w:bottom w:val="none" w:sz="0" w:space="0" w:color="auto"/>
            <w:right w:val="none" w:sz="0" w:space="0" w:color="auto"/>
          </w:divBdr>
        </w:div>
        <w:div w:id="694968625">
          <w:marLeft w:val="922"/>
          <w:marRight w:val="0"/>
          <w:marTop w:val="86"/>
          <w:marBottom w:val="60"/>
          <w:divBdr>
            <w:top w:val="none" w:sz="0" w:space="0" w:color="auto"/>
            <w:left w:val="none" w:sz="0" w:space="0" w:color="auto"/>
            <w:bottom w:val="none" w:sz="0" w:space="0" w:color="auto"/>
            <w:right w:val="none" w:sz="0" w:space="0" w:color="auto"/>
          </w:divBdr>
        </w:div>
        <w:div w:id="928389392">
          <w:marLeft w:val="922"/>
          <w:marRight w:val="0"/>
          <w:marTop w:val="86"/>
          <w:marBottom w:val="60"/>
          <w:divBdr>
            <w:top w:val="none" w:sz="0" w:space="0" w:color="auto"/>
            <w:left w:val="none" w:sz="0" w:space="0" w:color="auto"/>
            <w:bottom w:val="none" w:sz="0" w:space="0" w:color="auto"/>
            <w:right w:val="none" w:sz="0" w:space="0" w:color="auto"/>
          </w:divBdr>
        </w:div>
        <w:div w:id="1216042363">
          <w:marLeft w:val="922"/>
          <w:marRight w:val="0"/>
          <w:marTop w:val="86"/>
          <w:marBottom w:val="60"/>
          <w:divBdr>
            <w:top w:val="none" w:sz="0" w:space="0" w:color="auto"/>
            <w:left w:val="none" w:sz="0" w:space="0" w:color="auto"/>
            <w:bottom w:val="none" w:sz="0" w:space="0" w:color="auto"/>
            <w:right w:val="none" w:sz="0" w:space="0" w:color="auto"/>
          </w:divBdr>
        </w:div>
        <w:div w:id="1222134236">
          <w:marLeft w:val="922"/>
          <w:marRight w:val="0"/>
          <w:marTop w:val="86"/>
          <w:marBottom w:val="60"/>
          <w:divBdr>
            <w:top w:val="none" w:sz="0" w:space="0" w:color="auto"/>
            <w:left w:val="none" w:sz="0" w:space="0" w:color="auto"/>
            <w:bottom w:val="none" w:sz="0" w:space="0" w:color="auto"/>
            <w:right w:val="none" w:sz="0" w:space="0" w:color="auto"/>
          </w:divBdr>
        </w:div>
        <w:div w:id="1421101606">
          <w:marLeft w:val="922"/>
          <w:marRight w:val="0"/>
          <w:marTop w:val="86"/>
          <w:marBottom w:val="60"/>
          <w:divBdr>
            <w:top w:val="none" w:sz="0" w:space="0" w:color="auto"/>
            <w:left w:val="none" w:sz="0" w:space="0" w:color="auto"/>
            <w:bottom w:val="none" w:sz="0" w:space="0" w:color="auto"/>
            <w:right w:val="none" w:sz="0" w:space="0" w:color="auto"/>
          </w:divBdr>
        </w:div>
        <w:div w:id="2141654204">
          <w:marLeft w:val="446"/>
          <w:marRight w:val="0"/>
          <w:marTop w:val="106"/>
          <w:marBottom w:val="60"/>
          <w:divBdr>
            <w:top w:val="none" w:sz="0" w:space="0" w:color="auto"/>
            <w:left w:val="none" w:sz="0" w:space="0" w:color="auto"/>
            <w:bottom w:val="none" w:sz="0" w:space="0" w:color="auto"/>
            <w:right w:val="none" w:sz="0" w:space="0" w:color="auto"/>
          </w:divBdr>
        </w:div>
      </w:divsChild>
    </w:div>
    <w:div w:id="287786419">
      <w:bodyDiv w:val="1"/>
      <w:marLeft w:val="0"/>
      <w:marRight w:val="0"/>
      <w:marTop w:val="0"/>
      <w:marBottom w:val="0"/>
      <w:divBdr>
        <w:top w:val="none" w:sz="0" w:space="0" w:color="auto"/>
        <w:left w:val="none" w:sz="0" w:space="0" w:color="auto"/>
        <w:bottom w:val="none" w:sz="0" w:space="0" w:color="auto"/>
        <w:right w:val="none" w:sz="0" w:space="0" w:color="auto"/>
      </w:divBdr>
    </w:div>
    <w:div w:id="300040852">
      <w:bodyDiv w:val="1"/>
      <w:marLeft w:val="0"/>
      <w:marRight w:val="0"/>
      <w:marTop w:val="0"/>
      <w:marBottom w:val="0"/>
      <w:divBdr>
        <w:top w:val="none" w:sz="0" w:space="0" w:color="auto"/>
        <w:left w:val="none" w:sz="0" w:space="0" w:color="auto"/>
        <w:bottom w:val="none" w:sz="0" w:space="0" w:color="auto"/>
        <w:right w:val="none" w:sz="0" w:space="0" w:color="auto"/>
      </w:divBdr>
    </w:div>
    <w:div w:id="300816217">
      <w:bodyDiv w:val="1"/>
      <w:marLeft w:val="0"/>
      <w:marRight w:val="0"/>
      <w:marTop w:val="0"/>
      <w:marBottom w:val="0"/>
      <w:divBdr>
        <w:top w:val="none" w:sz="0" w:space="0" w:color="auto"/>
        <w:left w:val="none" w:sz="0" w:space="0" w:color="auto"/>
        <w:bottom w:val="none" w:sz="0" w:space="0" w:color="auto"/>
        <w:right w:val="none" w:sz="0" w:space="0" w:color="auto"/>
      </w:divBdr>
    </w:div>
    <w:div w:id="310603415">
      <w:bodyDiv w:val="1"/>
      <w:marLeft w:val="0"/>
      <w:marRight w:val="0"/>
      <w:marTop w:val="0"/>
      <w:marBottom w:val="0"/>
      <w:divBdr>
        <w:top w:val="none" w:sz="0" w:space="0" w:color="auto"/>
        <w:left w:val="none" w:sz="0" w:space="0" w:color="auto"/>
        <w:bottom w:val="none" w:sz="0" w:space="0" w:color="auto"/>
        <w:right w:val="none" w:sz="0" w:space="0" w:color="auto"/>
      </w:divBdr>
    </w:div>
    <w:div w:id="313267061">
      <w:bodyDiv w:val="1"/>
      <w:marLeft w:val="0"/>
      <w:marRight w:val="0"/>
      <w:marTop w:val="0"/>
      <w:marBottom w:val="0"/>
      <w:divBdr>
        <w:top w:val="none" w:sz="0" w:space="0" w:color="auto"/>
        <w:left w:val="none" w:sz="0" w:space="0" w:color="auto"/>
        <w:bottom w:val="none" w:sz="0" w:space="0" w:color="auto"/>
        <w:right w:val="none" w:sz="0" w:space="0" w:color="auto"/>
      </w:divBdr>
    </w:div>
    <w:div w:id="315231235">
      <w:bodyDiv w:val="1"/>
      <w:marLeft w:val="0"/>
      <w:marRight w:val="0"/>
      <w:marTop w:val="0"/>
      <w:marBottom w:val="0"/>
      <w:divBdr>
        <w:top w:val="none" w:sz="0" w:space="0" w:color="auto"/>
        <w:left w:val="none" w:sz="0" w:space="0" w:color="auto"/>
        <w:bottom w:val="none" w:sz="0" w:space="0" w:color="auto"/>
        <w:right w:val="none" w:sz="0" w:space="0" w:color="auto"/>
      </w:divBdr>
    </w:div>
    <w:div w:id="316109549">
      <w:bodyDiv w:val="1"/>
      <w:marLeft w:val="0"/>
      <w:marRight w:val="0"/>
      <w:marTop w:val="0"/>
      <w:marBottom w:val="0"/>
      <w:divBdr>
        <w:top w:val="none" w:sz="0" w:space="0" w:color="auto"/>
        <w:left w:val="none" w:sz="0" w:space="0" w:color="auto"/>
        <w:bottom w:val="none" w:sz="0" w:space="0" w:color="auto"/>
        <w:right w:val="none" w:sz="0" w:space="0" w:color="auto"/>
      </w:divBdr>
    </w:div>
    <w:div w:id="320164115">
      <w:bodyDiv w:val="1"/>
      <w:marLeft w:val="0"/>
      <w:marRight w:val="0"/>
      <w:marTop w:val="0"/>
      <w:marBottom w:val="0"/>
      <w:divBdr>
        <w:top w:val="none" w:sz="0" w:space="0" w:color="auto"/>
        <w:left w:val="none" w:sz="0" w:space="0" w:color="auto"/>
        <w:bottom w:val="none" w:sz="0" w:space="0" w:color="auto"/>
        <w:right w:val="none" w:sz="0" w:space="0" w:color="auto"/>
      </w:divBdr>
    </w:div>
    <w:div w:id="328337884">
      <w:bodyDiv w:val="1"/>
      <w:marLeft w:val="0"/>
      <w:marRight w:val="0"/>
      <w:marTop w:val="0"/>
      <w:marBottom w:val="0"/>
      <w:divBdr>
        <w:top w:val="none" w:sz="0" w:space="0" w:color="auto"/>
        <w:left w:val="none" w:sz="0" w:space="0" w:color="auto"/>
        <w:bottom w:val="none" w:sz="0" w:space="0" w:color="auto"/>
        <w:right w:val="none" w:sz="0" w:space="0" w:color="auto"/>
      </w:divBdr>
    </w:div>
    <w:div w:id="330449565">
      <w:bodyDiv w:val="1"/>
      <w:marLeft w:val="0"/>
      <w:marRight w:val="0"/>
      <w:marTop w:val="0"/>
      <w:marBottom w:val="0"/>
      <w:divBdr>
        <w:top w:val="none" w:sz="0" w:space="0" w:color="auto"/>
        <w:left w:val="none" w:sz="0" w:space="0" w:color="auto"/>
        <w:bottom w:val="none" w:sz="0" w:space="0" w:color="auto"/>
        <w:right w:val="none" w:sz="0" w:space="0" w:color="auto"/>
      </w:divBdr>
    </w:div>
    <w:div w:id="332033392">
      <w:bodyDiv w:val="1"/>
      <w:marLeft w:val="0"/>
      <w:marRight w:val="0"/>
      <w:marTop w:val="0"/>
      <w:marBottom w:val="0"/>
      <w:divBdr>
        <w:top w:val="none" w:sz="0" w:space="0" w:color="auto"/>
        <w:left w:val="none" w:sz="0" w:space="0" w:color="auto"/>
        <w:bottom w:val="none" w:sz="0" w:space="0" w:color="auto"/>
        <w:right w:val="none" w:sz="0" w:space="0" w:color="auto"/>
      </w:divBdr>
    </w:div>
    <w:div w:id="338387965">
      <w:bodyDiv w:val="1"/>
      <w:marLeft w:val="0"/>
      <w:marRight w:val="0"/>
      <w:marTop w:val="0"/>
      <w:marBottom w:val="0"/>
      <w:divBdr>
        <w:top w:val="none" w:sz="0" w:space="0" w:color="auto"/>
        <w:left w:val="none" w:sz="0" w:space="0" w:color="auto"/>
        <w:bottom w:val="none" w:sz="0" w:space="0" w:color="auto"/>
        <w:right w:val="none" w:sz="0" w:space="0" w:color="auto"/>
      </w:divBdr>
    </w:div>
    <w:div w:id="342435483">
      <w:bodyDiv w:val="1"/>
      <w:marLeft w:val="0"/>
      <w:marRight w:val="0"/>
      <w:marTop w:val="0"/>
      <w:marBottom w:val="0"/>
      <w:divBdr>
        <w:top w:val="none" w:sz="0" w:space="0" w:color="auto"/>
        <w:left w:val="none" w:sz="0" w:space="0" w:color="auto"/>
        <w:bottom w:val="none" w:sz="0" w:space="0" w:color="auto"/>
        <w:right w:val="none" w:sz="0" w:space="0" w:color="auto"/>
      </w:divBdr>
    </w:div>
    <w:div w:id="345140355">
      <w:bodyDiv w:val="1"/>
      <w:marLeft w:val="0"/>
      <w:marRight w:val="0"/>
      <w:marTop w:val="0"/>
      <w:marBottom w:val="0"/>
      <w:divBdr>
        <w:top w:val="none" w:sz="0" w:space="0" w:color="auto"/>
        <w:left w:val="none" w:sz="0" w:space="0" w:color="auto"/>
        <w:bottom w:val="none" w:sz="0" w:space="0" w:color="auto"/>
        <w:right w:val="none" w:sz="0" w:space="0" w:color="auto"/>
      </w:divBdr>
    </w:div>
    <w:div w:id="345913058">
      <w:bodyDiv w:val="1"/>
      <w:marLeft w:val="0"/>
      <w:marRight w:val="0"/>
      <w:marTop w:val="0"/>
      <w:marBottom w:val="0"/>
      <w:divBdr>
        <w:top w:val="none" w:sz="0" w:space="0" w:color="auto"/>
        <w:left w:val="none" w:sz="0" w:space="0" w:color="auto"/>
        <w:bottom w:val="none" w:sz="0" w:space="0" w:color="auto"/>
        <w:right w:val="none" w:sz="0" w:space="0" w:color="auto"/>
      </w:divBdr>
    </w:div>
    <w:div w:id="350225781">
      <w:bodyDiv w:val="1"/>
      <w:marLeft w:val="0"/>
      <w:marRight w:val="0"/>
      <w:marTop w:val="0"/>
      <w:marBottom w:val="0"/>
      <w:divBdr>
        <w:top w:val="none" w:sz="0" w:space="0" w:color="auto"/>
        <w:left w:val="none" w:sz="0" w:space="0" w:color="auto"/>
        <w:bottom w:val="none" w:sz="0" w:space="0" w:color="auto"/>
        <w:right w:val="none" w:sz="0" w:space="0" w:color="auto"/>
      </w:divBdr>
    </w:div>
    <w:div w:id="353073373">
      <w:bodyDiv w:val="1"/>
      <w:marLeft w:val="0"/>
      <w:marRight w:val="0"/>
      <w:marTop w:val="0"/>
      <w:marBottom w:val="0"/>
      <w:divBdr>
        <w:top w:val="none" w:sz="0" w:space="0" w:color="auto"/>
        <w:left w:val="none" w:sz="0" w:space="0" w:color="auto"/>
        <w:bottom w:val="none" w:sz="0" w:space="0" w:color="auto"/>
        <w:right w:val="none" w:sz="0" w:space="0" w:color="auto"/>
      </w:divBdr>
    </w:div>
    <w:div w:id="359554520">
      <w:bodyDiv w:val="1"/>
      <w:marLeft w:val="0"/>
      <w:marRight w:val="0"/>
      <w:marTop w:val="0"/>
      <w:marBottom w:val="0"/>
      <w:divBdr>
        <w:top w:val="none" w:sz="0" w:space="0" w:color="auto"/>
        <w:left w:val="none" w:sz="0" w:space="0" w:color="auto"/>
        <w:bottom w:val="none" w:sz="0" w:space="0" w:color="auto"/>
        <w:right w:val="none" w:sz="0" w:space="0" w:color="auto"/>
      </w:divBdr>
    </w:div>
    <w:div w:id="365065908">
      <w:bodyDiv w:val="1"/>
      <w:marLeft w:val="0"/>
      <w:marRight w:val="0"/>
      <w:marTop w:val="0"/>
      <w:marBottom w:val="0"/>
      <w:divBdr>
        <w:top w:val="none" w:sz="0" w:space="0" w:color="auto"/>
        <w:left w:val="none" w:sz="0" w:space="0" w:color="auto"/>
        <w:bottom w:val="none" w:sz="0" w:space="0" w:color="auto"/>
        <w:right w:val="none" w:sz="0" w:space="0" w:color="auto"/>
      </w:divBdr>
    </w:div>
    <w:div w:id="375200776">
      <w:bodyDiv w:val="1"/>
      <w:marLeft w:val="0"/>
      <w:marRight w:val="0"/>
      <w:marTop w:val="0"/>
      <w:marBottom w:val="0"/>
      <w:divBdr>
        <w:top w:val="none" w:sz="0" w:space="0" w:color="auto"/>
        <w:left w:val="none" w:sz="0" w:space="0" w:color="auto"/>
        <w:bottom w:val="none" w:sz="0" w:space="0" w:color="auto"/>
        <w:right w:val="none" w:sz="0" w:space="0" w:color="auto"/>
      </w:divBdr>
    </w:div>
    <w:div w:id="386226185">
      <w:bodyDiv w:val="1"/>
      <w:marLeft w:val="0"/>
      <w:marRight w:val="0"/>
      <w:marTop w:val="0"/>
      <w:marBottom w:val="0"/>
      <w:divBdr>
        <w:top w:val="none" w:sz="0" w:space="0" w:color="auto"/>
        <w:left w:val="none" w:sz="0" w:space="0" w:color="auto"/>
        <w:bottom w:val="none" w:sz="0" w:space="0" w:color="auto"/>
        <w:right w:val="none" w:sz="0" w:space="0" w:color="auto"/>
      </w:divBdr>
    </w:div>
    <w:div w:id="391467461">
      <w:bodyDiv w:val="1"/>
      <w:marLeft w:val="0"/>
      <w:marRight w:val="0"/>
      <w:marTop w:val="0"/>
      <w:marBottom w:val="0"/>
      <w:divBdr>
        <w:top w:val="none" w:sz="0" w:space="0" w:color="auto"/>
        <w:left w:val="none" w:sz="0" w:space="0" w:color="auto"/>
        <w:bottom w:val="none" w:sz="0" w:space="0" w:color="auto"/>
        <w:right w:val="none" w:sz="0" w:space="0" w:color="auto"/>
      </w:divBdr>
      <w:divsChild>
        <w:div w:id="34543917">
          <w:marLeft w:val="1800"/>
          <w:marRight w:val="0"/>
          <w:marTop w:val="86"/>
          <w:marBottom w:val="0"/>
          <w:divBdr>
            <w:top w:val="none" w:sz="0" w:space="0" w:color="auto"/>
            <w:left w:val="none" w:sz="0" w:space="0" w:color="auto"/>
            <w:bottom w:val="none" w:sz="0" w:space="0" w:color="auto"/>
            <w:right w:val="none" w:sz="0" w:space="0" w:color="auto"/>
          </w:divBdr>
        </w:div>
        <w:div w:id="312026143">
          <w:marLeft w:val="1080"/>
          <w:marRight w:val="0"/>
          <w:marTop w:val="86"/>
          <w:marBottom w:val="0"/>
          <w:divBdr>
            <w:top w:val="none" w:sz="0" w:space="0" w:color="auto"/>
            <w:left w:val="none" w:sz="0" w:space="0" w:color="auto"/>
            <w:bottom w:val="none" w:sz="0" w:space="0" w:color="auto"/>
            <w:right w:val="none" w:sz="0" w:space="0" w:color="auto"/>
          </w:divBdr>
        </w:div>
        <w:div w:id="1539122604">
          <w:marLeft w:val="1800"/>
          <w:marRight w:val="0"/>
          <w:marTop w:val="86"/>
          <w:marBottom w:val="0"/>
          <w:divBdr>
            <w:top w:val="none" w:sz="0" w:space="0" w:color="auto"/>
            <w:left w:val="none" w:sz="0" w:space="0" w:color="auto"/>
            <w:bottom w:val="none" w:sz="0" w:space="0" w:color="auto"/>
            <w:right w:val="none" w:sz="0" w:space="0" w:color="auto"/>
          </w:divBdr>
        </w:div>
        <w:div w:id="1756433940">
          <w:marLeft w:val="1800"/>
          <w:marRight w:val="0"/>
          <w:marTop w:val="86"/>
          <w:marBottom w:val="0"/>
          <w:divBdr>
            <w:top w:val="none" w:sz="0" w:space="0" w:color="auto"/>
            <w:left w:val="none" w:sz="0" w:space="0" w:color="auto"/>
            <w:bottom w:val="none" w:sz="0" w:space="0" w:color="auto"/>
            <w:right w:val="none" w:sz="0" w:space="0" w:color="auto"/>
          </w:divBdr>
        </w:div>
      </w:divsChild>
    </w:div>
    <w:div w:id="400563065">
      <w:bodyDiv w:val="1"/>
      <w:marLeft w:val="0"/>
      <w:marRight w:val="0"/>
      <w:marTop w:val="0"/>
      <w:marBottom w:val="0"/>
      <w:divBdr>
        <w:top w:val="none" w:sz="0" w:space="0" w:color="auto"/>
        <w:left w:val="none" w:sz="0" w:space="0" w:color="auto"/>
        <w:bottom w:val="none" w:sz="0" w:space="0" w:color="auto"/>
        <w:right w:val="none" w:sz="0" w:space="0" w:color="auto"/>
      </w:divBdr>
    </w:div>
    <w:div w:id="406464675">
      <w:bodyDiv w:val="1"/>
      <w:marLeft w:val="0"/>
      <w:marRight w:val="0"/>
      <w:marTop w:val="0"/>
      <w:marBottom w:val="0"/>
      <w:divBdr>
        <w:top w:val="none" w:sz="0" w:space="0" w:color="auto"/>
        <w:left w:val="none" w:sz="0" w:space="0" w:color="auto"/>
        <w:bottom w:val="none" w:sz="0" w:space="0" w:color="auto"/>
        <w:right w:val="none" w:sz="0" w:space="0" w:color="auto"/>
      </w:divBdr>
    </w:div>
    <w:div w:id="423847113">
      <w:bodyDiv w:val="1"/>
      <w:marLeft w:val="0"/>
      <w:marRight w:val="0"/>
      <w:marTop w:val="0"/>
      <w:marBottom w:val="0"/>
      <w:divBdr>
        <w:top w:val="none" w:sz="0" w:space="0" w:color="auto"/>
        <w:left w:val="none" w:sz="0" w:space="0" w:color="auto"/>
        <w:bottom w:val="none" w:sz="0" w:space="0" w:color="auto"/>
        <w:right w:val="none" w:sz="0" w:space="0" w:color="auto"/>
      </w:divBdr>
    </w:div>
    <w:div w:id="433669870">
      <w:bodyDiv w:val="1"/>
      <w:marLeft w:val="0"/>
      <w:marRight w:val="0"/>
      <w:marTop w:val="0"/>
      <w:marBottom w:val="0"/>
      <w:divBdr>
        <w:top w:val="none" w:sz="0" w:space="0" w:color="auto"/>
        <w:left w:val="none" w:sz="0" w:space="0" w:color="auto"/>
        <w:bottom w:val="none" w:sz="0" w:space="0" w:color="auto"/>
        <w:right w:val="none" w:sz="0" w:space="0" w:color="auto"/>
      </w:divBdr>
    </w:div>
    <w:div w:id="434249907">
      <w:bodyDiv w:val="1"/>
      <w:marLeft w:val="0"/>
      <w:marRight w:val="0"/>
      <w:marTop w:val="0"/>
      <w:marBottom w:val="0"/>
      <w:divBdr>
        <w:top w:val="none" w:sz="0" w:space="0" w:color="auto"/>
        <w:left w:val="none" w:sz="0" w:space="0" w:color="auto"/>
        <w:bottom w:val="none" w:sz="0" w:space="0" w:color="auto"/>
        <w:right w:val="none" w:sz="0" w:space="0" w:color="auto"/>
      </w:divBdr>
    </w:div>
    <w:div w:id="451360455">
      <w:bodyDiv w:val="1"/>
      <w:marLeft w:val="0"/>
      <w:marRight w:val="0"/>
      <w:marTop w:val="0"/>
      <w:marBottom w:val="0"/>
      <w:divBdr>
        <w:top w:val="none" w:sz="0" w:space="0" w:color="auto"/>
        <w:left w:val="none" w:sz="0" w:space="0" w:color="auto"/>
        <w:bottom w:val="none" w:sz="0" w:space="0" w:color="auto"/>
        <w:right w:val="none" w:sz="0" w:space="0" w:color="auto"/>
      </w:divBdr>
    </w:div>
    <w:div w:id="456795021">
      <w:bodyDiv w:val="1"/>
      <w:marLeft w:val="0"/>
      <w:marRight w:val="0"/>
      <w:marTop w:val="0"/>
      <w:marBottom w:val="0"/>
      <w:divBdr>
        <w:top w:val="none" w:sz="0" w:space="0" w:color="auto"/>
        <w:left w:val="none" w:sz="0" w:space="0" w:color="auto"/>
        <w:bottom w:val="none" w:sz="0" w:space="0" w:color="auto"/>
        <w:right w:val="none" w:sz="0" w:space="0" w:color="auto"/>
      </w:divBdr>
    </w:div>
    <w:div w:id="457994347">
      <w:bodyDiv w:val="1"/>
      <w:marLeft w:val="0"/>
      <w:marRight w:val="0"/>
      <w:marTop w:val="0"/>
      <w:marBottom w:val="0"/>
      <w:divBdr>
        <w:top w:val="none" w:sz="0" w:space="0" w:color="auto"/>
        <w:left w:val="none" w:sz="0" w:space="0" w:color="auto"/>
        <w:bottom w:val="none" w:sz="0" w:space="0" w:color="auto"/>
        <w:right w:val="none" w:sz="0" w:space="0" w:color="auto"/>
      </w:divBdr>
    </w:div>
    <w:div w:id="471556988">
      <w:bodyDiv w:val="1"/>
      <w:marLeft w:val="0"/>
      <w:marRight w:val="0"/>
      <w:marTop w:val="0"/>
      <w:marBottom w:val="0"/>
      <w:divBdr>
        <w:top w:val="none" w:sz="0" w:space="0" w:color="auto"/>
        <w:left w:val="none" w:sz="0" w:space="0" w:color="auto"/>
        <w:bottom w:val="none" w:sz="0" w:space="0" w:color="auto"/>
        <w:right w:val="none" w:sz="0" w:space="0" w:color="auto"/>
      </w:divBdr>
      <w:divsChild>
        <w:div w:id="1323703462">
          <w:marLeft w:val="0"/>
          <w:marRight w:val="0"/>
          <w:marTop w:val="0"/>
          <w:marBottom w:val="0"/>
          <w:divBdr>
            <w:top w:val="none" w:sz="0" w:space="0" w:color="auto"/>
            <w:left w:val="none" w:sz="0" w:space="0" w:color="auto"/>
            <w:bottom w:val="none" w:sz="0" w:space="0" w:color="auto"/>
            <w:right w:val="none" w:sz="0" w:space="0" w:color="auto"/>
          </w:divBdr>
          <w:divsChild>
            <w:div w:id="488518732">
              <w:marLeft w:val="0"/>
              <w:marRight w:val="0"/>
              <w:marTop w:val="0"/>
              <w:marBottom w:val="230"/>
              <w:divBdr>
                <w:top w:val="none" w:sz="0" w:space="0" w:color="auto"/>
                <w:left w:val="none" w:sz="0" w:space="0" w:color="auto"/>
                <w:bottom w:val="none" w:sz="0" w:space="0" w:color="auto"/>
                <w:right w:val="none" w:sz="0" w:space="0" w:color="auto"/>
              </w:divBdr>
              <w:divsChild>
                <w:div w:id="432670091">
                  <w:marLeft w:val="0"/>
                  <w:marRight w:val="0"/>
                  <w:marTop w:val="0"/>
                  <w:marBottom w:val="0"/>
                  <w:divBdr>
                    <w:top w:val="none" w:sz="0" w:space="0" w:color="auto"/>
                    <w:left w:val="none" w:sz="0" w:space="0" w:color="auto"/>
                    <w:bottom w:val="none" w:sz="0" w:space="0" w:color="auto"/>
                    <w:right w:val="none" w:sz="0" w:space="0" w:color="auto"/>
                  </w:divBdr>
                  <w:divsChild>
                    <w:div w:id="899443560">
                      <w:marLeft w:val="0"/>
                      <w:marRight w:val="0"/>
                      <w:marTop w:val="0"/>
                      <w:marBottom w:val="0"/>
                      <w:divBdr>
                        <w:top w:val="none" w:sz="0" w:space="0" w:color="auto"/>
                        <w:left w:val="none" w:sz="0" w:space="0" w:color="auto"/>
                        <w:bottom w:val="none" w:sz="0" w:space="0" w:color="auto"/>
                        <w:right w:val="none" w:sz="0" w:space="0" w:color="auto"/>
                      </w:divBdr>
                      <w:divsChild>
                        <w:div w:id="20785492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71873828">
      <w:bodyDiv w:val="1"/>
      <w:marLeft w:val="0"/>
      <w:marRight w:val="0"/>
      <w:marTop w:val="0"/>
      <w:marBottom w:val="0"/>
      <w:divBdr>
        <w:top w:val="none" w:sz="0" w:space="0" w:color="auto"/>
        <w:left w:val="none" w:sz="0" w:space="0" w:color="auto"/>
        <w:bottom w:val="none" w:sz="0" w:space="0" w:color="auto"/>
        <w:right w:val="none" w:sz="0" w:space="0" w:color="auto"/>
      </w:divBdr>
    </w:div>
    <w:div w:id="490221766">
      <w:bodyDiv w:val="1"/>
      <w:marLeft w:val="0"/>
      <w:marRight w:val="0"/>
      <w:marTop w:val="0"/>
      <w:marBottom w:val="0"/>
      <w:divBdr>
        <w:top w:val="none" w:sz="0" w:space="0" w:color="auto"/>
        <w:left w:val="none" w:sz="0" w:space="0" w:color="auto"/>
        <w:bottom w:val="none" w:sz="0" w:space="0" w:color="auto"/>
        <w:right w:val="none" w:sz="0" w:space="0" w:color="auto"/>
      </w:divBdr>
    </w:div>
    <w:div w:id="504440704">
      <w:bodyDiv w:val="1"/>
      <w:marLeft w:val="0"/>
      <w:marRight w:val="0"/>
      <w:marTop w:val="0"/>
      <w:marBottom w:val="0"/>
      <w:divBdr>
        <w:top w:val="none" w:sz="0" w:space="0" w:color="auto"/>
        <w:left w:val="none" w:sz="0" w:space="0" w:color="auto"/>
        <w:bottom w:val="none" w:sz="0" w:space="0" w:color="auto"/>
        <w:right w:val="none" w:sz="0" w:space="0" w:color="auto"/>
      </w:divBdr>
    </w:div>
    <w:div w:id="512305527">
      <w:bodyDiv w:val="1"/>
      <w:marLeft w:val="0"/>
      <w:marRight w:val="0"/>
      <w:marTop w:val="0"/>
      <w:marBottom w:val="0"/>
      <w:divBdr>
        <w:top w:val="none" w:sz="0" w:space="0" w:color="auto"/>
        <w:left w:val="none" w:sz="0" w:space="0" w:color="auto"/>
        <w:bottom w:val="none" w:sz="0" w:space="0" w:color="auto"/>
        <w:right w:val="none" w:sz="0" w:space="0" w:color="auto"/>
      </w:divBdr>
    </w:div>
    <w:div w:id="515849632">
      <w:bodyDiv w:val="1"/>
      <w:marLeft w:val="0"/>
      <w:marRight w:val="0"/>
      <w:marTop w:val="0"/>
      <w:marBottom w:val="0"/>
      <w:divBdr>
        <w:top w:val="none" w:sz="0" w:space="0" w:color="auto"/>
        <w:left w:val="none" w:sz="0" w:space="0" w:color="auto"/>
        <w:bottom w:val="none" w:sz="0" w:space="0" w:color="auto"/>
        <w:right w:val="none" w:sz="0" w:space="0" w:color="auto"/>
      </w:divBdr>
    </w:div>
    <w:div w:id="521087963">
      <w:bodyDiv w:val="1"/>
      <w:marLeft w:val="0"/>
      <w:marRight w:val="0"/>
      <w:marTop w:val="0"/>
      <w:marBottom w:val="0"/>
      <w:divBdr>
        <w:top w:val="none" w:sz="0" w:space="0" w:color="auto"/>
        <w:left w:val="none" w:sz="0" w:space="0" w:color="auto"/>
        <w:bottom w:val="none" w:sz="0" w:space="0" w:color="auto"/>
        <w:right w:val="none" w:sz="0" w:space="0" w:color="auto"/>
      </w:divBdr>
    </w:div>
    <w:div w:id="531188395">
      <w:bodyDiv w:val="1"/>
      <w:marLeft w:val="0"/>
      <w:marRight w:val="0"/>
      <w:marTop w:val="0"/>
      <w:marBottom w:val="0"/>
      <w:divBdr>
        <w:top w:val="none" w:sz="0" w:space="0" w:color="auto"/>
        <w:left w:val="none" w:sz="0" w:space="0" w:color="auto"/>
        <w:bottom w:val="none" w:sz="0" w:space="0" w:color="auto"/>
        <w:right w:val="none" w:sz="0" w:space="0" w:color="auto"/>
      </w:divBdr>
      <w:divsChild>
        <w:div w:id="1699695709">
          <w:marLeft w:val="0"/>
          <w:marRight w:val="0"/>
          <w:marTop w:val="0"/>
          <w:marBottom w:val="0"/>
          <w:divBdr>
            <w:top w:val="none" w:sz="0" w:space="0" w:color="auto"/>
            <w:left w:val="none" w:sz="0" w:space="0" w:color="auto"/>
            <w:bottom w:val="none" w:sz="0" w:space="0" w:color="auto"/>
            <w:right w:val="none" w:sz="0" w:space="0" w:color="auto"/>
          </w:divBdr>
          <w:divsChild>
            <w:div w:id="95488340">
              <w:marLeft w:val="0"/>
              <w:marRight w:val="0"/>
              <w:marTop w:val="0"/>
              <w:marBottom w:val="0"/>
              <w:divBdr>
                <w:top w:val="none" w:sz="0" w:space="0" w:color="auto"/>
                <w:left w:val="none" w:sz="0" w:space="0" w:color="auto"/>
                <w:bottom w:val="none" w:sz="0" w:space="0" w:color="auto"/>
                <w:right w:val="none" w:sz="0" w:space="0" w:color="auto"/>
              </w:divBdr>
            </w:div>
            <w:div w:id="1180310355">
              <w:marLeft w:val="0"/>
              <w:marRight w:val="0"/>
              <w:marTop w:val="0"/>
              <w:marBottom w:val="0"/>
              <w:divBdr>
                <w:top w:val="none" w:sz="0" w:space="0" w:color="auto"/>
                <w:left w:val="none" w:sz="0" w:space="0" w:color="auto"/>
                <w:bottom w:val="none" w:sz="0" w:space="0" w:color="auto"/>
                <w:right w:val="none" w:sz="0" w:space="0" w:color="auto"/>
              </w:divBdr>
            </w:div>
            <w:div w:id="1309213726">
              <w:marLeft w:val="0"/>
              <w:marRight w:val="0"/>
              <w:marTop w:val="0"/>
              <w:marBottom w:val="0"/>
              <w:divBdr>
                <w:top w:val="none" w:sz="0" w:space="0" w:color="auto"/>
                <w:left w:val="none" w:sz="0" w:space="0" w:color="auto"/>
                <w:bottom w:val="none" w:sz="0" w:space="0" w:color="auto"/>
                <w:right w:val="none" w:sz="0" w:space="0" w:color="auto"/>
              </w:divBdr>
            </w:div>
            <w:div w:id="1333100472">
              <w:marLeft w:val="0"/>
              <w:marRight w:val="0"/>
              <w:marTop w:val="0"/>
              <w:marBottom w:val="0"/>
              <w:divBdr>
                <w:top w:val="none" w:sz="0" w:space="0" w:color="auto"/>
                <w:left w:val="none" w:sz="0" w:space="0" w:color="auto"/>
                <w:bottom w:val="none" w:sz="0" w:space="0" w:color="auto"/>
                <w:right w:val="none" w:sz="0" w:space="0" w:color="auto"/>
              </w:divBdr>
            </w:div>
            <w:div w:id="1519930448">
              <w:marLeft w:val="0"/>
              <w:marRight w:val="0"/>
              <w:marTop w:val="0"/>
              <w:marBottom w:val="0"/>
              <w:divBdr>
                <w:top w:val="none" w:sz="0" w:space="0" w:color="auto"/>
                <w:left w:val="none" w:sz="0" w:space="0" w:color="auto"/>
                <w:bottom w:val="none" w:sz="0" w:space="0" w:color="auto"/>
                <w:right w:val="none" w:sz="0" w:space="0" w:color="auto"/>
              </w:divBdr>
            </w:div>
            <w:div w:id="1662155156">
              <w:marLeft w:val="0"/>
              <w:marRight w:val="0"/>
              <w:marTop w:val="0"/>
              <w:marBottom w:val="0"/>
              <w:divBdr>
                <w:top w:val="none" w:sz="0" w:space="0" w:color="auto"/>
                <w:left w:val="none" w:sz="0" w:space="0" w:color="auto"/>
                <w:bottom w:val="none" w:sz="0" w:space="0" w:color="auto"/>
                <w:right w:val="none" w:sz="0" w:space="0" w:color="auto"/>
              </w:divBdr>
            </w:div>
            <w:div w:id="1773352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39585587">
      <w:bodyDiv w:val="1"/>
      <w:marLeft w:val="0"/>
      <w:marRight w:val="0"/>
      <w:marTop w:val="0"/>
      <w:marBottom w:val="0"/>
      <w:divBdr>
        <w:top w:val="none" w:sz="0" w:space="0" w:color="auto"/>
        <w:left w:val="none" w:sz="0" w:space="0" w:color="auto"/>
        <w:bottom w:val="none" w:sz="0" w:space="0" w:color="auto"/>
        <w:right w:val="none" w:sz="0" w:space="0" w:color="auto"/>
      </w:divBdr>
    </w:div>
    <w:div w:id="541793390">
      <w:bodyDiv w:val="1"/>
      <w:marLeft w:val="0"/>
      <w:marRight w:val="0"/>
      <w:marTop w:val="0"/>
      <w:marBottom w:val="0"/>
      <w:divBdr>
        <w:top w:val="none" w:sz="0" w:space="0" w:color="auto"/>
        <w:left w:val="none" w:sz="0" w:space="0" w:color="auto"/>
        <w:bottom w:val="none" w:sz="0" w:space="0" w:color="auto"/>
        <w:right w:val="none" w:sz="0" w:space="0" w:color="auto"/>
      </w:divBdr>
    </w:div>
    <w:div w:id="541939504">
      <w:bodyDiv w:val="1"/>
      <w:marLeft w:val="0"/>
      <w:marRight w:val="0"/>
      <w:marTop w:val="0"/>
      <w:marBottom w:val="0"/>
      <w:divBdr>
        <w:top w:val="none" w:sz="0" w:space="0" w:color="auto"/>
        <w:left w:val="none" w:sz="0" w:space="0" w:color="auto"/>
        <w:bottom w:val="none" w:sz="0" w:space="0" w:color="auto"/>
        <w:right w:val="none" w:sz="0" w:space="0" w:color="auto"/>
      </w:divBdr>
      <w:divsChild>
        <w:div w:id="1153445682">
          <w:marLeft w:val="0"/>
          <w:marRight w:val="0"/>
          <w:marTop w:val="0"/>
          <w:marBottom w:val="0"/>
          <w:divBdr>
            <w:top w:val="none" w:sz="0" w:space="0" w:color="auto"/>
            <w:left w:val="none" w:sz="0" w:space="0" w:color="auto"/>
            <w:bottom w:val="none" w:sz="0" w:space="0" w:color="auto"/>
            <w:right w:val="none" w:sz="0" w:space="0" w:color="auto"/>
          </w:divBdr>
          <w:divsChild>
            <w:div w:id="457455938">
              <w:marLeft w:val="0"/>
              <w:marRight w:val="0"/>
              <w:marTop w:val="0"/>
              <w:marBottom w:val="230"/>
              <w:divBdr>
                <w:top w:val="none" w:sz="0" w:space="0" w:color="auto"/>
                <w:left w:val="none" w:sz="0" w:space="0" w:color="auto"/>
                <w:bottom w:val="none" w:sz="0" w:space="0" w:color="auto"/>
                <w:right w:val="none" w:sz="0" w:space="0" w:color="auto"/>
              </w:divBdr>
              <w:divsChild>
                <w:div w:id="1055735549">
                  <w:marLeft w:val="0"/>
                  <w:marRight w:val="0"/>
                  <w:marTop w:val="0"/>
                  <w:marBottom w:val="0"/>
                  <w:divBdr>
                    <w:top w:val="none" w:sz="0" w:space="0" w:color="auto"/>
                    <w:left w:val="none" w:sz="0" w:space="0" w:color="auto"/>
                    <w:bottom w:val="none" w:sz="0" w:space="0" w:color="auto"/>
                    <w:right w:val="none" w:sz="0" w:space="0" w:color="auto"/>
                  </w:divBdr>
                  <w:divsChild>
                    <w:div w:id="1295983233">
                      <w:marLeft w:val="0"/>
                      <w:marRight w:val="0"/>
                      <w:marTop w:val="0"/>
                      <w:marBottom w:val="0"/>
                      <w:divBdr>
                        <w:top w:val="none" w:sz="0" w:space="0" w:color="auto"/>
                        <w:left w:val="none" w:sz="0" w:space="0" w:color="auto"/>
                        <w:bottom w:val="none" w:sz="0" w:space="0" w:color="auto"/>
                        <w:right w:val="none" w:sz="0" w:space="0" w:color="auto"/>
                      </w:divBdr>
                      <w:divsChild>
                        <w:div w:id="1620906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44757802">
      <w:bodyDiv w:val="1"/>
      <w:marLeft w:val="0"/>
      <w:marRight w:val="0"/>
      <w:marTop w:val="0"/>
      <w:marBottom w:val="0"/>
      <w:divBdr>
        <w:top w:val="none" w:sz="0" w:space="0" w:color="auto"/>
        <w:left w:val="none" w:sz="0" w:space="0" w:color="auto"/>
        <w:bottom w:val="none" w:sz="0" w:space="0" w:color="auto"/>
        <w:right w:val="none" w:sz="0" w:space="0" w:color="auto"/>
      </w:divBdr>
    </w:div>
    <w:div w:id="550073433">
      <w:bodyDiv w:val="1"/>
      <w:marLeft w:val="0"/>
      <w:marRight w:val="0"/>
      <w:marTop w:val="0"/>
      <w:marBottom w:val="0"/>
      <w:divBdr>
        <w:top w:val="none" w:sz="0" w:space="0" w:color="auto"/>
        <w:left w:val="none" w:sz="0" w:space="0" w:color="auto"/>
        <w:bottom w:val="none" w:sz="0" w:space="0" w:color="auto"/>
        <w:right w:val="none" w:sz="0" w:space="0" w:color="auto"/>
      </w:divBdr>
    </w:div>
    <w:div w:id="550073533">
      <w:bodyDiv w:val="1"/>
      <w:marLeft w:val="0"/>
      <w:marRight w:val="0"/>
      <w:marTop w:val="0"/>
      <w:marBottom w:val="0"/>
      <w:divBdr>
        <w:top w:val="none" w:sz="0" w:space="0" w:color="auto"/>
        <w:left w:val="none" w:sz="0" w:space="0" w:color="auto"/>
        <w:bottom w:val="none" w:sz="0" w:space="0" w:color="auto"/>
        <w:right w:val="none" w:sz="0" w:space="0" w:color="auto"/>
      </w:divBdr>
    </w:div>
    <w:div w:id="557663923">
      <w:bodyDiv w:val="1"/>
      <w:marLeft w:val="0"/>
      <w:marRight w:val="0"/>
      <w:marTop w:val="0"/>
      <w:marBottom w:val="0"/>
      <w:divBdr>
        <w:top w:val="none" w:sz="0" w:space="0" w:color="auto"/>
        <w:left w:val="none" w:sz="0" w:space="0" w:color="auto"/>
        <w:bottom w:val="none" w:sz="0" w:space="0" w:color="auto"/>
        <w:right w:val="none" w:sz="0" w:space="0" w:color="auto"/>
      </w:divBdr>
    </w:div>
    <w:div w:id="562834297">
      <w:bodyDiv w:val="1"/>
      <w:marLeft w:val="0"/>
      <w:marRight w:val="0"/>
      <w:marTop w:val="0"/>
      <w:marBottom w:val="0"/>
      <w:divBdr>
        <w:top w:val="none" w:sz="0" w:space="0" w:color="auto"/>
        <w:left w:val="none" w:sz="0" w:space="0" w:color="auto"/>
        <w:bottom w:val="none" w:sz="0" w:space="0" w:color="auto"/>
        <w:right w:val="none" w:sz="0" w:space="0" w:color="auto"/>
      </w:divBdr>
      <w:divsChild>
        <w:div w:id="2142140912">
          <w:marLeft w:val="0"/>
          <w:marRight w:val="0"/>
          <w:marTop w:val="0"/>
          <w:marBottom w:val="0"/>
          <w:divBdr>
            <w:top w:val="none" w:sz="0" w:space="0" w:color="auto"/>
            <w:left w:val="none" w:sz="0" w:space="0" w:color="auto"/>
            <w:bottom w:val="none" w:sz="0" w:space="0" w:color="auto"/>
            <w:right w:val="none" w:sz="0" w:space="0" w:color="auto"/>
          </w:divBdr>
          <w:divsChild>
            <w:div w:id="252932014">
              <w:marLeft w:val="0"/>
              <w:marRight w:val="0"/>
              <w:marTop w:val="0"/>
              <w:marBottom w:val="230"/>
              <w:divBdr>
                <w:top w:val="none" w:sz="0" w:space="0" w:color="auto"/>
                <w:left w:val="none" w:sz="0" w:space="0" w:color="auto"/>
                <w:bottom w:val="none" w:sz="0" w:space="0" w:color="auto"/>
                <w:right w:val="none" w:sz="0" w:space="0" w:color="auto"/>
              </w:divBdr>
              <w:divsChild>
                <w:div w:id="1199583189">
                  <w:marLeft w:val="0"/>
                  <w:marRight w:val="0"/>
                  <w:marTop w:val="0"/>
                  <w:marBottom w:val="0"/>
                  <w:divBdr>
                    <w:top w:val="none" w:sz="0" w:space="0" w:color="auto"/>
                    <w:left w:val="none" w:sz="0" w:space="0" w:color="auto"/>
                    <w:bottom w:val="none" w:sz="0" w:space="0" w:color="auto"/>
                    <w:right w:val="none" w:sz="0" w:space="0" w:color="auto"/>
                  </w:divBdr>
                  <w:divsChild>
                    <w:div w:id="370308039">
                      <w:marLeft w:val="0"/>
                      <w:marRight w:val="0"/>
                      <w:marTop w:val="0"/>
                      <w:marBottom w:val="0"/>
                      <w:divBdr>
                        <w:top w:val="none" w:sz="0" w:space="0" w:color="auto"/>
                        <w:left w:val="none" w:sz="0" w:space="0" w:color="auto"/>
                        <w:bottom w:val="none" w:sz="0" w:space="0" w:color="auto"/>
                        <w:right w:val="none" w:sz="0" w:space="0" w:color="auto"/>
                      </w:divBdr>
                      <w:divsChild>
                        <w:div w:id="15183016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64149545">
      <w:bodyDiv w:val="1"/>
      <w:marLeft w:val="0"/>
      <w:marRight w:val="0"/>
      <w:marTop w:val="0"/>
      <w:marBottom w:val="0"/>
      <w:divBdr>
        <w:top w:val="none" w:sz="0" w:space="0" w:color="auto"/>
        <w:left w:val="none" w:sz="0" w:space="0" w:color="auto"/>
        <w:bottom w:val="none" w:sz="0" w:space="0" w:color="auto"/>
        <w:right w:val="none" w:sz="0" w:space="0" w:color="auto"/>
      </w:divBdr>
    </w:div>
    <w:div w:id="564412272">
      <w:bodyDiv w:val="1"/>
      <w:marLeft w:val="0"/>
      <w:marRight w:val="0"/>
      <w:marTop w:val="0"/>
      <w:marBottom w:val="0"/>
      <w:divBdr>
        <w:top w:val="none" w:sz="0" w:space="0" w:color="auto"/>
        <w:left w:val="none" w:sz="0" w:space="0" w:color="auto"/>
        <w:bottom w:val="none" w:sz="0" w:space="0" w:color="auto"/>
        <w:right w:val="none" w:sz="0" w:space="0" w:color="auto"/>
      </w:divBdr>
    </w:div>
    <w:div w:id="572662961">
      <w:bodyDiv w:val="1"/>
      <w:marLeft w:val="0"/>
      <w:marRight w:val="0"/>
      <w:marTop w:val="0"/>
      <w:marBottom w:val="0"/>
      <w:divBdr>
        <w:top w:val="none" w:sz="0" w:space="0" w:color="auto"/>
        <w:left w:val="none" w:sz="0" w:space="0" w:color="auto"/>
        <w:bottom w:val="none" w:sz="0" w:space="0" w:color="auto"/>
        <w:right w:val="none" w:sz="0" w:space="0" w:color="auto"/>
      </w:divBdr>
      <w:divsChild>
        <w:div w:id="978606561">
          <w:marLeft w:val="547"/>
          <w:marRight w:val="0"/>
          <w:marTop w:val="154"/>
          <w:marBottom w:val="0"/>
          <w:divBdr>
            <w:top w:val="none" w:sz="0" w:space="0" w:color="auto"/>
            <w:left w:val="none" w:sz="0" w:space="0" w:color="auto"/>
            <w:bottom w:val="none" w:sz="0" w:space="0" w:color="auto"/>
            <w:right w:val="none" w:sz="0" w:space="0" w:color="auto"/>
          </w:divBdr>
        </w:div>
        <w:div w:id="2026781161">
          <w:marLeft w:val="547"/>
          <w:marRight w:val="0"/>
          <w:marTop w:val="154"/>
          <w:marBottom w:val="0"/>
          <w:divBdr>
            <w:top w:val="none" w:sz="0" w:space="0" w:color="auto"/>
            <w:left w:val="none" w:sz="0" w:space="0" w:color="auto"/>
            <w:bottom w:val="none" w:sz="0" w:space="0" w:color="auto"/>
            <w:right w:val="none" w:sz="0" w:space="0" w:color="auto"/>
          </w:divBdr>
        </w:div>
      </w:divsChild>
    </w:div>
    <w:div w:id="577636074">
      <w:bodyDiv w:val="1"/>
      <w:marLeft w:val="0"/>
      <w:marRight w:val="0"/>
      <w:marTop w:val="0"/>
      <w:marBottom w:val="0"/>
      <w:divBdr>
        <w:top w:val="none" w:sz="0" w:space="0" w:color="auto"/>
        <w:left w:val="none" w:sz="0" w:space="0" w:color="auto"/>
        <w:bottom w:val="none" w:sz="0" w:space="0" w:color="auto"/>
        <w:right w:val="none" w:sz="0" w:space="0" w:color="auto"/>
      </w:divBdr>
    </w:div>
    <w:div w:id="579752278">
      <w:bodyDiv w:val="1"/>
      <w:marLeft w:val="0"/>
      <w:marRight w:val="0"/>
      <w:marTop w:val="0"/>
      <w:marBottom w:val="0"/>
      <w:divBdr>
        <w:top w:val="none" w:sz="0" w:space="0" w:color="auto"/>
        <w:left w:val="none" w:sz="0" w:space="0" w:color="auto"/>
        <w:bottom w:val="none" w:sz="0" w:space="0" w:color="auto"/>
        <w:right w:val="none" w:sz="0" w:space="0" w:color="auto"/>
      </w:divBdr>
    </w:div>
    <w:div w:id="588585271">
      <w:bodyDiv w:val="1"/>
      <w:marLeft w:val="0"/>
      <w:marRight w:val="0"/>
      <w:marTop w:val="0"/>
      <w:marBottom w:val="0"/>
      <w:divBdr>
        <w:top w:val="none" w:sz="0" w:space="0" w:color="auto"/>
        <w:left w:val="none" w:sz="0" w:space="0" w:color="auto"/>
        <w:bottom w:val="none" w:sz="0" w:space="0" w:color="auto"/>
        <w:right w:val="none" w:sz="0" w:space="0" w:color="auto"/>
      </w:divBdr>
    </w:div>
    <w:div w:id="592514791">
      <w:bodyDiv w:val="1"/>
      <w:marLeft w:val="0"/>
      <w:marRight w:val="0"/>
      <w:marTop w:val="0"/>
      <w:marBottom w:val="0"/>
      <w:divBdr>
        <w:top w:val="none" w:sz="0" w:space="0" w:color="auto"/>
        <w:left w:val="none" w:sz="0" w:space="0" w:color="auto"/>
        <w:bottom w:val="none" w:sz="0" w:space="0" w:color="auto"/>
        <w:right w:val="none" w:sz="0" w:space="0" w:color="auto"/>
      </w:divBdr>
    </w:div>
    <w:div w:id="596719680">
      <w:bodyDiv w:val="1"/>
      <w:marLeft w:val="0"/>
      <w:marRight w:val="0"/>
      <w:marTop w:val="0"/>
      <w:marBottom w:val="0"/>
      <w:divBdr>
        <w:top w:val="none" w:sz="0" w:space="0" w:color="auto"/>
        <w:left w:val="none" w:sz="0" w:space="0" w:color="auto"/>
        <w:bottom w:val="none" w:sz="0" w:space="0" w:color="auto"/>
        <w:right w:val="none" w:sz="0" w:space="0" w:color="auto"/>
      </w:divBdr>
    </w:div>
    <w:div w:id="598488144">
      <w:bodyDiv w:val="1"/>
      <w:marLeft w:val="0"/>
      <w:marRight w:val="0"/>
      <w:marTop w:val="0"/>
      <w:marBottom w:val="0"/>
      <w:divBdr>
        <w:top w:val="none" w:sz="0" w:space="0" w:color="auto"/>
        <w:left w:val="none" w:sz="0" w:space="0" w:color="auto"/>
        <w:bottom w:val="none" w:sz="0" w:space="0" w:color="auto"/>
        <w:right w:val="none" w:sz="0" w:space="0" w:color="auto"/>
      </w:divBdr>
      <w:divsChild>
        <w:div w:id="22634554">
          <w:marLeft w:val="1166"/>
          <w:marRight w:val="0"/>
          <w:marTop w:val="86"/>
          <w:marBottom w:val="0"/>
          <w:divBdr>
            <w:top w:val="none" w:sz="0" w:space="0" w:color="auto"/>
            <w:left w:val="none" w:sz="0" w:space="0" w:color="auto"/>
            <w:bottom w:val="none" w:sz="0" w:space="0" w:color="auto"/>
            <w:right w:val="none" w:sz="0" w:space="0" w:color="auto"/>
          </w:divBdr>
        </w:div>
        <w:div w:id="527256901">
          <w:marLeft w:val="1166"/>
          <w:marRight w:val="0"/>
          <w:marTop w:val="86"/>
          <w:marBottom w:val="0"/>
          <w:divBdr>
            <w:top w:val="none" w:sz="0" w:space="0" w:color="auto"/>
            <w:left w:val="none" w:sz="0" w:space="0" w:color="auto"/>
            <w:bottom w:val="none" w:sz="0" w:space="0" w:color="auto"/>
            <w:right w:val="none" w:sz="0" w:space="0" w:color="auto"/>
          </w:divBdr>
        </w:div>
        <w:div w:id="528567620">
          <w:marLeft w:val="1800"/>
          <w:marRight w:val="0"/>
          <w:marTop w:val="77"/>
          <w:marBottom w:val="0"/>
          <w:divBdr>
            <w:top w:val="none" w:sz="0" w:space="0" w:color="auto"/>
            <w:left w:val="none" w:sz="0" w:space="0" w:color="auto"/>
            <w:bottom w:val="none" w:sz="0" w:space="0" w:color="auto"/>
            <w:right w:val="none" w:sz="0" w:space="0" w:color="auto"/>
          </w:divBdr>
        </w:div>
        <w:div w:id="588776592">
          <w:marLeft w:val="547"/>
          <w:marRight w:val="0"/>
          <w:marTop w:val="96"/>
          <w:marBottom w:val="0"/>
          <w:divBdr>
            <w:top w:val="none" w:sz="0" w:space="0" w:color="auto"/>
            <w:left w:val="none" w:sz="0" w:space="0" w:color="auto"/>
            <w:bottom w:val="none" w:sz="0" w:space="0" w:color="auto"/>
            <w:right w:val="none" w:sz="0" w:space="0" w:color="auto"/>
          </w:divBdr>
        </w:div>
        <w:div w:id="726999474">
          <w:marLeft w:val="1166"/>
          <w:marRight w:val="0"/>
          <w:marTop w:val="86"/>
          <w:marBottom w:val="0"/>
          <w:divBdr>
            <w:top w:val="none" w:sz="0" w:space="0" w:color="auto"/>
            <w:left w:val="none" w:sz="0" w:space="0" w:color="auto"/>
            <w:bottom w:val="none" w:sz="0" w:space="0" w:color="auto"/>
            <w:right w:val="none" w:sz="0" w:space="0" w:color="auto"/>
          </w:divBdr>
        </w:div>
        <w:div w:id="926771996">
          <w:marLeft w:val="547"/>
          <w:marRight w:val="0"/>
          <w:marTop w:val="96"/>
          <w:marBottom w:val="0"/>
          <w:divBdr>
            <w:top w:val="none" w:sz="0" w:space="0" w:color="auto"/>
            <w:left w:val="none" w:sz="0" w:space="0" w:color="auto"/>
            <w:bottom w:val="none" w:sz="0" w:space="0" w:color="auto"/>
            <w:right w:val="none" w:sz="0" w:space="0" w:color="auto"/>
          </w:divBdr>
        </w:div>
        <w:div w:id="1101100948">
          <w:marLeft w:val="1166"/>
          <w:marRight w:val="0"/>
          <w:marTop w:val="86"/>
          <w:marBottom w:val="0"/>
          <w:divBdr>
            <w:top w:val="none" w:sz="0" w:space="0" w:color="auto"/>
            <w:left w:val="none" w:sz="0" w:space="0" w:color="auto"/>
            <w:bottom w:val="none" w:sz="0" w:space="0" w:color="auto"/>
            <w:right w:val="none" w:sz="0" w:space="0" w:color="auto"/>
          </w:divBdr>
        </w:div>
        <w:div w:id="1134758858">
          <w:marLeft w:val="1800"/>
          <w:marRight w:val="0"/>
          <w:marTop w:val="77"/>
          <w:marBottom w:val="0"/>
          <w:divBdr>
            <w:top w:val="none" w:sz="0" w:space="0" w:color="auto"/>
            <w:left w:val="none" w:sz="0" w:space="0" w:color="auto"/>
            <w:bottom w:val="none" w:sz="0" w:space="0" w:color="auto"/>
            <w:right w:val="none" w:sz="0" w:space="0" w:color="auto"/>
          </w:divBdr>
        </w:div>
        <w:div w:id="1194878898">
          <w:marLeft w:val="1166"/>
          <w:marRight w:val="0"/>
          <w:marTop w:val="86"/>
          <w:marBottom w:val="0"/>
          <w:divBdr>
            <w:top w:val="none" w:sz="0" w:space="0" w:color="auto"/>
            <w:left w:val="none" w:sz="0" w:space="0" w:color="auto"/>
            <w:bottom w:val="none" w:sz="0" w:space="0" w:color="auto"/>
            <w:right w:val="none" w:sz="0" w:space="0" w:color="auto"/>
          </w:divBdr>
        </w:div>
        <w:div w:id="1226456623">
          <w:marLeft w:val="1166"/>
          <w:marRight w:val="0"/>
          <w:marTop w:val="86"/>
          <w:marBottom w:val="0"/>
          <w:divBdr>
            <w:top w:val="none" w:sz="0" w:space="0" w:color="auto"/>
            <w:left w:val="none" w:sz="0" w:space="0" w:color="auto"/>
            <w:bottom w:val="none" w:sz="0" w:space="0" w:color="auto"/>
            <w:right w:val="none" w:sz="0" w:space="0" w:color="auto"/>
          </w:divBdr>
        </w:div>
        <w:div w:id="1262225334">
          <w:marLeft w:val="1800"/>
          <w:marRight w:val="0"/>
          <w:marTop w:val="77"/>
          <w:marBottom w:val="0"/>
          <w:divBdr>
            <w:top w:val="none" w:sz="0" w:space="0" w:color="auto"/>
            <w:left w:val="none" w:sz="0" w:space="0" w:color="auto"/>
            <w:bottom w:val="none" w:sz="0" w:space="0" w:color="auto"/>
            <w:right w:val="none" w:sz="0" w:space="0" w:color="auto"/>
          </w:divBdr>
        </w:div>
        <w:div w:id="1281381909">
          <w:marLeft w:val="1166"/>
          <w:marRight w:val="0"/>
          <w:marTop w:val="86"/>
          <w:marBottom w:val="0"/>
          <w:divBdr>
            <w:top w:val="none" w:sz="0" w:space="0" w:color="auto"/>
            <w:left w:val="none" w:sz="0" w:space="0" w:color="auto"/>
            <w:bottom w:val="none" w:sz="0" w:space="0" w:color="auto"/>
            <w:right w:val="none" w:sz="0" w:space="0" w:color="auto"/>
          </w:divBdr>
        </w:div>
        <w:div w:id="1805731608">
          <w:marLeft w:val="1166"/>
          <w:marRight w:val="0"/>
          <w:marTop w:val="86"/>
          <w:marBottom w:val="0"/>
          <w:divBdr>
            <w:top w:val="none" w:sz="0" w:space="0" w:color="auto"/>
            <w:left w:val="none" w:sz="0" w:space="0" w:color="auto"/>
            <w:bottom w:val="none" w:sz="0" w:space="0" w:color="auto"/>
            <w:right w:val="none" w:sz="0" w:space="0" w:color="auto"/>
          </w:divBdr>
        </w:div>
        <w:div w:id="1829638971">
          <w:marLeft w:val="1166"/>
          <w:marRight w:val="0"/>
          <w:marTop w:val="86"/>
          <w:marBottom w:val="0"/>
          <w:divBdr>
            <w:top w:val="none" w:sz="0" w:space="0" w:color="auto"/>
            <w:left w:val="none" w:sz="0" w:space="0" w:color="auto"/>
            <w:bottom w:val="none" w:sz="0" w:space="0" w:color="auto"/>
            <w:right w:val="none" w:sz="0" w:space="0" w:color="auto"/>
          </w:divBdr>
        </w:div>
        <w:div w:id="2026594058">
          <w:marLeft w:val="1800"/>
          <w:marRight w:val="0"/>
          <w:marTop w:val="77"/>
          <w:marBottom w:val="0"/>
          <w:divBdr>
            <w:top w:val="none" w:sz="0" w:space="0" w:color="auto"/>
            <w:left w:val="none" w:sz="0" w:space="0" w:color="auto"/>
            <w:bottom w:val="none" w:sz="0" w:space="0" w:color="auto"/>
            <w:right w:val="none" w:sz="0" w:space="0" w:color="auto"/>
          </w:divBdr>
        </w:div>
        <w:div w:id="2128691286">
          <w:marLeft w:val="547"/>
          <w:marRight w:val="0"/>
          <w:marTop w:val="96"/>
          <w:marBottom w:val="0"/>
          <w:divBdr>
            <w:top w:val="none" w:sz="0" w:space="0" w:color="auto"/>
            <w:left w:val="none" w:sz="0" w:space="0" w:color="auto"/>
            <w:bottom w:val="none" w:sz="0" w:space="0" w:color="auto"/>
            <w:right w:val="none" w:sz="0" w:space="0" w:color="auto"/>
          </w:divBdr>
        </w:div>
      </w:divsChild>
    </w:div>
    <w:div w:id="605842703">
      <w:bodyDiv w:val="1"/>
      <w:marLeft w:val="0"/>
      <w:marRight w:val="0"/>
      <w:marTop w:val="0"/>
      <w:marBottom w:val="0"/>
      <w:divBdr>
        <w:top w:val="none" w:sz="0" w:space="0" w:color="auto"/>
        <w:left w:val="none" w:sz="0" w:space="0" w:color="auto"/>
        <w:bottom w:val="none" w:sz="0" w:space="0" w:color="auto"/>
        <w:right w:val="none" w:sz="0" w:space="0" w:color="auto"/>
      </w:divBdr>
    </w:div>
    <w:div w:id="618414762">
      <w:bodyDiv w:val="1"/>
      <w:marLeft w:val="0"/>
      <w:marRight w:val="0"/>
      <w:marTop w:val="0"/>
      <w:marBottom w:val="0"/>
      <w:divBdr>
        <w:top w:val="none" w:sz="0" w:space="0" w:color="auto"/>
        <w:left w:val="none" w:sz="0" w:space="0" w:color="auto"/>
        <w:bottom w:val="none" w:sz="0" w:space="0" w:color="auto"/>
        <w:right w:val="none" w:sz="0" w:space="0" w:color="auto"/>
      </w:divBdr>
    </w:div>
    <w:div w:id="624047309">
      <w:bodyDiv w:val="1"/>
      <w:marLeft w:val="0"/>
      <w:marRight w:val="0"/>
      <w:marTop w:val="0"/>
      <w:marBottom w:val="0"/>
      <w:divBdr>
        <w:top w:val="none" w:sz="0" w:space="0" w:color="auto"/>
        <w:left w:val="none" w:sz="0" w:space="0" w:color="auto"/>
        <w:bottom w:val="none" w:sz="0" w:space="0" w:color="auto"/>
        <w:right w:val="none" w:sz="0" w:space="0" w:color="auto"/>
      </w:divBdr>
    </w:div>
    <w:div w:id="630019827">
      <w:bodyDiv w:val="1"/>
      <w:marLeft w:val="0"/>
      <w:marRight w:val="0"/>
      <w:marTop w:val="0"/>
      <w:marBottom w:val="0"/>
      <w:divBdr>
        <w:top w:val="none" w:sz="0" w:space="0" w:color="auto"/>
        <w:left w:val="none" w:sz="0" w:space="0" w:color="auto"/>
        <w:bottom w:val="none" w:sz="0" w:space="0" w:color="auto"/>
        <w:right w:val="none" w:sz="0" w:space="0" w:color="auto"/>
      </w:divBdr>
    </w:div>
    <w:div w:id="633560960">
      <w:bodyDiv w:val="1"/>
      <w:marLeft w:val="0"/>
      <w:marRight w:val="0"/>
      <w:marTop w:val="0"/>
      <w:marBottom w:val="0"/>
      <w:divBdr>
        <w:top w:val="none" w:sz="0" w:space="0" w:color="auto"/>
        <w:left w:val="none" w:sz="0" w:space="0" w:color="auto"/>
        <w:bottom w:val="none" w:sz="0" w:space="0" w:color="auto"/>
        <w:right w:val="none" w:sz="0" w:space="0" w:color="auto"/>
      </w:divBdr>
    </w:div>
    <w:div w:id="648556848">
      <w:bodyDiv w:val="1"/>
      <w:marLeft w:val="0"/>
      <w:marRight w:val="0"/>
      <w:marTop w:val="0"/>
      <w:marBottom w:val="0"/>
      <w:divBdr>
        <w:top w:val="none" w:sz="0" w:space="0" w:color="auto"/>
        <w:left w:val="none" w:sz="0" w:space="0" w:color="auto"/>
        <w:bottom w:val="none" w:sz="0" w:space="0" w:color="auto"/>
        <w:right w:val="none" w:sz="0" w:space="0" w:color="auto"/>
      </w:divBdr>
    </w:div>
    <w:div w:id="651980370">
      <w:bodyDiv w:val="1"/>
      <w:marLeft w:val="0"/>
      <w:marRight w:val="0"/>
      <w:marTop w:val="0"/>
      <w:marBottom w:val="0"/>
      <w:divBdr>
        <w:top w:val="none" w:sz="0" w:space="0" w:color="auto"/>
        <w:left w:val="none" w:sz="0" w:space="0" w:color="auto"/>
        <w:bottom w:val="none" w:sz="0" w:space="0" w:color="auto"/>
        <w:right w:val="none" w:sz="0" w:space="0" w:color="auto"/>
      </w:divBdr>
    </w:div>
    <w:div w:id="656686307">
      <w:bodyDiv w:val="1"/>
      <w:marLeft w:val="0"/>
      <w:marRight w:val="0"/>
      <w:marTop w:val="0"/>
      <w:marBottom w:val="0"/>
      <w:divBdr>
        <w:top w:val="none" w:sz="0" w:space="0" w:color="auto"/>
        <w:left w:val="none" w:sz="0" w:space="0" w:color="auto"/>
        <w:bottom w:val="none" w:sz="0" w:space="0" w:color="auto"/>
        <w:right w:val="none" w:sz="0" w:space="0" w:color="auto"/>
      </w:divBdr>
    </w:div>
    <w:div w:id="667908099">
      <w:bodyDiv w:val="1"/>
      <w:marLeft w:val="0"/>
      <w:marRight w:val="0"/>
      <w:marTop w:val="0"/>
      <w:marBottom w:val="0"/>
      <w:divBdr>
        <w:top w:val="none" w:sz="0" w:space="0" w:color="auto"/>
        <w:left w:val="none" w:sz="0" w:space="0" w:color="auto"/>
        <w:bottom w:val="none" w:sz="0" w:space="0" w:color="auto"/>
        <w:right w:val="none" w:sz="0" w:space="0" w:color="auto"/>
      </w:divBdr>
    </w:div>
    <w:div w:id="671378420">
      <w:bodyDiv w:val="1"/>
      <w:marLeft w:val="0"/>
      <w:marRight w:val="0"/>
      <w:marTop w:val="0"/>
      <w:marBottom w:val="0"/>
      <w:divBdr>
        <w:top w:val="none" w:sz="0" w:space="0" w:color="auto"/>
        <w:left w:val="none" w:sz="0" w:space="0" w:color="auto"/>
        <w:bottom w:val="none" w:sz="0" w:space="0" w:color="auto"/>
        <w:right w:val="none" w:sz="0" w:space="0" w:color="auto"/>
      </w:divBdr>
    </w:div>
    <w:div w:id="672033235">
      <w:bodyDiv w:val="1"/>
      <w:marLeft w:val="0"/>
      <w:marRight w:val="0"/>
      <w:marTop w:val="0"/>
      <w:marBottom w:val="0"/>
      <w:divBdr>
        <w:top w:val="none" w:sz="0" w:space="0" w:color="auto"/>
        <w:left w:val="none" w:sz="0" w:space="0" w:color="auto"/>
        <w:bottom w:val="none" w:sz="0" w:space="0" w:color="auto"/>
        <w:right w:val="none" w:sz="0" w:space="0" w:color="auto"/>
      </w:divBdr>
      <w:divsChild>
        <w:div w:id="352418525">
          <w:marLeft w:val="0"/>
          <w:marRight w:val="0"/>
          <w:marTop w:val="0"/>
          <w:marBottom w:val="0"/>
          <w:divBdr>
            <w:top w:val="none" w:sz="0" w:space="0" w:color="auto"/>
            <w:left w:val="none" w:sz="0" w:space="0" w:color="auto"/>
            <w:bottom w:val="none" w:sz="0" w:space="0" w:color="auto"/>
            <w:right w:val="none" w:sz="0" w:space="0" w:color="auto"/>
          </w:divBdr>
          <w:divsChild>
            <w:div w:id="1951164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5571791">
      <w:bodyDiv w:val="1"/>
      <w:marLeft w:val="0"/>
      <w:marRight w:val="0"/>
      <w:marTop w:val="0"/>
      <w:marBottom w:val="0"/>
      <w:divBdr>
        <w:top w:val="none" w:sz="0" w:space="0" w:color="auto"/>
        <w:left w:val="none" w:sz="0" w:space="0" w:color="auto"/>
        <w:bottom w:val="none" w:sz="0" w:space="0" w:color="auto"/>
        <w:right w:val="none" w:sz="0" w:space="0" w:color="auto"/>
      </w:divBdr>
    </w:div>
    <w:div w:id="676036080">
      <w:bodyDiv w:val="1"/>
      <w:marLeft w:val="0"/>
      <w:marRight w:val="0"/>
      <w:marTop w:val="0"/>
      <w:marBottom w:val="0"/>
      <w:divBdr>
        <w:top w:val="none" w:sz="0" w:space="0" w:color="auto"/>
        <w:left w:val="none" w:sz="0" w:space="0" w:color="auto"/>
        <w:bottom w:val="none" w:sz="0" w:space="0" w:color="auto"/>
        <w:right w:val="none" w:sz="0" w:space="0" w:color="auto"/>
      </w:divBdr>
      <w:divsChild>
        <w:div w:id="1633708587">
          <w:marLeft w:val="0"/>
          <w:marRight w:val="0"/>
          <w:marTop w:val="0"/>
          <w:marBottom w:val="0"/>
          <w:divBdr>
            <w:top w:val="none" w:sz="0" w:space="0" w:color="auto"/>
            <w:left w:val="none" w:sz="0" w:space="0" w:color="auto"/>
            <w:bottom w:val="none" w:sz="0" w:space="0" w:color="auto"/>
            <w:right w:val="none" w:sz="0" w:space="0" w:color="auto"/>
          </w:divBdr>
          <w:divsChild>
            <w:div w:id="210925906">
              <w:marLeft w:val="0"/>
              <w:marRight w:val="0"/>
              <w:marTop w:val="0"/>
              <w:marBottom w:val="215"/>
              <w:divBdr>
                <w:top w:val="none" w:sz="0" w:space="0" w:color="auto"/>
                <w:left w:val="none" w:sz="0" w:space="0" w:color="auto"/>
                <w:bottom w:val="none" w:sz="0" w:space="0" w:color="auto"/>
                <w:right w:val="none" w:sz="0" w:space="0" w:color="auto"/>
              </w:divBdr>
              <w:divsChild>
                <w:div w:id="741372796">
                  <w:marLeft w:val="0"/>
                  <w:marRight w:val="0"/>
                  <w:marTop w:val="0"/>
                  <w:marBottom w:val="0"/>
                  <w:divBdr>
                    <w:top w:val="none" w:sz="0" w:space="0" w:color="auto"/>
                    <w:left w:val="none" w:sz="0" w:space="0" w:color="auto"/>
                    <w:bottom w:val="none" w:sz="0" w:space="0" w:color="auto"/>
                    <w:right w:val="none" w:sz="0" w:space="0" w:color="auto"/>
                  </w:divBdr>
                  <w:divsChild>
                    <w:div w:id="875772253">
                      <w:marLeft w:val="0"/>
                      <w:marRight w:val="0"/>
                      <w:marTop w:val="0"/>
                      <w:marBottom w:val="0"/>
                      <w:divBdr>
                        <w:top w:val="none" w:sz="0" w:space="0" w:color="auto"/>
                        <w:left w:val="none" w:sz="0" w:space="0" w:color="auto"/>
                        <w:bottom w:val="none" w:sz="0" w:space="0" w:color="auto"/>
                        <w:right w:val="none" w:sz="0" w:space="0" w:color="auto"/>
                      </w:divBdr>
                      <w:divsChild>
                        <w:div w:id="3973611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87176969">
      <w:bodyDiv w:val="1"/>
      <w:marLeft w:val="0"/>
      <w:marRight w:val="0"/>
      <w:marTop w:val="0"/>
      <w:marBottom w:val="0"/>
      <w:divBdr>
        <w:top w:val="none" w:sz="0" w:space="0" w:color="auto"/>
        <w:left w:val="none" w:sz="0" w:space="0" w:color="auto"/>
        <w:bottom w:val="none" w:sz="0" w:space="0" w:color="auto"/>
        <w:right w:val="none" w:sz="0" w:space="0" w:color="auto"/>
      </w:divBdr>
      <w:divsChild>
        <w:div w:id="1193609571">
          <w:marLeft w:val="0"/>
          <w:marRight w:val="0"/>
          <w:marTop w:val="0"/>
          <w:marBottom w:val="0"/>
          <w:divBdr>
            <w:top w:val="none" w:sz="0" w:space="0" w:color="auto"/>
            <w:left w:val="none" w:sz="0" w:space="0" w:color="auto"/>
            <w:bottom w:val="none" w:sz="0" w:space="0" w:color="auto"/>
            <w:right w:val="none" w:sz="0" w:space="0" w:color="auto"/>
          </w:divBdr>
          <w:divsChild>
            <w:div w:id="1498362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1342498">
      <w:bodyDiv w:val="1"/>
      <w:marLeft w:val="0"/>
      <w:marRight w:val="0"/>
      <w:marTop w:val="0"/>
      <w:marBottom w:val="0"/>
      <w:divBdr>
        <w:top w:val="none" w:sz="0" w:space="0" w:color="auto"/>
        <w:left w:val="none" w:sz="0" w:space="0" w:color="auto"/>
        <w:bottom w:val="none" w:sz="0" w:space="0" w:color="auto"/>
        <w:right w:val="none" w:sz="0" w:space="0" w:color="auto"/>
      </w:divBdr>
    </w:div>
    <w:div w:id="691608904">
      <w:bodyDiv w:val="1"/>
      <w:marLeft w:val="0"/>
      <w:marRight w:val="0"/>
      <w:marTop w:val="0"/>
      <w:marBottom w:val="0"/>
      <w:divBdr>
        <w:top w:val="none" w:sz="0" w:space="0" w:color="auto"/>
        <w:left w:val="none" w:sz="0" w:space="0" w:color="auto"/>
        <w:bottom w:val="none" w:sz="0" w:space="0" w:color="auto"/>
        <w:right w:val="none" w:sz="0" w:space="0" w:color="auto"/>
      </w:divBdr>
    </w:div>
    <w:div w:id="695081048">
      <w:bodyDiv w:val="1"/>
      <w:marLeft w:val="0"/>
      <w:marRight w:val="0"/>
      <w:marTop w:val="0"/>
      <w:marBottom w:val="0"/>
      <w:divBdr>
        <w:top w:val="none" w:sz="0" w:space="0" w:color="auto"/>
        <w:left w:val="none" w:sz="0" w:space="0" w:color="auto"/>
        <w:bottom w:val="none" w:sz="0" w:space="0" w:color="auto"/>
        <w:right w:val="none" w:sz="0" w:space="0" w:color="auto"/>
      </w:divBdr>
      <w:divsChild>
        <w:div w:id="2101826060">
          <w:marLeft w:val="0"/>
          <w:marRight w:val="0"/>
          <w:marTop w:val="0"/>
          <w:marBottom w:val="0"/>
          <w:divBdr>
            <w:top w:val="none" w:sz="0" w:space="0" w:color="auto"/>
            <w:left w:val="none" w:sz="0" w:space="0" w:color="auto"/>
            <w:bottom w:val="none" w:sz="0" w:space="0" w:color="auto"/>
            <w:right w:val="none" w:sz="0" w:space="0" w:color="auto"/>
          </w:divBdr>
          <w:divsChild>
            <w:div w:id="1933705539">
              <w:marLeft w:val="0"/>
              <w:marRight w:val="0"/>
              <w:marTop w:val="0"/>
              <w:marBottom w:val="230"/>
              <w:divBdr>
                <w:top w:val="none" w:sz="0" w:space="0" w:color="auto"/>
                <w:left w:val="none" w:sz="0" w:space="0" w:color="auto"/>
                <w:bottom w:val="none" w:sz="0" w:space="0" w:color="auto"/>
                <w:right w:val="none" w:sz="0" w:space="0" w:color="auto"/>
              </w:divBdr>
              <w:divsChild>
                <w:div w:id="1071999867">
                  <w:marLeft w:val="0"/>
                  <w:marRight w:val="0"/>
                  <w:marTop w:val="0"/>
                  <w:marBottom w:val="0"/>
                  <w:divBdr>
                    <w:top w:val="none" w:sz="0" w:space="0" w:color="auto"/>
                    <w:left w:val="none" w:sz="0" w:space="0" w:color="auto"/>
                    <w:bottom w:val="none" w:sz="0" w:space="0" w:color="auto"/>
                    <w:right w:val="none" w:sz="0" w:space="0" w:color="auto"/>
                  </w:divBdr>
                  <w:divsChild>
                    <w:div w:id="306058333">
                      <w:marLeft w:val="0"/>
                      <w:marRight w:val="0"/>
                      <w:marTop w:val="0"/>
                      <w:marBottom w:val="0"/>
                      <w:divBdr>
                        <w:top w:val="none" w:sz="0" w:space="0" w:color="auto"/>
                        <w:left w:val="none" w:sz="0" w:space="0" w:color="auto"/>
                        <w:bottom w:val="none" w:sz="0" w:space="0" w:color="auto"/>
                        <w:right w:val="none" w:sz="0" w:space="0" w:color="auto"/>
                      </w:divBdr>
                      <w:divsChild>
                        <w:div w:id="12993855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695815890">
      <w:bodyDiv w:val="1"/>
      <w:marLeft w:val="0"/>
      <w:marRight w:val="0"/>
      <w:marTop w:val="0"/>
      <w:marBottom w:val="0"/>
      <w:divBdr>
        <w:top w:val="none" w:sz="0" w:space="0" w:color="auto"/>
        <w:left w:val="none" w:sz="0" w:space="0" w:color="auto"/>
        <w:bottom w:val="none" w:sz="0" w:space="0" w:color="auto"/>
        <w:right w:val="none" w:sz="0" w:space="0" w:color="auto"/>
      </w:divBdr>
    </w:div>
    <w:div w:id="699597941">
      <w:bodyDiv w:val="1"/>
      <w:marLeft w:val="0"/>
      <w:marRight w:val="0"/>
      <w:marTop w:val="0"/>
      <w:marBottom w:val="0"/>
      <w:divBdr>
        <w:top w:val="none" w:sz="0" w:space="0" w:color="auto"/>
        <w:left w:val="none" w:sz="0" w:space="0" w:color="auto"/>
        <w:bottom w:val="none" w:sz="0" w:space="0" w:color="auto"/>
        <w:right w:val="none" w:sz="0" w:space="0" w:color="auto"/>
      </w:divBdr>
      <w:divsChild>
        <w:div w:id="891885137">
          <w:marLeft w:val="0"/>
          <w:marRight w:val="0"/>
          <w:marTop w:val="0"/>
          <w:marBottom w:val="0"/>
          <w:divBdr>
            <w:top w:val="none" w:sz="0" w:space="0" w:color="auto"/>
            <w:left w:val="none" w:sz="0" w:space="0" w:color="auto"/>
            <w:bottom w:val="none" w:sz="0" w:space="0" w:color="auto"/>
            <w:right w:val="none" w:sz="0" w:space="0" w:color="auto"/>
          </w:divBdr>
          <w:divsChild>
            <w:div w:id="511535736">
              <w:marLeft w:val="0"/>
              <w:marRight w:val="0"/>
              <w:marTop w:val="0"/>
              <w:marBottom w:val="215"/>
              <w:divBdr>
                <w:top w:val="none" w:sz="0" w:space="0" w:color="auto"/>
                <w:left w:val="none" w:sz="0" w:space="0" w:color="auto"/>
                <w:bottom w:val="none" w:sz="0" w:space="0" w:color="auto"/>
                <w:right w:val="none" w:sz="0" w:space="0" w:color="auto"/>
              </w:divBdr>
              <w:divsChild>
                <w:div w:id="433136043">
                  <w:marLeft w:val="0"/>
                  <w:marRight w:val="0"/>
                  <w:marTop w:val="0"/>
                  <w:marBottom w:val="0"/>
                  <w:divBdr>
                    <w:top w:val="none" w:sz="0" w:space="0" w:color="auto"/>
                    <w:left w:val="none" w:sz="0" w:space="0" w:color="auto"/>
                    <w:bottom w:val="none" w:sz="0" w:space="0" w:color="auto"/>
                    <w:right w:val="none" w:sz="0" w:space="0" w:color="auto"/>
                  </w:divBdr>
                  <w:divsChild>
                    <w:div w:id="2111242337">
                      <w:marLeft w:val="0"/>
                      <w:marRight w:val="0"/>
                      <w:marTop w:val="0"/>
                      <w:marBottom w:val="0"/>
                      <w:divBdr>
                        <w:top w:val="none" w:sz="0" w:space="0" w:color="auto"/>
                        <w:left w:val="none" w:sz="0" w:space="0" w:color="auto"/>
                        <w:bottom w:val="none" w:sz="0" w:space="0" w:color="auto"/>
                        <w:right w:val="none" w:sz="0" w:space="0" w:color="auto"/>
                      </w:divBdr>
                      <w:divsChild>
                        <w:div w:id="6665144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00056013">
      <w:bodyDiv w:val="1"/>
      <w:marLeft w:val="0"/>
      <w:marRight w:val="0"/>
      <w:marTop w:val="0"/>
      <w:marBottom w:val="0"/>
      <w:divBdr>
        <w:top w:val="none" w:sz="0" w:space="0" w:color="auto"/>
        <w:left w:val="none" w:sz="0" w:space="0" w:color="auto"/>
        <w:bottom w:val="none" w:sz="0" w:space="0" w:color="auto"/>
        <w:right w:val="none" w:sz="0" w:space="0" w:color="auto"/>
      </w:divBdr>
    </w:div>
    <w:div w:id="702245429">
      <w:bodyDiv w:val="1"/>
      <w:marLeft w:val="0"/>
      <w:marRight w:val="0"/>
      <w:marTop w:val="0"/>
      <w:marBottom w:val="0"/>
      <w:divBdr>
        <w:top w:val="none" w:sz="0" w:space="0" w:color="auto"/>
        <w:left w:val="none" w:sz="0" w:space="0" w:color="auto"/>
        <w:bottom w:val="none" w:sz="0" w:space="0" w:color="auto"/>
        <w:right w:val="none" w:sz="0" w:space="0" w:color="auto"/>
      </w:divBdr>
    </w:div>
    <w:div w:id="705912885">
      <w:bodyDiv w:val="1"/>
      <w:marLeft w:val="0"/>
      <w:marRight w:val="0"/>
      <w:marTop w:val="0"/>
      <w:marBottom w:val="0"/>
      <w:divBdr>
        <w:top w:val="none" w:sz="0" w:space="0" w:color="auto"/>
        <w:left w:val="none" w:sz="0" w:space="0" w:color="auto"/>
        <w:bottom w:val="none" w:sz="0" w:space="0" w:color="auto"/>
        <w:right w:val="none" w:sz="0" w:space="0" w:color="auto"/>
      </w:divBdr>
    </w:div>
    <w:div w:id="711731537">
      <w:bodyDiv w:val="1"/>
      <w:marLeft w:val="0"/>
      <w:marRight w:val="0"/>
      <w:marTop w:val="0"/>
      <w:marBottom w:val="0"/>
      <w:divBdr>
        <w:top w:val="none" w:sz="0" w:space="0" w:color="auto"/>
        <w:left w:val="none" w:sz="0" w:space="0" w:color="auto"/>
        <w:bottom w:val="none" w:sz="0" w:space="0" w:color="auto"/>
        <w:right w:val="none" w:sz="0" w:space="0" w:color="auto"/>
      </w:divBdr>
    </w:div>
    <w:div w:id="713122913">
      <w:bodyDiv w:val="1"/>
      <w:marLeft w:val="0"/>
      <w:marRight w:val="0"/>
      <w:marTop w:val="0"/>
      <w:marBottom w:val="0"/>
      <w:divBdr>
        <w:top w:val="none" w:sz="0" w:space="0" w:color="auto"/>
        <w:left w:val="none" w:sz="0" w:space="0" w:color="auto"/>
        <w:bottom w:val="none" w:sz="0" w:space="0" w:color="auto"/>
        <w:right w:val="none" w:sz="0" w:space="0" w:color="auto"/>
      </w:divBdr>
    </w:div>
    <w:div w:id="713769637">
      <w:bodyDiv w:val="1"/>
      <w:marLeft w:val="0"/>
      <w:marRight w:val="0"/>
      <w:marTop w:val="0"/>
      <w:marBottom w:val="0"/>
      <w:divBdr>
        <w:top w:val="none" w:sz="0" w:space="0" w:color="auto"/>
        <w:left w:val="none" w:sz="0" w:space="0" w:color="auto"/>
        <w:bottom w:val="none" w:sz="0" w:space="0" w:color="auto"/>
        <w:right w:val="none" w:sz="0" w:space="0" w:color="auto"/>
      </w:divBdr>
      <w:divsChild>
        <w:div w:id="22559616">
          <w:marLeft w:val="1166"/>
          <w:marRight w:val="0"/>
          <w:marTop w:val="86"/>
          <w:marBottom w:val="0"/>
          <w:divBdr>
            <w:top w:val="none" w:sz="0" w:space="0" w:color="auto"/>
            <w:left w:val="none" w:sz="0" w:space="0" w:color="auto"/>
            <w:bottom w:val="none" w:sz="0" w:space="0" w:color="auto"/>
            <w:right w:val="none" w:sz="0" w:space="0" w:color="auto"/>
          </w:divBdr>
        </w:div>
        <w:div w:id="143161464">
          <w:marLeft w:val="1166"/>
          <w:marRight w:val="0"/>
          <w:marTop w:val="86"/>
          <w:marBottom w:val="0"/>
          <w:divBdr>
            <w:top w:val="none" w:sz="0" w:space="0" w:color="auto"/>
            <w:left w:val="none" w:sz="0" w:space="0" w:color="auto"/>
            <w:bottom w:val="none" w:sz="0" w:space="0" w:color="auto"/>
            <w:right w:val="none" w:sz="0" w:space="0" w:color="auto"/>
          </w:divBdr>
        </w:div>
        <w:div w:id="225531262">
          <w:marLeft w:val="547"/>
          <w:marRight w:val="0"/>
          <w:marTop w:val="96"/>
          <w:marBottom w:val="0"/>
          <w:divBdr>
            <w:top w:val="none" w:sz="0" w:space="0" w:color="auto"/>
            <w:left w:val="none" w:sz="0" w:space="0" w:color="auto"/>
            <w:bottom w:val="none" w:sz="0" w:space="0" w:color="auto"/>
            <w:right w:val="none" w:sz="0" w:space="0" w:color="auto"/>
          </w:divBdr>
        </w:div>
        <w:div w:id="312098944">
          <w:marLeft w:val="1166"/>
          <w:marRight w:val="0"/>
          <w:marTop w:val="86"/>
          <w:marBottom w:val="0"/>
          <w:divBdr>
            <w:top w:val="none" w:sz="0" w:space="0" w:color="auto"/>
            <w:left w:val="none" w:sz="0" w:space="0" w:color="auto"/>
            <w:bottom w:val="none" w:sz="0" w:space="0" w:color="auto"/>
            <w:right w:val="none" w:sz="0" w:space="0" w:color="auto"/>
          </w:divBdr>
        </w:div>
        <w:div w:id="323633643">
          <w:marLeft w:val="1800"/>
          <w:marRight w:val="0"/>
          <w:marTop w:val="77"/>
          <w:marBottom w:val="0"/>
          <w:divBdr>
            <w:top w:val="none" w:sz="0" w:space="0" w:color="auto"/>
            <w:left w:val="none" w:sz="0" w:space="0" w:color="auto"/>
            <w:bottom w:val="none" w:sz="0" w:space="0" w:color="auto"/>
            <w:right w:val="none" w:sz="0" w:space="0" w:color="auto"/>
          </w:divBdr>
        </w:div>
        <w:div w:id="873421117">
          <w:marLeft w:val="1166"/>
          <w:marRight w:val="0"/>
          <w:marTop w:val="86"/>
          <w:marBottom w:val="0"/>
          <w:divBdr>
            <w:top w:val="none" w:sz="0" w:space="0" w:color="auto"/>
            <w:left w:val="none" w:sz="0" w:space="0" w:color="auto"/>
            <w:bottom w:val="none" w:sz="0" w:space="0" w:color="auto"/>
            <w:right w:val="none" w:sz="0" w:space="0" w:color="auto"/>
          </w:divBdr>
        </w:div>
        <w:div w:id="943877657">
          <w:marLeft w:val="547"/>
          <w:marRight w:val="0"/>
          <w:marTop w:val="96"/>
          <w:marBottom w:val="0"/>
          <w:divBdr>
            <w:top w:val="none" w:sz="0" w:space="0" w:color="auto"/>
            <w:left w:val="none" w:sz="0" w:space="0" w:color="auto"/>
            <w:bottom w:val="none" w:sz="0" w:space="0" w:color="auto"/>
            <w:right w:val="none" w:sz="0" w:space="0" w:color="auto"/>
          </w:divBdr>
        </w:div>
        <w:div w:id="952444205">
          <w:marLeft w:val="1800"/>
          <w:marRight w:val="0"/>
          <w:marTop w:val="77"/>
          <w:marBottom w:val="0"/>
          <w:divBdr>
            <w:top w:val="none" w:sz="0" w:space="0" w:color="auto"/>
            <w:left w:val="none" w:sz="0" w:space="0" w:color="auto"/>
            <w:bottom w:val="none" w:sz="0" w:space="0" w:color="auto"/>
            <w:right w:val="none" w:sz="0" w:space="0" w:color="auto"/>
          </w:divBdr>
        </w:div>
        <w:div w:id="989943815">
          <w:marLeft w:val="1800"/>
          <w:marRight w:val="0"/>
          <w:marTop w:val="77"/>
          <w:marBottom w:val="0"/>
          <w:divBdr>
            <w:top w:val="none" w:sz="0" w:space="0" w:color="auto"/>
            <w:left w:val="none" w:sz="0" w:space="0" w:color="auto"/>
            <w:bottom w:val="none" w:sz="0" w:space="0" w:color="auto"/>
            <w:right w:val="none" w:sz="0" w:space="0" w:color="auto"/>
          </w:divBdr>
        </w:div>
        <w:div w:id="1005203476">
          <w:marLeft w:val="547"/>
          <w:marRight w:val="0"/>
          <w:marTop w:val="96"/>
          <w:marBottom w:val="0"/>
          <w:divBdr>
            <w:top w:val="none" w:sz="0" w:space="0" w:color="auto"/>
            <w:left w:val="none" w:sz="0" w:space="0" w:color="auto"/>
            <w:bottom w:val="none" w:sz="0" w:space="0" w:color="auto"/>
            <w:right w:val="none" w:sz="0" w:space="0" w:color="auto"/>
          </w:divBdr>
        </w:div>
        <w:div w:id="1372539560">
          <w:marLeft w:val="1166"/>
          <w:marRight w:val="0"/>
          <w:marTop w:val="86"/>
          <w:marBottom w:val="0"/>
          <w:divBdr>
            <w:top w:val="none" w:sz="0" w:space="0" w:color="auto"/>
            <w:left w:val="none" w:sz="0" w:space="0" w:color="auto"/>
            <w:bottom w:val="none" w:sz="0" w:space="0" w:color="auto"/>
            <w:right w:val="none" w:sz="0" w:space="0" w:color="auto"/>
          </w:divBdr>
        </w:div>
        <w:div w:id="1507094890">
          <w:marLeft w:val="1166"/>
          <w:marRight w:val="0"/>
          <w:marTop w:val="86"/>
          <w:marBottom w:val="0"/>
          <w:divBdr>
            <w:top w:val="none" w:sz="0" w:space="0" w:color="auto"/>
            <w:left w:val="none" w:sz="0" w:space="0" w:color="auto"/>
            <w:bottom w:val="none" w:sz="0" w:space="0" w:color="auto"/>
            <w:right w:val="none" w:sz="0" w:space="0" w:color="auto"/>
          </w:divBdr>
        </w:div>
        <w:div w:id="1576158457">
          <w:marLeft w:val="1166"/>
          <w:marRight w:val="0"/>
          <w:marTop w:val="86"/>
          <w:marBottom w:val="0"/>
          <w:divBdr>
            <w:top w:val="none" w:sz="0" w:space="0" w:color="auto"/>
            <w:left w:val="none" w:sz="0" w:space="0" w:color="auto"/>
            <w:bottom w:val="none" w:sz="0" w:space="0" w:color="auto"/>
            <w:right w:val="none" w:sz="0" w:space="0" w:color="auto"/>
          </w:divBdr>
        </w:div>
        <w:div w:id="1921522259">
          <w:marLeft w:val="1166"/>
          <w:marRight w:val="0"/>
          <w:marTop w:val="86"/>
          <w:marBottom w:val="0"/>
          <w:divBdr>
            <w:top w:val="none" w:sz="0" w:space="0" w:color="auto"/>
            <w:left w:val="none" w:sz="0" w:space="0" w:color="auto"/>
            <w:bottom w:val="none" w:sz="0" w:space="0" w:color="auto"/>
            <w:right w:val="none" w:sz="0" w:space="0" w:color="auto"/>
          </w:divBdr>
        </w:div>
        <w:div w:id="1933080608">
          <w:marLeft w:val="1800"/>
          <w:marRight w:val="0"/>
          <w:marTop w:val="77"/>
          <w:marBottom w:val="0"/>
          <w:divBdr>
            <w:top w:val="none" w:sz="0" w:space="0" w:color="auto"/>
            <w:left w:val="none" w:sz="0" w:space="0" w:color="auto"/>
            <w:bottom w:val="none" w:sz="0" w:space="0" w:color="auto"/>
            <w:right w:val="none" w:sz="0" w:space="0" w:color="auto"/>
          </w:divBdr>
        </w:div>
        <w:div w:id="1934628148">
          <w:marLeft w:val="1166"/>
          <w:marRight w:val="0"/>
          <w:marTop w:val="86"/>
          <w:marBottom w:val="0"/>
          <w:divBdr>
            <w:top w:val="none" w:sz="0" w:space="0" w:color="auto"/>
            <w:left w:val="none" w:sz="0" w:space="0" w:color="auto"/>
            <w:bottom w:val="none" w:sz="0" w:space="0" w:color="auto"/>
            <w:right w:val="none" w:sz="0" w:space="0" w:color="auto"/>
          </w:divBdr>
        </w:div>
      </w:divsChild>
    </w:div>
    <w:div w:id="720902838">
      <w:bodyDiv w:val="1"/>
      <w:marLeft w:val="0"/>
      <w:marRight w:val="0"/>
      <w:marTop w:val="0"/>
      <w:marBottom w:val="0"/>
      <w:divBdr>
        <w:top w:val="none" w:sz="0" w:space="0" w:color="auto"/>
        <w:left w:val="none" w:sz="0" w:space="0" w:color="auto"/>
        <w:bottom w:val="none" w:sz="0" w:space="0" w:color="auto"/>
        <w:right w:val="none" w:sz="0" w:space="0" w:color="auto"/>
      </w:divBdr>
    </w:div>
    <w:div w:id="735054452">
      <w:bodyDiv w:val="1"/>
      <w:marLeft w:val="0"/>
      <w:marRight w:val="0"/>
      <w:marTop w:val="0"/>
      <w:marBottom w:val="0"/>
      <w:divBdr>
        <w:top w:val="none" w:sz="0" w:space="0" w:color="auto"/>
        <w:left w:val="none" w:sz="0" w:space="0" w:color="auto"/>
        <w:bottom w:val="none" w:sz="0" w:space="0" w:color="auto"/>
        <w:right w:val="none" w:sz="0" w:space="0" w:color="auto"/>
      </w:divBdr>
    </w:div>
    <w:div w:id="750665927">
      <w:bodyDiv w:val="1"/>
      <w:marLeft w:val="0"/>
      <w:marRight w:val="0"/>
      <w:marTop w:val="0"/>
      <w:marBottom w:val="0"/>
      <w:divBdr>
        <w:top w:val="none" w:sz="0" w:space="0" w:color="auto"/>
        <w:left w:val="none" w:sz="0" w:space="0" w:color="auto"/>
        <w:bottom w:val="none" w:sz="0" w:space="0" w:color="auto"/>
        <w:right w:val="none" w:sz="0" w:space="0" w:color="auto"/>
      </w:divBdr>
    </w:div>
    <w:div w:id="752091826">
      <w:bodyDiv w:val="1"/>
      <w:marLeft w:val="0"/>
      <w:marRight w:val="0"/>
      <w:marTop w:val="0"/>
      <w:marBottom w:val="0"/>
      <w:divBdr>
        <w:top w:val="none" w:sz="0" w:space="0" w:color="auto"/>
        <w:left w:val="none" w:sz="0" w:space="0" w:color="auto"/>
        <w:bottom w:val="none" w:sz="0" w:space="0" w:color="auto"/>
        <w:right w:val="none" w:sz="0" w:space="0" w:color="auto"/>
      </w:divBdr>
    </w:div>
    <w:div w:id="769155318">
      <w:bodyDiv w:val="1"/>
      <w:marLeft w:val="0"/>
      <w:marRight w:val="0"/>
      <w:marTop w:val="0"/>
      <w:marBottom w:val="0"/>
      <w:divBdr>
        <w:top w:val="none" w:sz="0" w:space="0" w:color="auto"/>
        <w:left w:val="none" w:sz="0" w:space="0" w:color="auto"/>
        <w:bottom w:val="none" w:sz="0" w:space="0" w:color="auto"/>
        <w:right w:val="none" w:sz="0" w:space="0" w:color="auto"/>
      </w:divBdr>
      <w:divsChild>
        <w:div w:id="1556353837">
          <w:marLeft w:val="1166"/>
          <w:marRight w:val="0"/>
          <w:marTop w:val="96"/>
          <w:marBottom w:val="0"/>
          <w:divBdr>
            <w:top w:val="none" w:sz="0" w:space="0" w:color="auto"/>
            <w:left w:val="none" w:sz="0" w:space="0" w:color="auto"/>
            <w:bottom w:val="none" w:sz="0" w:space="0" w:color="auto"/>
            <w:right w:val="none" w:sz="0" w:space="0" w:color="auto"/>
          </w:divBdr>
        </w:div>
      </w:divsChild>
    </w:div>
    <w:div w:id="770049635">
      <w:bodyDiv w:val="1"/>
      <w:marLeft w:val="0"/>
      <w:marRight w:val="0"/>
      <w:marTop w:val="0"/>
      <w:marBottom w:val="0"/>
      <w:divBdr>
        <w:top w:val="none" w:sz="0" w:space="0" w:color="auto"/>
        <w:left w:val="none" w:sz="0" w:space="0" w:color="auto"/>
        <w:bottom w:val="none" w:sz="0" w:space="0" w:color="auto"/>
        <w:right w:val="none" w:sz="0" w:space="0" w:color="auto"/>
      </w:divBdr>
    </w:div>
    <w:div w:id="779640223">
      <w:bodyDiv w:val="1"/>
      <w:marLeft w:val="0"/>
      <w:marRight w:val="0"/>
      <w:marTop w:val="0"/>
      <w:marBottom w:val="0"/>
      <w:divBdr>
        <w:top w:val="none" w:sz="0" w:space="0" w:color="auto"/>
        <w:left w:val="none" w:sz="0" w:space="0" w:color="auto"/>
        <w:bottom w:val="none" w:sz="0" w:space="0" w:color="auto"/>
        <w:right w:val="none" w:sz="0" w:space="0" w:color="auto"/>
      </w:divBdr>
    </w:div>
    <w:div w:id="780957180">
      <w:bodyDiv w:val="1"/>
      <w:marLeft w:val="0"/>
      <w:marRight w:val="0"/>
      <w:marTop w:val="0"/>
      <w:marBottom w:val="0"/>
      <w:divBdr>
        <w:top w:val="none" w:sz="0" w:space="0" w:color="auto"/>
        <w:left w:val="none" w:sz="0" w:space="0" w:color="auto"/>
        <w:bottom w:val="none" w:sz="0" w:space="0" w:color="auto"/>
        <w:right w:val="none" w:sz="0" w:space="0" w:color="auto"/>
      </w:divBdr>
    </w:div>
    <w:div w:id="800730570">
      <w:bodyDiv w:val="1"/>
      <w:marLeft w:val="0"/>
      <w:marRight w:val="0"/>
      <w:marTop w:val="0"/>
      <w:marBottom w:val="0"/>
      <w:divBdr>
        <w:top w:val="none" w:sz="0" w:space="0" w:color="auto"/>
        <w:left w:val="none" w:sz="0" w:space="0" w:color="auto"/>
        <w:bottom w:val="none" w:sz="0" w:space="0" w:color="auto"/>
        <w:right w:val="none" w:sz="0" w:space="0" w:color="auto"/>
      </w:divBdr>
    </w:div>
    <w:div w:id="804666367">
      <w:bodyDiv w:val="1"/>
      <w:marLeft w:val="0"/>
      <w:marRight w:val="0"/>
      <w:marTop w:val="0"/>
      <w:marBottom w:val="0"/>
      <w:divBdr>
        <w:top w:val="none" w:sz="0" w:space="0" w:color="auto"/>
        <w:left w:val="none" w:sz="0" w:space="0" w:color="auto"/>
        <w:bottom w:val="none" w:sz="0" w:space="0" w:color="auto"/>
        <w:right w:val="none" w:sz="0" w:space="0" w:color="auto"/>
      </w:divBdr>
    </w:div>
    <w:div w:id="807744950">
      <w:bodyDiv w:val="1"/>
      <w:marLeft w:val="0"/>
      <w:marRight w:val="0"/>
      <w:marTop w:val="0"/>
      <w:marBottom w:val="0"/>
      <w:divBdr>
        <w:top w:val="none" w:sz="0" w:space="0" w:color="auto"/>
        <w:left w:val="none" w:sz="0" w:space="0" w:color="auto"/>
        <w:bottom w:val="none" w:sz="0" w:space="0" w:color="auto"/>
        <w:right w:val="none" w:sz="0" w:space="0" w:color="auto"/>
      </w:divBdr>
    </w:div>
    <w:div w:id="813453911">
      <w:bodyDiv w:val="1"/>
      <w:marLeft w:val="0"/>
      <w:marRight w:val="0"/>
      <w:marTop w:val="0"/>
      <w:marBottom w:val="0"/>
      <w:divBdr>
        <w:top w:val="none" w:sz="0" w:space="0" w:color="auto"/>
        <w:left w:val="none" w:sz="0" w:space="0" w:color="auto"/>
        <w:bottom w:val="none" w:sz="0" w:space="0" w:color="auto"/>
        <w:right w:val="none" w:sz="0" w:space="0" w:color="auto"/>
      </w:divBdr>
    </w:div>
    <w:div w:id="820466479">
      <w:bodyDiv w:val="1"/>
      <w:marLeft w:val="0"/>
      <w:marRight w:val="0"/>
      <w:marTop w:val="0"/>
      <w:marBottom w:val="0"/>
      <w:divBdr>
        <w:top w:val="none" w:sz="0" w:space="0" w:color="auto"/>
        <w:left w:val="none" w:sz="0" w:space="0" w:color="auto"/>
        <w:bottom w:val="none" w:sz="0" w:space="0" w:color="auto"/>
        <w:right w:val="none" w:sz="0" w:space="0" w:color="auto"/>
      </w:divBdr>
    </w:div>
    <w:div w:id="820541942">
      <w:bodyDiv w:val="1"/>
      <w:marLeft w:val="0"/>
      <w:marRight w:val="0"/>
      <w:marTop w:val="0"/>
      <w:marBottom w:val="0"/>
      <w:divBdr>
        <w:top w:val="none" w:sz="0" w:space="0" w:color="auto"/>
        <w:left w:val="none" w:sz="0" w:space="0" w:color="auto"/>
        <w:bottom w:val="none" w:sz="0" w:space="0" w:color="auto"/>
        <w:right w:val="none" w:sz="0" w:space="0" w:color="auto"/>
      </w:divBdr>
    </w:div>
    <w:div w:id="821698861">
      <w:bodyDiv w:val="1"/>
      <w:marLeft w:val="0"/>
      <w:marRight w:val="0"/>
      <w:marTop w:val="0"/>
      <w:marBottom w:val="0"/>
      <w:divBdr>
        <w:top w:val="none" w:sz="0" w:space="0" w:color="auto"/>
        <w:left w:val="none" w:sz="0" w:space="0" w:color="auto"/>
        <w:bottom w:val="none" w:sz="0" w:space="0" w:color="auto"/>
        <w:right w:val="none" w:sz="0" w:space="0" w:color="auto"/>
      </w:divBdr>
    </w:div>
    <w:div w:id="826819424">
      <w:bodyDiv w:val="1"/>
      <w:marLeft w:val="0"/>
      <w:marRight w:val="0"/>
      <w:marTop w:val="0"/>
      <w:marBottom w:val="0"/>
      <w:divBdr>
        <w:top w:val="none" w:sz="0" w:space="0" w:color="auto"/>
        <w:left w:val="none" w:sz="0" w:space="0" w:color="auto"/>
        <w:bottom w:val="none" w:sz="0" w:space="0" w:color="auto"/>
        <w:right w:val="none" w:sz="0" w:space="0" w:color="auto"/>
      </w:divBdr>
    </w:div>
    <w:div w:id="837236972">
      <w:bodyDiv w:val="1"/>
      <w:marLeft w:val="0"/>
      <w:marRight w:val="0"/>
      <w:marTop w:val="0"/>
      <w:marBottom w:val="0"/>
      <w:divBdr>
        <w:top w:val="none" w:sz="0" w:space="0" w:color="auto"/>
        <w:left w:val="none" w:sz="0" w:space="0" w:color="auto"/>
        <w:bottom w:val="none" w:sz="0" w:space="0" w:color="auto"/>
        <w:right w:val="none" w:sz="0" w:space="0" w:color="auto"/>
      </w:divBdr>
    </w:div>
    <w:div w:id="837572617">
      <w:bodyDiv w:val="1"/>
      <w:marLeft w:val="0"/>
      <w:marRight w:val="0"/>
      <w:marTop w:val="0"/>
      <w:marBottom w:val="0"/>
      <w:divBdr>
        <w:top w:val="none" w:sz="0" w:space="0" w:color="auto"/>
        <w:left w:val="none" w:sz="0" w:space="0" w:color="auto"/>
        <w:bottom w:val="none" w:sz="0" w:space="0" w:color="auto"/>
        <w:right w:val="none" w:sz="0" w:space="0" w:color="auto"/>
      </w:divBdr>
      <w:divsChild>
        <w:div w:id="669794694">
          <w:marLeft w:val="547"/>
          <w:marRight w:val="0"/>
          <w:marTop w:val="115"/>
          <w:marBottom w:val="0"/>
          <w:divBdr>
            <w:top w:val="none" w:sz="0" w:space="0" w:color="auto"/>
            <w:left w:val="none" w:sz="0" w:space="0" w:color="auto"/>
            <w:bottom w:val="none" w:sz="0" w:space="0" w:color="auto"/>
            <w:right w:val="none" w:sz="0" w:space="0" w:color="auto"/>
          </w:divBdr>
        </w:div>
        <w:div w:id="896434023">
          <w:marLeft w:val="1080"/>
          <w:marRight w:val="0"/>
          <w:marTop w:val="96"/>
          <w:marBottom w:val="0"/>
          <w:divBdr>
            <w:top w:val="none" w:sz="0" w:space="0" w:color="auto"/>
            <w:left w:val="none" w:sz="0" w:space="0" w:color="auto"/>
            <w:bottom w:val="none" w:sz="0" w:space="0" w:color="auto"/>
            <w:right w:val="none" w:sz="0" w:space="0" w:color="auto"/>
          </w:divBdr>
        </w:div>
      </w:divsChild>
    </w:div>
    <w:div w:id="847910478">
      <w:bodyDiv w:val="1"/>
      <w:marLeft w:val="0"/>
      <w:marRight w:val="0"/>
      <w:marTop w:val="0"/>
      <w:marBottom w:val="0"/>
      <w:divBdr>
        <w:top w:val="none" w:sz="0" w:space="0" w:color="auto"/>
        <w:left w:val="none" w:sz="0" w:space="0" w:color="auto"/>
        <w:bottom w:val="none" w:sz="0" w:space="0" w:color="auto"/>
        <w:right w:val="none" w:sz="0" w:space="0" w:color="auto"/>
      </w:divBdr>
    </w:div>
    <w:div w:id="849829992">
      <w:bodyDiv w:val="1"/>
      <w:marLeft w:val="0"/>
      <w:marRight w:val="0"/>
      <w:marTop w:val="0"/>
      <w:marBottom w:val="0"/>
      <w:divBdr>
        <w:top w:val="none" w:sz="0" w:space="0" w:color="auto"/>
        <w:left w:val="none" w:sz="0" w:space="0" w:color="auto"/>
        <w:bottom w:val="none" w:sz="0" w:space="0" w:color="auto"/>
        <w:right w:val="none" w:sz="0" w:space="0" w:color="auto"/>
      </w:divBdr>
    </w:div>
    <w:div w:id="859666852">
      <w:bodyDiv w:val="1"/>
      <w:marLeft w:val="0"/>
      <w:marRight w:val="0"/>
      <w:marTop w:val="0"/>
      <w:marBottom w:val="0"/>
      <w:divBdr>
        <w:top w:val="none" w:sz="0" w:space="0" w:color="auto"/>
        <w:left w:val="none" w:sz="0" w:space="0" w:color="auto"/>
        <w:bottom w:val="none" w:sz="0" w:space="0" w:color="auto"/>
        <w:right w:val="none" w:sz="0" w:space="0" w:color="auto"/>
      </w:divBdr>
      <w:divsChild>
        <w:div w:id="270938914">
          <w:marLeft w:val="1166"/>
          <w:marRight w:val="0"/>
          <w:marTop w:val="96"/>
          <w:marBottom w:val="0"/>
          <w:divBdr>
            <w:top w:val="none" w:sz="0" w:space="0" w:color="auto"/>
            <w:left w:val="none" w:sz="0" w:space="0" w:color="auto"/>
            <w:bottom w:val="none" w:sz="0" w:space="0" w:color="auto"/>
            <w:right w:val="none" w:sz="0" w:space="0" w:color="auto"/>
          </w:divBdr>
        </w:div>
        <w:div w:id="318925375">
          <w:marLeft w:val="1166"/>
          <w:marRight w:val="0"/>
          <w:marTop w:val="96"/>
          <w:marBottom w:val="0"/>
          <w:divBdr>
            <w:top w:val="none" w:sz="0" w:space="0" w:color="auto"/>
            <w:left w:val="none" w:sz="0" w:space="0" w:color="auto"/>
            <w:bottom w:val="none" w:sz="0" w:space="0" w:color="auto"/>
            <w:right w:val="none" w:sz="0" w:space="0" w:color="auto"/>
          </w:divBdr>
        </w:div>
        <w:div w:id="434058012">
          <w:marLeft w:val="1166"/>
          <w:marRight w:val="0"/>
          <w:marTop w:val="96"/>
          <w:marBottom w:val="0"/>
          <w:divBdr>
            <w:top w:val="none" w:sz="0" w:space="0" w:color="auto"/>
            <w:left w:val="none" w:sz="0" w:space="0" w:color="auto"/>
            <w:bottom w:val="none" w:sz="0" w:space="0" w:color="auto"/>
            <w:right w:val="none" w:sz="0" w:space="0" w:color="auto"/>
          </w:divBdr>
        </w:div>
        <w:div w:id="1106004681">
          <w:marLeft w:val="547"/>
          <w:marRight w:val="0"/>
          <w:marTop w:val="115"/>
          <w:marBottom w:val="0"/>
          <w:divBdr>
            <w:top w:val="none" w:sz="0" w:space="0" w:color="auto"/>
            <w:left w:val="none" w:sz="0" w:space="0" w:color="auto"/>
            <w:bottom w:val="none" w:sz="0" w:space="0" w:color="auto"/>
            <w:right w:val="none" w:sz="0" w:space="0" w:color="auto"/>
          </w:divBdr>
        </w:div>
        <w:div w:id="1108427876">
          <w:marLeft w:val="1800"/>
          <w:marRight w:val="0"/>
          <w:marTop w:val="86"/>
          <w:marBottom w:val="0"/>
          <w:divBdr>
            <w:top w:val="none" w:sz="0" w:space="0" w:color="auto"/>
            <w:left w:val="none" w:sz="0" w:space="0" w:color="auto"/>
            <w:bottom w:val="none" w:sz="0" w:space="0" w:color="auto"/>
            <w:right w:val="none" w:sz="0" w:space="0" w:color="auto"/>
          </w:divBdr>
        </w:div>
        <w:div w:id="1406757249">
          <w:marLeft w:val="547"/>
          <w:marRight w:val="0"/>
          <w:marTop w:val="115"/>
          <w:marBottom w:val="0"/>
          <w:divBdr>
            <w:top w:val="none" w:sz="0" w:space="0" w:color="auto"/>
            <w:left w:val="none" w:sz="0" w:space="0" w:color="auto"/>
            <w:bottom w:val="none" w:sz="0" w:space="0" w:color="auto"/>
            <w:right w:val="none" w:sz="0" w:space="0" w:color="auto"/>
          </w:divBdr>
        </w:div>
        <w:div w:id="1427387774">
          <w:marLeft w:val="1166"/>
          <w:marRight w:val="0"/>
          <w:marTop w:val="96"/>
          <w:marBottom w:val="0"/>
          <w:divBdr>
            <w:top w:val="none" w:sz="0" w:space="0" w:color="auto"/>
            <w:left w:val="none" w:sz="0" w:space="0" w:color="auto"/>
            <w:bottom w:val="none" w:sz="0" w:space="0" w:color="auto"/>
            <w:right w:val="none" w:sz="0" w:space="0" w:color="auto"/>
          </w:divBdr>
        </w:div>
      </w:divsChild>
    </w:div>
    <w:div w:id="871301856">
      <w:bodyDiv w:val="1"/>
      <w:marLeft w:val="0"/>
      <w:marRight w:val="0"/>
      <w:marTop w:val="0"/>
      <w:marBottom w:val="0"/>
      <w:divBdr>
        <w:top w:val="none" w:sz="0" w:space="0" w:color="auto"/>
        <w:left w:val="none" w:sz="0" w:space="0" w:color="auto"/>
        <w:bottom w:val="none" w:sz="0" w:space="0" w:color="auto"/>
        <w:right w:val="none" w:sz="0" w:space="0" w:color="auto"/>
      </w:divBdr>
    </w:div>
    <w:div w:id="874855394">
      <w:bodyDiv w:val="1"/>
      <w:marLeft w:val="0"/>
      <w:marRight w:val="0"/>
      <w:marTop w:val="0"/>
      <w:marBottom w:val="0"/>
      <w:divBdr>
        <w:top w:val="none" w:sz="0" w:space="0" w:color="auto"/>
        <w:left w:val="none" w:sz="0" w:space="0" w:color="auto"/>
        <w:bottom w:val="none" w:sz="0" w:space="0" w:color="auto"/>
        <w:right w:val="none" w:sz="0" w:space="0" w:color="auto"/>
      </w:divBdr>
    </w:div>
    <w:div w:id="876546293">
      <w:bodyDiv w:val="1"/>
      <w:marLeft w:val="0"/>
      <w:marRight w:val="0"/>
      <w:marTop w:val="0"/>
      <w:marBottom w:val="0"/>
      <w:divBdr>
        <w:top w:val="none" w:sz="0" w:space="0" w:color="auto"/>
        <w:left w:val="none" w:sz="0" w:space="0" w:color="auto"/>
        <w:bottom w:val="none" w:sz="0" w:space="0" w:color="auto"/>
        <w:right w:val="none" w:sz="0" w:space="0" w:color="auto"/>
      </w:divBdr>
      <w:divsChild>
        <w:div w:id="917515115">
          <w:marLeft w:val="1166"/>
          <w:marRight w:val="0"/>
          <w:marTop w:val="72"/>
          <w:marBottom w:val="0"/>
          <w:divBdr>
            <w:top w:val="none" w:sz="0" w:space="0" w:color="auto"/>
            <w:left w:val="none" w:sz="0" w:space="0" w:color="auto"/>
            <w:bottom w:val="none" w:sz="0" w:space="0" w:color="auto"/>
            <w:right w:val="none" w:sz="0" w:space="0" w:color="auto"/>
          </w:divBdr>
        </w:div>
      </w:divsChild>
    </w:div>
    <w:div w:id="880631011">
      <w:bodyDiv w:val="1"/>
      <w:marLeft w:val="0"/>
      <w:marRight w:val="0"/>
      <w:marTop w:val="0"/>
      <w:marBottom w:val="0"/>
      <w:divBdr>
        <w:top w:val="none" w:sz="0" w:space="0" w:color="auto"/>
        <w:left w:val="none" w:sz="0" w:space="0" w:color="auto"/>
        <w:bottom w:val="none" w:sz="0" w:space="0" w:color="auto"/>
        <w:right w:val="none" w:sz="0" w:space="0" w:color="auto"/>
      </w:divBdr>
    </w:div>
    <w:div w:id="918636048">
      <w:bodyDiv w:val="1"/>
      <w:marLeft w:val="0"/>
      <w:marRight w:val="0"/>
      <w:marTop w:val="0"/>
      <w:marBottom w:val="0"/>
      <w:divBdr>
        <w:top w:val="none" w:sz="0" w:space="0" w:color="auto"/>
        <w:left w:val="none" w:sz="0" w:space="0" w:color="auto"/>
        <w:bottom w:val="none" w:sz="0" w:space="0" w:color="auto"/>
        <w:right w:val="none" w:sz="0" w:space="0" w:color="auto"/>
      </w:divBdr>
    </w:div>
    <w:div w:id="919678505">
      <w:bodyDiv w:val="1"/>
      <w:marLeft w:val="0"/>
      <w:marRight w:val="0"/>
      <w:marTop w:val="0"/>
      <w:marBottom w:val="0"/>
      <w:divBdr>
        <w:top w:val="none" w:sz="0" w:space="0" w:color="auto"/>
        <w:left w:val="none" w:sz="0" w:space="0" w:color="auto"/>
        <w:bottom w:val="none" w:sz="0" w:space="0" w:color="auto"/>
        <w:right w:val="none" w:sz="0" w:space="0" w:color="auto"/>
      </w:divBdr>
    </w:div>
    <w:div w:id="922910507">
      <w:bodyDiv w:val="1"/>
      <w:marLeft w:val="0"/>
      <w:marRight w:val="0"/>
      <w:marTop w:val="0"/>
      <w:marBottom w:val="0"/>
      <w:divBdr>
        <w:top w:val="none" w:sz="0" w:space="0" w:color="auto"/>
        <w:left w:val="none" w:sz="0" w:space="0" w:color="auto"/>
        <w:bottom w:val="none" w:sz="0" w:space="0" w:color="auto"/>
        <w:right w:val="none" w:sz="0" w:space="0" w:color="auto"/>
      </w:divBdr>
    </w:div>
    <w:div w:id="930893082">
      <w:bodyDiv w:val="1"/>
      <w:marLeft w:val="0"/>
      <w:marRight w:val="0"/>
      <w:marTop w:val="0"/>
      <w:marBottom w:val="0"/>
      <w:divBdr>
        <w:top w:val="none" w:sz="0" w:space="0" w:color="auto"/>
        <w:left w:val="none" w:sz="0" w:space="0" w:color="auto"/>
        <w:bottom w:val="none" w:sz="0" w:space="0" w:color="auto"/>
        <w:right w:val="none" w:sz="0" w:space="0" w:color="auto"/>
      </w:divBdr>
    </w:div>
    <w:div w:id="931813781">
      <w:bodyDiv w:val="1"/>
      <w:marLeft w:val="0"/>
      <w:marRight w:val="0"/>
      <w:marTop w:val="0"/>
      <w:marBottom w:val="0"/>
      <w:divBdr>
        <w:top w:val="none" w:sz="0" w:space="0" w:color="auto"/>
        <w:left w:val="none" w:sz="0" w:space="0" w:color="auto"/>
        <w:bottom w:val="none" w:sz="0" w:space="0" w:color="auto"/>
        <w:right w:val="none" w:sz="0" w:space="0" w:color="auto"/>
      </w:divBdr>
    </w:div>
    <w:div w:id="939334384">
      <w:bodyDiv w:val="1"/>
      <w:marLeft w:val="0"/>
      <w:marRight w:val="0"/>
      <w:marTop w:val="0"/>
      <w:marBottom w:val="0"/>
      <w:divBdr>
        <w:top w:val="none" w:sz="0" w:space="0" w:color="auto"/>
        <w:left w:val="none" w:sz="0" w:space="0" w:color="auto"/>
        <w:bottom w:val="none" w:sz="0" w:space="0" w:color="auto"/>
        <w:right w:val="none" w:sz="0" w:space="0" w:color="auto"/>
      </w:divBdr>
    </w:div>
    <w:div w:id="945383072">
      <w:bodyDiv w:val="1"/>
      <w:marLeft w:val="0"/>
      <w:marRight w:val="0"/>
      <w:marTop w:val="0"/>
      <w:marBottom w:val="0"/>
      <w:divBdr>
        <w:top w:val="none" w:sz="0" w:space="0" w:color="auto"/>
        <w:left w:val="none" w:sz="0" w:space="0" w:color="auto"/>
        <w:bottom w:val="none" w:sz="0" w:space="0" w:color="auto"/>
        <w:right w:val="none" w:sz="0" w:space="0" w:color="auto"/>
      </w:divBdr>
    </w:div>
    <w:div w:id="949630449">
      <w:bodyDiv w:val="1"/>
      <w:marLeft w:val="0"/>
      <w:marRight w:val="0"/>
      <w:marTop w:val="0"/>
      <w:marBottom w:val="0"/>
      <w:divBdr>
        <w:top w:val="none" w:sz="0" w:space="0" w:color="auto"/>
        <w:left w:val="none" w:sz="0" w:space="0" w:color="auto"/>
        <w:bottom w:val="none" w:sz="0" w:space="0" w:color="auto"/>
        <w:right w:val="none" w:sz="0" w:space="0" w:color="auto"/>
      </w:divBdr>
      <w:divsChild>
        <w:div w:id="1044713064">
          <w:marLeft w:val="1166"/>
          <w:marRight w:val="0"/>
          <w:marTop w:val="96"/>
          <w:marBottom w:val="0"/>
          <w:divBdr>
            <w:top w:val="none" w:sz="0" w:space="0" w:color="auto"/>
            <w:left w:val="none" w:sz="0" w:space="0" w:color="auto"/>
            <w:bottom w:val="none" w:sz="0" w:space="0" w:color="auto"/>
            <w:right w:val="none" w:sz="0" w:space="0" w:color="auto"/>
          </w:divBdr>
        </w:div>
      </w:divsChild>
    </w:div>
    <w:div w:id="954940735">
      <w:bodyDiv w:val="1"/>
      <w:marLeft w:val="0"/>
      <w:marRight w:val="0"/>
      <w:marTop w:val="0"/>
      <w:marBottom w:val="0"/>
      <w:divBdr>
        <w:top w:val="none" w:sz="0" w:space="0" w:color="auto"/>
        <w:left w:val="none" w:sz="0" w:space="0" w:color="auto"/>
        <w:bottom w:val="none" w:sz="0" w:space="0" w:color="auto"/>
        <w:right w:val="none" w:sz="0" w:space="0" w:color="auto"/>
      </w:divBdr>
    </w:div>
    <w:div w:id="957105485">
      <w:bodyDiv w:val="1"/>
      <w:marLeft w:val="0"/>
      <w:marRight w:val="0"/>
      <w:marTop w:val="0"/>
      <w:marBottom w:val="0"/>
      <w:divBdr>
        <w:top w:val="none" w:sz="0" w:space="0" w:color="auto"/>
        <w:left w:val="none" w:sz="0" w:space="0" w:color="auto"/>
        <w:bottom w:val="none" w:sz="0" w:space="0" w:color="auto"/>
        <w:right w:val="none" w:sz="0" w:space="0" w:color="auto"/>
      </w:divBdr>
    </w:div>
    <w:div w:id="957492661">
      <w:bodyDiv w:val="1"/>
      <w:marLeft w:val="0"/>
      <w:marRight w:val="0"/>
      <w:marTop w:val="0"/>
      <w:marBottom w:val="0"/>
      <w:divBdr>
        <w:top w:val="none" w:sz="0" w:space="0" w:color="auto"/>
        <w:left w:val="none" w:sz="0" w:space="0" w:color="auto"/>
        <w:bottom w:val="none" w:sz="0" w:space="0" w:color="auto"/>
        <w:right w:val="none" w:sz="0" w:space="0" w:color="auto"/>
      </w:divBdr>
    </w:div>
    <w:div w:id="958612202">
      <w:bodyDiv w:val="1"/>
      <w:marLeft w:val="0"/>
      <w:marRight w:val="0"/>
      <w:marTop w:val="0"/>
      <w:marBottom w:val="0"/>
      <w:divBdr>
        <w:top w:val="none" w:sz="0" w:space="0" w:color="auto"/>
        <w:left w:val="none" w:sz="0" w:space="0" w:color="auto"/>
        <w:bottom w:val="none" w:sz="0" w:space="0" w:color="auto"/>
        <w:right w:val="none" w:sz="0" w:space="0" w:color="auto"/>
      </w:divBdr>
    </w:div>
    <w:div w:id="958880241">
      <w:bodyDiv w:val="1"/>
      <w:marLeft w:val="0"/>
      <w:marRight w:val="0"/>
      <w:marTop w:val="0"/>
      <w:marBottom w:val="0"/>
      <w:divBdr>
        <w:top w:val="none" w:sz="0" w:space="0" w:color="auto"/>
        <w:left w:val="none" w:sz="0" w:space="0" w:color="auto"/>
        <w:bottom w:val="none" w:sz="0" w:space="0" w:color="auto"/>
        <w:right w:val="none" w:sz="0" w:space="0" w:color="auto"/>
      </w:divBdr>
    </w:div>
    <w:div w:id="966084536">
      <w:bodyDiv w:val="1"/>
      <w:marLeft w:val="0"/>
      <w:marRight w:val="0"/>
      <w:marTop w:val="0"/>
      <w:marBottom w:val="0"/>
      <w:divBdr>
        <w:top w:val="none" w:sz="0" w:space="0" w:color="auto"/>
        <w:left w:val="none" w:sz="0" w:space="0" w:color="auto"/>
        <w:bottom w:val="none" w:sz="0" w:space="0" w:color="auto"/>
        <w:right w:val="none" w:sz="0" w:space="0" w:color="auto"/>
      </w:divBdr>
    </w:div>
    <w:div w:id="972758294">
      <w:bodyDiv w:val="1"/>
      <w:marLeft w:val="0"/>
      <w:marRight w:val="0"/>
      <w:marTop w:val="0"/>
      <w:marBottom w:val="0"/>
      <w:divBdr>
        <w:top w:val="none" w:sz="0" w:space="0" w:color="auto"/>
        <w:left w:val="none" w:sz="0" w:space="0" w:color="auto"/>
        <w:bottom w:val="none" w:sz="0" w:space="0" w:color="auto"/>
        <w:right w:val="none" w:sz="0" w:space="0" w:color="auto"/>
      </w:divBdr>
    </w:div>
    <w:div w:id="975523670">
      <w:bodyDiv w:val="1"/>
      <w:marLeft w:val="0"/>
      <w:marRight w:val="0"/>
      <w:marTop w:val="0"/>
      <w:marBottom w:val="0"/>
      <w:divBdr>
        <w:top w:val="none" w:sz="0" w:space="0" w:color="auto"/>
        <w:left w:val="none" w:sz="0" w:space="0" w:color="auto"/>
        <w:bottom w:val="none" w:sz="0" w:space="0" w:color="auto"/>
        <w:right w:val="none" w:sz="0" w:space="0" w:color="auto"/>
      </w:divBdr>
    </w:div>
    <w:div w:id="977298397">
      <w:bodyDiv w:val="1"/>
      <w:marLeft w:val="0"/>
      <w:marRight w:val="0"/>
      <w:marTop w:val="0"/>
      <w:marBottom w:val="0"/>
      <w:divBdr>
        <w:top w:val="none" w:sz="0" w:space="0" w:color="auto"/>
        <w:left w:val="none" w:sz="0" w:space="0" w:color="auto"/>
        <w:bottom w:val="none" w:sz="0" w:space="0" w:color="auto"/>
        <w:right w:val="none" w:sz="0" w:space="0" w:color="auto"/>
      </w:divBdr>
    </w:div>
    <w:div w:id="980383015">
      <w:bodyDiv w:val="1"/>
      <w:marLeft w:val="0"/>
      <w:marRight w:val="0"/>
      <w:marTop w:val="0"/>
      <w:marBottom w:val="0"/>
      <w:divBdr>
        <w:top w:val="none" w:sz="0" w:space="0" w:color="auto"/>
        <w:left w:val="none" w:sz="0" w:space="0" w:color="auto"/>
        <w:bottom w:val="none" w:sz="0" w:space="0" w:color="auto"/>
        <w:right w:val="none" w:sz="0" w:space="0" w:color="auto"/>
      </w:divBdr>
    </w:div>
    <w:div w:id="988901849">
      <w:bodyDiv w:val="1"/>
      <w:marLeft w:val="0"/>
      <w:marRight w:val="0"/>
      <w:marTop w:val="0"/>
      <w:marBottom w:val="0"/>
      <w:divBdr>
        <w:top w:val="none" w:sz="0" w:space="0" w:color="auto"/>
        <w:left w:val="none" w:sz="0" w:space="0" w:color="auto"/>
        <w:bottom w:val="none" w:sz="0" w:space="0" w:color="auto"/>
        <w:right w:val="none" w:sz="0" w:space="0" w:color="auto"/>
      </w:divBdr>
    </w:div>
    <w:div w:id="997462622">
      <w:bodyDiv w:val="1"/>
      <w:marLeft w:val="0"/>
      <w:marRight w:val="0"/>
      <w:marTop w:val="0"/>
      <w:marBottom w:val="0"/>
      <w:divBdr>
        <w:top w:val="none" w:sz="0" w:space="0" w:color="auto"/>
        <w:left w:val="none" w:sz="0" w:space="0" w:color="auto"/>
        <w:bottom w:val="none" w:sz="0" w:space="0" w:color="auto"/>
        <w:right w:val="none" w:sz="0" w:space="0" w:color="auto"/>
      </w:divBdr>
    </w:div>
    <w:div w:id="1004236435">
      <w:bodyDiv w:val="1"/>
      <w:marLeft w:val="0"/>
      <w:marRight w:val="0"/>
      <w:marTop w:val="0"/>
      <w:marBottom w:val="0"/>
      <w:divBdr>
        <w:top w:val="none" w:sz="0" w:space="0" w:color="auto"/>
        <w:left w:val="none" w:sz="0" w:space="0" w:color="auto"/>
        <w:bottom w:val="none" w:sz="0" w:space="0" w:color="auto"/>
        <w:right w:val="none" w:sz="0" w:space="0" w:color="auto"/>
      </w:divBdr>
    </w:div>
    <w:div w:id="1005981868">
      <w:bodyDiv w:val="1"/>
      <w:marLeft w:val="0"/>
      <w:marRight w:val="0"/>
      <w:marTop w:val="0"/>
      <w:marBottom w:val="0"/>
      <w:divBdr>
        <w:top w:val="none" w:sz="0" w:space="0" w:color="auto"/>
        <w:left w:val="none" w:sz="0" w:space="0" w:color="auto"/>
        <w:bottom w:val="none" w:sz="0" w:space="0" w:color="auto"/>
        <w:right w:val="none" w:sz="0" w:space="0" w:color="auto"/>
      </w:divBdr>
    </w:div>
    <w:div w:id="1008144780">
      <w:bodyDiv w:val="1"/>
      <w:marLeft w:val="0"/>
      <w:marRight w:val="0"/>
      <w:marTop w:val="0"/>
      <w:marBottom w:val="0"/>
      <w:divBdr>
        <w:top w:val="none" w:sz="0" w:space="0" w:color="auto"/>
        <w:left w:val="none" w:sz="0" w:space="0" w:color="auto"/>
        <w:bottom w:val="none" w:sz="0" w:space="0" w:color="auto"/>
        <w:right w:val="none" w:sz="0" w:space="0" w:color="auto"/>
      </w:divBdr>
      <w:divsChild>
        <w:div w:id="112751324">
          <w:marLeft w:val="0"/>
          <w:marRight w:val="0"/>
          <w:marTop w:val="0"/>
          <w:marBottom w:val="0"/>
          <w:divBdr>
            <w:top w:val="none" w:sz="0" w:space="0" w:color="auto"/>
            <w:left w:val="none" w:sz="0" w:space="0" w:color="auto"/>
            <w:bottom w:val="none" w:sz="0" w:space="0" w:color="auto"/>
            <w:right w:val="none" w:sz="0" w:space="0" w:color="auto"/>
          </w:divBdr>
        </w:div>
        <w:div w:id="163396570">
          <w:marLeft w:val="0"/>
          <w:marRight w:val="0"/>
          <w:marTop w:val="0"/>
          <w:marBottom w:val="0"/>
          <w:divBdr>
            <w:top w:val="none" w:sz="0" w:space="0" w:color="auto"/>
            <w:left w:val="none" w:sz="0" w:space="0" w:color="auto"/>
            <w:bottom w:val="none" w:sz="0" w:space="0" w:color="auto"/>
            <w:right w:val="none" w:sz="0" w:space="0" w:color="auto"/>
          </w:divBdr>
        </w:div>
        <w:div w:id="167260761">
          <w:marLeft w:val="0"/>
          <w:marRight w:val="0"/>
          <w:marTop w:val="0"/>
          <w:marBottom w:val="0"/>
          <w:divBdr>
            <w:top w:val="none" w:sz="0" w:space="0" w:color="auto"/>
            <w:left w:val="none" w:sz="0" w:space="0" w:color="auto"/>
            <w:bottom w:val="none" w:sz="0" w:space="0" w:color="auto"/>
            <w:right w:val="none" w:sz="0" w:space="0" w:color="auto"/>
          </w:divBdr>
        </w:div>
        <w:div w:id="203758623">
          <w:marLeft w:val="0"/>
          <w:marRight w:val="0"/>
          <w:marTop w:val="0"/>
          <w:marBottom w:val="0"/>
          <w:divBdr>
            <w:top w:val="none" w:sz="0" w:space="0" w:color="auto"/>
            <w:left w:val="none" w:sz="0" w:space="0" w:color="auto"/>
            <w:bottom w:val="none" w:sz="0" w:space="0" w:color="auto"/>
            <w:right w:val="none" w:sz="0" w:space="0" w:color="auto"/>
          </w:divBdr>
        </w:div>
        <w:div w:id="412437841">
          <w:marLeft w:val="0"/>
          <w:marRight w:val="0"/>
          <w:marTop w:val="0"/>
          <w:marBottom w:val="0"/>
          <w:divBdr>
            <w:top w:val="none" w:sz="0" w:space="0" w:color="auto"/>
            <w:left w:val="none" w:sz="0" w:space="0" w:color="auto"/>
            <w:bottom w:val="none" w:sz="0" w:space="0" w:color="auto"/>
            <w:right w:val="none" w:sz="0" w:space="0" w:color="auto"/>
          </w:divBdr>
        </w:div>
        <w:div w:id="482356363">
          <w:marLeft w:val="0"/>
          <w:marRight w:val="0"/>
          <w:marTop w:val="0"/>
          <w:marBottom w:val="0"/>
          <w:divBdr>
            <w:top w:val="none" w:sz="0" w:space="0" w:color="auto"/>
            <w:left w:val="none" w:sz="0" w:space="0" w:color="auto"/>
            <w:bottom w:val="none" w:sz="0" w:space="0" w:color="auto"/>
            <w:right w:val="none" w:sz="0" w:space="0" w:color="auto"/>
          </w:divBdr>
        </w:div>
        <w:div w:id="605238015">
          <w:marLeft w:val="0"/>
          <w:marRight w:val="0"/>
          <w:marTop w:val="0"/>
          <w:marBottom w:val="0"/>
          <w:divBdr>
            <w:top w:val="none" w:sz="0" w:space="0" w:color="auto"/>
            <w:left w:val="none" w:sz="0" w:space="0" w:color="auto"/>
            <w:bottom w:val="none" w:sz="0" w:space="0" w:color="auto"/>
            <w:right w:val="none" w:sz="0" w:space="0" w:color="auto"/>
          </w:divBdr>
        </w:div>
        <w:div w:id="612176976">
          <w:marLeft w:val="0"/>
          <w:marRight w:val="0"/>
          <w:marTop w:val="0"/>
          <w:marBottom w:val="0"/>
          <w:divBdr>
            <w:top w:val="none" w:sz="0" w:space="0" w:color="auto"/>
            <w:left w:val="none" w:sz="0" w:space="0" w:color="auto"/>
            <w:bottom w:val="none" w:sz="0" w:space="0" w:color="auto"/>
            <w:right w:val="none" w:sz="0" w:space="0" w:color="auto"/>
          </w:divBdr>
        </w:div>
        <w:div w:id="613099139">
          <w:marLeft w:val="0"/>
          <w:marRight w:val="0"/>
          <w:marTop w:val="0"/>
          <w:marBottom w:val="0"/>
          <w:divBdr>
            <w:top w:val="none" w:sz="0" w:space="0" w:color="auto"/>
            <w:left w:val="none" w:sz="0" w:space="0" w:color="auto"/>
            <w:bottom w:val="none" w:sz="0" w:space="0" w:color="auto"/>
            <w:right w:val="none" w:sz="0" w:space="0" w:color="auto"/>
          </w:divBdr>
        </w:div>
        <w:div w:id="637076860">
          <w:marLeft w:val="0"/>
          <w:marRight w:val="0"/>
          <w:marTop w:val="0"/>
          <w:marBottom w:val="0"/>
          <w:divBdr>
            <w:top w:val="none" w:sz="0" w:space="0" w:color="auto"/>
            <w:left w:val="none" w:sz="0" w:space="0" w:color="auto"/>
            <w:bottom w:val="none" w:sz="0" w:space="0" w:color="auto"/>
            <w:right w:val="none" w:sz="0" w:space="0" w:color="auto"/>
          </w:divBdr>
        </w:div>
        <w:div w:id="725252644">
          <w:marLeft w:val="0"/>
          <w:marRight w:val="0"/>
          <w:marTop w:val="0"/>
          <w:marBottom w:val="0"/>
          <w:divBdr>
            <w:top w:val="none" w:sz="0" w:space="0" w:color="auto"/>
            <w:left w:val="none" w:sz="0" w:space="0" w:color="auto"/>
            <w:bottom w:val="none" w:sz="0" w:space="0" w:color="auto"/>
            <w:right w:val="none" w:sz="0" w:space="0" w:color="auto"/>
          </w:divBdr>
        </w:div>
        <w:div w:id="806050349">
          <w:marLeft w:val="0"/>
          <w:marRight w:val="0"/>
          <w:marTop w:val="0"/>
          <w:marBottom w:val="0"/>
          <w:divBdr>
            <w:top w:val="none" w:sz="0" w:space="0" w:color="auto"/>
            <w:left w:val="none" w:sz="0" w:space="0" w:color="auto"/>
            <w:bottom w:val="none" w:sz="0" w:space="0" w:color="auto"/>
            <w:right w:val="none" w:sz="0" w:space="0" w:color="auto"/>
          </w:divBdr>
        </w:div>
        <w:div w:id="886183117">
          <w:marLeft w:val="0"/>
          <w:marRight w:val="0"/>
          <w:marTop w:val="0"/>
          <w:marBottom w:val="0"/>
          <w:divBdr>
            <w:top w:val="none" w:sz="0" w:space="0" w:color="auto"/>
            <w:left w:val="none" w:sz="0" w:space="0" w:color="auto"/>
            <w:bottom w:val="none" w:sz="0" w:space="0" w:color="auto"/>
            <w:right w:val="none" w:sz="0" w:space="0" w:color="auto"/>
          </w:divBdr>
        </w:div>
        <w:div w:id="888106181">
          <w:marLeft w:val="0"/>
          <w:marRight w:val="0"/>
          <w:marTop w:val="0"/>
          <w:marBottom w:val="0"/>
          <w:divBdr>
            <w:top w:val="none" w:sz="0" w:space="0" w:color="auto"/>
            <w:left w:val="none" w:sz="0" w:space="0" w:color="auto"/>
            <w:bottom w:val="none" w:sz="0" w:space="0" w:color="auto"/>
            <w:right w:val="none" w:sz="0" w:space="0" w:color="auto"/>
          </w:divBdr>
        </w:div>
        <w:div w:id="890270937">
          <w:marLeft w:val="0"/>
          <w:marRight w:val="0"/>
          <w:marTop w:val="0"/>
          <w:marBottom w:val="0"/>
          <w:divBdr>
            <w:top w:val="none" w:sz="0" w:space="0" w:color="auto"/>
            <w:left w:val="none" w:sz="0" w:space="0" w:color="auto"/>
            <w:bottom w:val="none" w:sz="0" w:space="0" w:color="auto"/>
            <w:right w:val="none" w:sz="0" w:space="0" w:color="auto"/>
          </w:divBdr>
        </w:div>
        <w:div w:id="987904529">
          <w:marLeft w:val="0"/>
          <w:marRight w:val="0"/>
          <w:marTop w:val="0"/>
          <w:marBottom w:val="0"/>
          <w:divBdr>
            <w:top w:val="none" w:sz="0" w:space="0" w:color="auto"/>
            <w:left w:val="none" w:sz="0" w:space="0" w:color="auto"/>
            <w:bottom w:val="none" w:sz="0" w:space="0" w:color="auto"/>
            <w:right w:val="none" w:sz="0" w:space="0" w:color="auto"/>
          </w:divBdr>
        </w:div>
        <w:div w:id="1023045871">
          <w:marLeft w:val="0"/>
          <w:marRight w:val="0"/>
          <w:marTop w:val="0"/>
          <w:marBottom w:val="0"/>
          <w:divBdr>
            <w:top w:val="none" w:sz="0" w:space="0" w:color="auto"/>
            <w:left w:val="none" w:sz="0" w:space="0" w:color="auto"/>
            <w:bottom w:val="none" w:sz="0" w:space="0" w:color="auto"/>
            <w:right w:val="none" w:sz="0" w:space="0" w:color="auto"/>
          </w:divBdr>
        </w:div>
        <w:div w:id="1057582749">
          <w:marLeft w:val="0"/>
          <w:marRight w:val="0"/>
          <w:marTop w:val="0"/>
          <w:marBottom w:val="0"/>
          <w:divBdr>
            <w:top w:val="none" w:sz="0" w:space="0" w:color="auto"/>
            <w:left w:val="none" w:sz="0" w:space="0" w:color="auto"/>
            <w:bottom w:val="none" w:sz="0" w:space="0" w:color="auto"/>
            <w:right w:val="none" w:sz="0" w:space="0" w:color="auto"/>
          </w:divBdr>
        </w:div>
        <w:div w:id="1164511011">
          <w:marLeft w:val="0"/>
          <w:marRight w:val="0"/>
          <w:marTop w:val="0"/>
          <w:marBottom w:val="0"/>
          <w:divBdr>
            <w:top w:val="none" w:sz="0" w:space="0" w:color="auto"/>
            <w:left w:val="none" w:sz="0" w:space="0" w:color="auto"/>
            <w:bottom w:val="none" w:sz="0" w:space="0" w:color="auto"/>
            <w:right w:val="none" w:sz="0" w:space="0" w:color="auto"/>
          </w:divBdr>
        </w:div>
        <w:div w:id="1209103606">
          <w:marLeft w:val="0"/>
          <w:marRight w:val="0"/>
          <w:marTop w:val="0"/>
          <w:marBottom w:val="0"/>
          <w:divBdr>
            <w:top w:val="none" w:sz="0" w:space="0" w:color="auto"/>
            <w:left w:val="none" w:sz="0" w:space="0" w:color="auto"/>
            <w:bottom w:val="none" w:sz="0" w:space="0" w:color="auto"/>
            <w:right w:val="none" w:sz="0" w:space="0" w:color="auto"/>
          </w:divBdr>
        </w:div>
        <w:div w:id="1321889712">
          <w:marLeft w:val="0"/>
          <w:marRight w:val="0"/>
          <w:marTop w:val="0"/>
          <w:marBottom w:val="0"/>
          <w:divBdr>
            <w:top w:val="none" w:sz="0" w:space="0" w:color="auto"/>
            <w:left w:val="none" w:sz="0" w:space="0" w:color="auto"/>
            <w:bottom w:val="none" w:sz="0" w:space="0" w:color="auto"/>
            <w:right w:val="none" w:sz="0" w:space="0" w:color="auto"/>
          </w:divBdr>
        </w:div>
        <w:div w:id="1518037409">
          <w:marLeft w:val="0"/>
          <w:marRight w:val="0"/>
          <w:marTop w:val="0"/>
          <w:marBottom w:val="0"/>
          <w:divBdr>
            <w:top w:val="none" w:sz="0" w:space="0" w:color="auto"/>
            <w:left w:val="none" w:sz="0" w:space="0" w:color="auto"/>
            <w:bottom w:val="none" w:sz="0" w:space="0" w:color="auto"/>
            <w:right w:val="none" w:sz="0" w:space="0" w:color="auto"/>
          </w:divBdr>
        </w:div>
        <w:div w:id="1530559740">
          <w:marLeft w:val="0"/>
          <w:marRight w:val="0"/>
          <w:marTop w:val="0"/>
          <w:marBottom w:val="0"/>
          <w:divBdr>
            <w:top w:val="none" w:sz="0" w:space="0" w:color="auto"/>
            <w:left w:val="none" w:sz="0" w:space="0" w:color="auto"/>
            <w:bottom w:val="none" w:sz="0" w:space="0" w:color="auto"/>
            <w:right w:val="none" w:sz="0" w:space="0" w:color="auto"/>
          </w:divBdr>
        </w:div>
        <w:div w:id="1701970884">
          <w:marLeft w:val="0"/>
          <w:marRight w:val="0"/>
          <w:marTop w:val="0"/>
          <w:marBottom w:val="0"/>
          <w:divBdr>
            <w:top w:val="none" w:sz="0" w:space="0" w:color="auto"/>
            <w:left w:val="none" w:sz="0" w:space="0" w:color="auto"/>
            <w:bottom w:val="none" w:sz="0" w:space="0" w:color="auto"/>
            <w:right w:val="none" w:sz="0" w:space="0" w:color="auto"/>
          </w:divBdr>
        </w:div>
        <w:div w:id="1748921589">
          <w:marLeft w:val="0"/>
          <w:marRight w:val="0"/>
          <w:marTop w:val="0"/>
          <w:marBottom w:val="0"/>
          <w:divBdr>
            <w:top w:val="none" w:sz="0" w:space="0" w:color="auto"/>
            <w:left w:val="none" w:sz="0" w:space="0" w:color="auto"/>
            <w:bottom w:val="none" w:sz="0" w:space="0" w:color="auto"/>
            <w:right w:val="none" w:sz="0" w:space="0" w:color="auto"/>
          </w:divBdr>
        </w:div>
        <w:div w:id="1758671413">
          <w:marLeft w:val="0"/>
          <w:marRight w:val="0"/>
          <w:marTop w:val="0"/>
          <w:marBottom w:val="0"/>
          <w:divBdr>
            <w:top w:val="none" w:sz="0" w:space="0" w:color="auto"/>
            <w:left w:val="none" w:sz="0" w:space="0" w:color="auto"/>
            <w:bottom w:val="none" w:sz="0" w:space="0" w:color="auto"/>
            <w:right w:val="none" w:sz="0" w:space="0" w:color="auto"/>
          </w:divBdr>
        </w:div>
        <w:div w:id="1764759818">
          <w:marLeft w:val="0"/>
          <w:marRight w:val="0"/>
          <w:marTop w:val="0"/>
          <w:marBottom w:val="0"/>
          <w:divBdr>
            <w:top w:val="none" w:sz="0" w:space="0" w:color="auto"/>
            <w:left w:val="none" w:sz="0" w:space="0" w:color="auto"/>
            <w:bottom w:val="none" w:sz="0" w:space="0" w:color="auto"/>
            <w:right w:val="none" w:sz="0" w:space="0" w:color="auto"/>
          </w:divBdr>
        </w:div>
        <w:div w:id="1915117783">
          <w:marLeft w:val="0"/>
          <w:marRight w:val="0"/>
          <w:marTop w:val="0"/>
          <w:marBottom w:val="0"/>
          <w:divBdr>
            <w:top w:val="none" w:sz="0" w:space="0" w:color="auto"/>
            <w:left w:val="none" w:sz="0" w:space="0" w:color="auto"/>
            <w:bottom w:val="none" w:sz="0" w:space="0" w:color="auto"/>
            <w:right w:val="none" w:sz="0" w:space="0" w:color="auto"/>
          </w:divBdr>
        </w:div>
        <w:div w:id="1979602047">
          <w:marLeft w:val="0"/>
          <w:marRight w:val="0"/>
          <w:marTop w:val="0"/>
          <w:marBottom w:val="0"/>
          <w:divBdr>
            <w:top w:val="none" w:sz="0" w:space="0" w:color="auto"/>
            <w:left w:val="none" w:sz="0" w:space="0" w:color="auto"/>
            <w:bottom w:val="none" w:sz="0" w:space="0" w:color="auto"/>
            <w:right w:val="none" w:sz="0" w:space="0" w:color="auto"/>
          </w:divBdr>
        </w:div>
        <w:div w:id="2013951757">
          <w:marLeft w:val="0"/>
          <w:marRight w:val="0"/>
          <w:marTop w:val="0"/>
          <w:marBottom w:val="0"/>
          <w:divBdr>
            <w:top w:val="none" w:sz="0" w:space="0" w:color="auto"/>
            <w:left w:val="none" w:sz="0" w:space="0" w:color="auto"/>
            <w:bottom w:val="none" w:sz="0" w:space="0" w:color="auto"/>
            <w:right w:val="none" w:sz="0" w:space="0" w:color="auto"/>
          </w:divBdr>
        </w:div>
        <w:div w:id="2135060068">
          <w:marLeft w:val="0"/>
          <w:marRight w:val="0"/>
          <w:marTop w:val="0"/>
          <w:marBottom w:val="0"/>
          <w:divBdr>
            <w:top w:val="none" w:sz="0" w:space="0" w:color="auto"/>
            <w:left w:val="none" w:sz="0" w:space="0" w:color="auto"/>
            <w:bottom w:val="none" w:sz="0" w:space="0" w:color="auto"/>
            <w:right w:val="none" w:sz="0" w:space="0" w:color="auto"/>
          </w:divBdr>
        </w:div>
      </w:divsChild>
    </w:div>
    <w:div w:id="1012536527">
      <w:bodyDiv w:val="1"/>
      <w:marLeft w:val="0"/>
      <w:marRight w:val="0"/>
      <w:marTop w:val="0"/>
      <w:marBottom w:val="0"/>
      <w:divBdr>
        <w:top w:val="none" w:sz="0" w:space="0" w:color="auto"/>
        <w:left w:val="none" w:sz="0" w:space="0" w:color="auto"/>
        <w:bottom w:val="none" w:sz="0" w:space="0" w:color="auto"/>
        <w:right w:val="none" w:sz="0" w:space="0" w:color="auto"/>
      </w:divBdr>
    </w:div>
    <w:div w:id="1015035102">
      <w:bodyDiv w:val="1"/>
      <w:marLeft w:val="0"/>
      <w:marRight w:val="0"/>
      <w:marTop w:val="0"/>
      <w:marBottom w:val="0"/>
      <w:divBdr>
        <w:top w:val="none" w:sz="0" w:space="0" w:color="auto"/>
        <w:left w:val="none" w:sz="0" w:space="0" w:color="auto"/>
        <w:bottom w:val="none" w:sz="0" w:space="0" w:color="auto"/>
        <w:right w:val="none" w:sz="0" w:space="0" w:color="auto"/>
      </w:divBdr>
    </w:div>
    <w:div w:id="1015690920">
      <w:bodyDiv w:val="1"/>
      <w:marLeft w:val="0"/>
      <w:marRight w:val="0"/>
      <w:marTop w:val="0"/>
      <w:marBottom w:val="0"/>
      <w:divBdr>
        <w:top w:val="none" w:sz="0" w:space="0" w:color="auto"/>
        <w:left w:val="none" w:sz="0" w:space="0" w:color="auto"/>
        <w:bottom w:val="none" w:sz="0" w:space="0" w:color="auto"/>
        <w:right w:val="none" w:sz="0" w:space="0" w:color="auto"/>
      </w:divBdr>
    </w:div>
    <w:div w:id="1030109000">
      <w:bodyDiv w:val="1"/>
      <w:marLeft w:val="0"/>
      <w:marRight w:val="0"/>
      <w:marTop w:val="0"/>
      <w:marBottom w:val="0"/>
      <w:divBdr>
        <w:top w:val="none" w:sz="0" w:space="0" w:color="auto"/>
        <w:left w:val="none" w:sz="0" w:space="0" w:color="auto"/>
        <w:bottom w:val="none" w:sz="0" w:space="0" w:color="auto"/>
        <w:right w:val="none" w:sz="0" w:space="0" w:color="auto"/>
      </w:divBdr>
    </w:div>
    <w:div w:id="1034768494">
      <w:bodyDiv w:val="1"/>
      <w:marLeft w:val="0"/>
      <w:marRight w:val="0"/>
      <w:marTop w:val="0"/>
      <w:marBottom w:val="0"/>
      <w:divBdr>
        <w:top w:val="none" w:sz="0" w:space="0" w:color="auto"/>
        <w:left w:val="none" w:sz="0" w:space="0" w:color="auto"/>
        <w:bottom w:val="none" w:sz="0" w:space="0" w:color="auto"/>
        <w:right w:val="none" w:sz="0" w:space="0" w:color="auto"/>
      </w:divBdr>
    </w:div>
    <w:div w:id="1039820334">
      <w:bodyDiv w:val="1"/>
      <w:marLeft w:val="0"/>
      <w:marRight w:val="0"/>
      <w:marTop w:val="0"/>
      <w:marBottom w:val="0"/>
      <w:divBdr>
        <w:top w:val="none" w:sz="0" w:space="0" w:color="auto"/>
        <w:left w:val="none" w:sz="0" w:space="0" w:color="auto"/>
        <w:bottom w:val="none" w:sz="0" w:space="0" w:color="auto"/>
        <w:right w:val="none" w:sz="0" w:space="0" w:color="auto"/>
      </w:divBdr>
    </w:div>
    <w:div w:id="1049569003">
      <w:bodyDiv w:val="1"/>
      <w:marLeft w:val="0"/>
      <w:marRight w:val="0"/>
      <w:marTop w:val="0"/>
      <w:marBottom w:val="0"/>
      <w:divBdr>
        <w:top w:val="none" w:sz="0" w:space="0" w:color="auto"/>
        <w:left w:val="none" w:sz="0" w:space="0" w:color="auto"/>
        <w:bottom w:val="none" w:sz="0" w:space="0" w:color="auto"/>
        <w:right w:val="none" w:sz="0" w:space="0" w:color="auto"/>
      </w:divBdr>
    </w:div>
    <w:div w:id="1057052268">
      <w:bodyDiv w:val="1"/>
      <w:marLeft w:val="0"/>
      <w:marRight w:val="0"/>
      <w:marTop w:val="0"/>
      <w:marBottom w:val="0"/>
      <w:divBdr>
        <w:top w:val="none" w:sz="0" w:space="0" w:color="auto"/>
        <w:left w:val="none" w:sz="0" w:space="0" w:color="auto"/>
        <w:bottom w:val="none" w:sz="0" w:space="0" w:color="auto"/>
        <w:right w:val="none" w:sz="0" w:space="0" w:color="auto"/>
      </w:divBdr>
    </w:div>
    <w:div w:id="1058238830">
      <w:bodyDiv w:val="1"/>
      <w:marLeft w:val="0"/>
      <w:marRight w:val="0"/>
      <w:marTop w:val="0"/>
      <w:marBottom w:val="0"/>
      <w:divBdr>
        <w:top w:val="none" w:sz="0" w:space="0" w:color="auto"/>
        <w:left w:val="none" w:sz="0" w:space="0" w:color="auto"/>
        <w:bottom w:val="none" w:sz="0" w:space="0" w:color="auto"/>
        <w:right w:val="none" w:sz="0" w:space="0" w:color="auto"/>
      </w:divBdr>
    </w:div>
    <w:div w:id="1059137823">
      <w:bodyDiv w:val="1"/>
      <w:marLeft w:val="0"/>
      <w:marRight w:val="0"/>
      <w:marTop w:val="0"/>
      <w:marBottom w:val="0"/>
      <w:divBdr>
        <w:top w:val="none" w:sz="0" w:space="0" w:color="auto"/>
        <w:left w:val="none" w:sz="0" w:space="0" w:color="auto"/>
        <w:bottom w:val="none" w:sz="0" w:space="0" w:color="auto"/>
        <w:right w:val="none" w:sz="0" w:space="0" w:color="auto"/>
      </w:divBdr>
    </w:div>
    <w:div w:id="1066991717">
      <w:bodyDiv w:val="1"/>
      <w:marLeft w:val="0"/>
      <w:marRight w:val="0"/>
      <w:marTop w:val="0"/>
      <w:marBottom w:val="0"/>
      <w:divBdr>
        <w:top w:val="none" w:sz="0" w:space="0" w:color="auto"/>
        <w:left w:val="none" w:sz="0" w:space="0" w:color="auto"/>
        <w:bottom w:val="none" w:sz="0" w:space="0" w:color="auto"/>
        <w:right w:val="none" w:sz="0" w:space="0" w:color="auto"/>
      </w:divBdr>
    </w:div>
    <w:div w:id="1080103626">
      <w:bodyDiv w:val="1"/>
      <w:marLeft w:val="0"/>
      <w:marRight w:val="0"/>
      <w:marTop w:val="0"/>
      <w:marBottom w:val="0"/>
      <w:divBdr>
        <w:top w:val="none" w:sz="0" w:space="0" w:color="auto"/>
        <w:left w:val="none" w:sz="0" w:space="0" w:color="auto"/>
        <w:bottom w:val="none" w:sz="0" w:space="0" w:color="auto"/>
        <w:right w:val="none" w:sz="0" w:space="0" w:color="auto"/>
      </w:divBdr>
    </w:div>
    <w:div w:id="1083454870">
      <w:bodyDiv w:val="1"/>
      <w:marLeft w:val="0"/>
      <w:marRight w:val="0"/>
      <w:marTop w:val="0"/>
      <w:marBottom w:val="0"/>
      <w:divBdr>
        <w:top w:val="none" w:sz="0" w:space="0" w:color="auto"/>
        <w:left w:val="none" w:sz="0" w:space="0" w:color="auto"/>
        <w:bottom w:val="none" w:sz="0" w:space="0" w:color="auto"/>
        <w:right w:val="none" w:sz="0" w:space="0" w:color="auto"/>
      </w:divBdr>
    </w:div>
    <w:div w:id="1097944159">
      <w:bodyDiv w:val="1"/>
      <w:marLeft w:val="0"/>
      <w:marRight w:val="0"/>
      <w:marTop w:val="0"/>
      <w:marBottom w:val="0"/>
      <w:divBdr>
        <w:top w:val="none" w:sz="0" w:space="0" w:color="auto"/>
        <w:left w:val="none" w:sz="0" w:space="0" w:color="auto"/>
        <w:bottom w:val="none" w:sz="0" w:space="0" w:color="auto"/>
        <w:right w:val="none" w:sz="0" w:space="0" w:color="auto"/>
      </w:divBdr>
    </w:div>
    <w:div w:id="1100638277">
      <w:bodyDiv w:val="1"/>
      <w:marLeft w:val="0"/>
      <w:marRight w:val="0"/>
      <w:marTop w:val="0"/>
      <w:marBottom w:val="0"/>
      <w:divBdr>
        <w:top w:val="none" w:sz="0" w:space="0" w:color="auto"/>
        <w:left w:val="none" w:sz="0" w:space="0" w:color="auto"/>
        <w:bottom w:val="none" w:sz="0" w:space="0" w:color="auto"/>
        <w:right w:val="none" w:sz="0" w:space="0" w:color="auto"/>
      </w:divBdr>
    </w:div>
    <w:div w:id="1104153031">
      <w:bodyDiv w:val="1"/>
      <w:marLeft w:val="0"/>
      <w:marRight w:val="0"/>
      <w:marTop w:val="0"/>
      <w:marBottom w:val="0"/>
      <w:divBdr>
        <w:top w:val="none" w:sz="0" w:space="0" w:color="auto"/>
        <w:left w:val="none" w:sz="0" w:space="0" w:color="auto"/>
        <w:bottom w:val="none" w:sz="0" w:space="0" w:color="auto"/>
        <w:right w:val="none" w:sz="0" w:space="0" w:color="auto"/>
      </w:divBdr>
      <w:divsChild>
        <w:div w:id="2062484535">
          <w:marLeft w:val="0"/>
          <w:marRight w:val="0"/>
          <w:marTop w:val="0"/>
          <w:marBottom w:val="0"/>
          <w:divBdr>
            <w:top w:val="none" w:sz="0" w:space="0" w:color="auto"/>
            <w:left w:val="none" w:sz="0" w:space="0" w:color="auto"/>
            <w:bottom w:val="none" w:sz="0" w:space="0" w:color="auto"/>
            <w:right w:val="none" w:sz="0" w:space="0" w:color="auto"/>
          </w:divBdr>
          <w:divsChild>
            <w:div w:id="271715042">
              <w:marLeft w:val="0"/>
              <w:marRight w:val="0"/>
              <w:marTop w:val="0"/>
              <w:marBottom w:val="230"/>
              <w:divBdr>
                <w:top w:val="none" w:sz="0" w:space="0" w:color="auto"/>
                <w:left w:val="none" w:sz="0" w:space="0" w:color="auto"/>
                <w:bottom w:val="none" w:sz="0" w:space="0" w:color="auto"/>
                <w:right w:val="none" w:sz="0" w:space="0" w:color="auto"/>
              </w:divBdr>
              <w:divsChild>
                <w:div w:id="831871146">
                  <w:marLeft w:val="0"/>
                  <w:marRight w:val="0"/>
                  <w:marTop w:val="0"/>
                  <w:marBottom w:val="0"/>
                  <w:divBdr>
                    <w:top w:val="none" w:sz="0" w:space="0" w:color="auto"/>
                    <w:left w:val="none" w:sz="0" w:space="0" w:color="auto"/>
                    <w:bottom w:val="none" w:sz="0" w:space="0" w:color="auto"/>
                    <w:right w:val="none" w:sz="0" w:space="0" w:color="auto"/>
                  </w:divBdr>
                  <w:divsChild>
                    <w:div w:id="1063411690">
                      <w:marLeft w:val="0"/>
                      <w:marRight w:val="0"/>
                      <w:marTop w:val="0"/>
                      <w:marBottom w:val="0"/>
                      <w:divBdr>
                        <w:top w:val="none" w:sz="0" w:space="0" w:color="auto"/>
                        <w:left w:val="none" w:sz="0" w:space="0" w:color="auto"/>
                        <w:bottom w:val="none" w:sz="0" w:space="0" w:color="auto"/>
                        <w:right w:val="none" w:sz="0" w:space="0" w:color="auto"/>
                      </w:divBdr>
                      <w:divsChild>
                        <w:div w:id="700132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4347425">
      <w:bodyDiv w:val="1"/>
      <w:marLeft w:val="0"/>
      <w:marRight w:val="0"/>
      <w:marTop w:val="0"/>
      <w:marBottom w:val="0"/>
      <w:divBdr>
        <w:top w:val="none" w:sz="0" w:space="0" w:color="auto"/>
        <w:left w:val="none" w:sz="0" w:space="0" w:color="auto"/>
        <w:bottom w:val="none" w:sz="0" w:space="0" w:color="auto"/>
        <w:right w:val="none" w:sz="0" w:space="0" w:color="auto"/>
      </w:divBdr>
      <w:divsChild>
        <w:div w:id="1198005218">
          <w:marLeft w:val="0"/>
          <w:marRight w:val="0"/>
          <w:marTop w:val="0"/>
          <w:marBottom w:val="0"/>
          <w:divBdr>
            <w:top w:val="none" w:sz="0" w:space="0" w:color="auto"/>
            <w:left w:val="none" w:sz="0" w:space="0" w:color="auto"/>
            <w:bottom w:val="none" w:sz="0" w:space="0" w:color="auto"/>
            <w:right w:val="none" w:sz="0" w:space="0" w:color="auto"/>
          </w:divBdr>
          <w:divsChild>
            <w:div w:id="10463706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13206056">
      <w:bodyDiv w:val="1"/>
      <w:marLeft w:val="0"/>
      <w:marRight w:val="0"/>
      <w:marTop w:val="0"/>
      <w:marBottom w:val="0"/>
      <w:divBdr>
        <w:top w:val="none" w:sz="0" w:space="0" w:color="auto"/>
        <w:left w:val="none" w:sz="0" w:space="0" w:color="auto"/>
        <w:bottom w:val="none" w:sz="0" w:space="0" w:color="auto"/>
        <w:right w:val="none" w:sz="0" w:space="0" w:color="auto"/>
      </w:divBdr>
      <w:divsChild>
        <w:div w:id="391467975">
          <w:marLeft w:val="0"/>
          <w:marRight w:val="0"/>
          <w:marTop w:val="0"/>
          <w:marBottom w:val="0"/>
          <w:divBdr>
            <w:top w:val="none" w:sz="0" w:space="0" w:color="auto"/>
            <w:left w:val="none" w:sz="0" w:space="0" w:color="auto"/>
            <w:bottom w:val="none" w:sz="0" w:space="0" w:color="auto"/>
            <w:right w:val="none" w:sz="0" w:space="0" w:color="auto"/>
          </w:divBdr>
        </w:div>
        <w:div w:id="665136890">
          <w:marLeft w:val="0"/>
          <w:marRight w:val="0"/>
          <w:marTop w:val="0"/>
          <w:marBottom w:val="0"/>
          <w:divBdr>
            <w:top w:val="none" w:sz="0" w:space="0" w:color="auto"/>
            <w:left w:val="none" w:sz="0" w:space="0" w:color="auto"/>
            <w:bottom w:val="none" w:sz="0" w:space="0" w:color="auto"/>
            <w:right w:val="none" w:sz="0" w:space="0" w:color="auto"/>
          </w:divBdr>
        </w:div>
      </w:divsChild>
    </w:div>
    <w:div w:id="1114054983">
      <w:bodyDiv w:val="1"/>
      <w:marLeft w:val="0"/>
      <w:marRight w:val="0"/>
      <w:marTop w:val="0"/>
      <w:marBottom w:val="0"/>
      <w:divBdr>
        <w:top w:val="none" w:sz="0" w:space="0" w:color="auto"/>
        <w:left w:val="none" w:sz="0" w:space="0" w:color="auto"/>
        <w:bottom w:val="none" w:sz="0" w:space="0" w:color="auto"/>
        <w:right w:val="none" w:sz="0" w:space="0" w:color="auto"/>
      </w:divBdr>
    </w:div>
    <w:div w:id="1116095656">
      <w:bodyDiv w:val="1"/>
      <w:marLeft w:val="0"/>
      <w:marRight w:val="0"/>
      <w:marTop w:val="0"/>
      <w:marBottom w:val="0"/>
      <w:divBdr>
        <w:top w:val="none" w:sz="0" w:space="0" w:color="auto"/>
        <w:left w:val="none" w:sz="0" w:space="0" w:color="auto"/>
        <w:bottom w:val="none" w:sz="0" w:space="0" w:color="auto"/>
        <w:right w:val="none" w:sz="0" w:space="0" w:color="auto"/>
      </w:divBdr>
      <w:divsChild>
        <w:div w:id="611519013">
          <w:marLeft w:val="547"/>
          <w:marRight w:val="0"/>
          <w:marTop w:val="154"/>
          <w:marBottom w:val="0"/>
          <w:divBdr>
            <w:top w:val="none" w:sz="0" w:space="0" w:color="auto"/>
            <w:left w:val="none" w:sz="0" w:space="0" w:color="auto"/>
            <w:bottom w:val="none" w:sz="0" w:space="0" w:color="auto"/>
            <w:right w:val="none" w:sz="0" w:space="0" w:color="auto"/>
          </w:divBdr>
        </w:div>
      </w:divsChild>
    </w:div>
    <w:div w:id="1116097908">
      <w:bodyDiv w:val="1"/>
      <w:marLeft w:val="0"/>
      <w:marRight w:val="0"/>
      <w:marTop w:val="0"/>
      <w:marBottom w:val="0"/>
      <w:divBdr>
        <w:top w:val="none" w:sz="0" w:space="0" w:color="auto"/>
        <w:left w:val="none" w:sz="0" w:space="0" w:color="auto"/>
        <w:bottom w:val="none" w:sz="0" w:space="0" w:color="auto"/>
        <w:right w:val="none" w:sz="0" w:space="0" w:color="auto"/>
      </w:divBdr>
    </w:div>
    <w:div w:id="1123884029">
      <w:bodyDiv w:val="1"/>
      <w:marLeft w:val="0"/>
      <w:marRight w:val="0"/>
      <w:marTop w:val="0"/>
      <w:marBottom w:val="0"/>
      <w:divBdr>
        <w:top w:val="none" w:sz="0" w:space="0" w:color="auto"/>
        <w:left w:val="none" w:sz="0" w:space="0" w:color="auto"/>
        <w:bottom w:val="none" w:sz="0" w:space="0" w:color="auto"/>
        <w:right w:val="none" w:sz="0" w:space="0" w:color="auto"/>
      </w:divBdr>
    </w:div>
    <w:div w:id="1127313503">
      <w:bodyDiv w:val="1"/>
      <w:marLeft w:val="0"/>
      <w:marRight w:val="0"/>
      <w:marTop w:val="0"/>
      <w:marBottom w:val="0"/>
      <w:divBdr>
        <w:top w:val="none" w:sz="0" w:space="0" w:color="auto"/>
        <w:left w:val="none" w:sz="0" w:space="0" w:color="auto"/>
        <w:bottom w:val="none" w:sz="0" w:space="0" w:color="auto"/>
        <w:right w:val="none" w:sz="0" w:space="0" w:color="auto"/>
      </w:divBdr>
    </w:div>
    <w:div w:id="1128813289">
      <w:bodyDiv w:val="1"/>
      <w:marLeft w:val="0"/>
      <w:marRight w:val="0"/>
      <w:marTop w:val="0"/>
      <w:marBottom w:val="0"/>
      <w:divBdr>
        <w:top w:val="none" w:sz="0" w:space="0" w:color="auto"/>
        <w:left w:val="none" w:sz="0" w:space="0" w:color="auto"/>
        <w:bottom w:val="none" w:sz="0" w:space="0" w:color="auto"/>
        <w:right w:val="none" w:sz="0" w:space="0" w:color="auto"/>
      </w:divBdr>
    </w:div>
    <w:div w:id="1130128881">
      <w:bodyDiv w:val="1"/>
      <w:marLeft w:val="0"/>
      <w:marRight w:val="0"/>
      <w:marTop w:val="0"/>
      <w:marBottom w:val="0"/>
      <w:divBdr>
        <w:top w:val="none" w:sz="0" w:space="0" w:color="auto"/>
        <w:left w:val="none" w:sz="0" w:space="0" w:color="auto"/>
        <w:bottom w:val="none" w:sz="0" w:space="0" w:color="auto"/>
        <w:right w:val="none" w:sz="0" w:space="0" w:color="auto"/>
      </w:divBdr>
      <w:divsChild>
        <w:div w:id="1454472299">
          <w:marLeft w:val="1166"/>
          <w:marRight w:val="0"/>
          <w:marTop w:val="96"/>
          <w:marBottom w:val="0"/>
          <w:divBdr>
            <w:top w:val="none" w:sz="0" w:space="0" w:color="auto"/>
            <w:left w:val="none" w:sz="0" w:space="0" w:color="auto"/>
            <w:bottom w:val="none" w:sz="0" w:space="0" w:color="auto"/>
            <w:right w:val="none" w:sz="0" w:space="0" w:color="auto"/>
          </w:divBdr>
        </w:div>
      </w:divsChild>
    </w:div>
    <w:div w:id="1137333338">
      <w:bodyDiv w:val="1"/>
      <w:marLeft w:val="0"/>
      <w:marRight w:val="0"/>
      <w:marTop w:val="0"/>
      <w:marBottom w:val="0"/>
      <w:divBdr>
        <w:top w:val="none" w:sz="0" w:space="0" w:color="auto"/>
        <w:left w:val="none" w:sz="0" w:space="0" w:color="auto"/>
        <w:bottom w:val="none" w:sz="0" w:space="0" w:color="auto"/>
        <w:right w:val="none" w:sz="0" w:space="0" w:color="auto"/>
      </w:divBdr>
    </w:div>
    <w:div w:id="1143888098">
      <w:bodyDiv w:val="1"/>
      <w:marLeft w:val="0"/>
      <w:marRight w:val="0"/>
      <w:marTop w:val="0"/>
      <w:marBottom w:val="0"/>
      <w:divBdr>
        <w:top w:val="none" w:sz="0" w:space="0" w:color="auto"/>
        <w:left w:val="none" w:sz="0" w:space="0" w:color="auto"/>
        <w:bottom w:val="none" w:sz="0" w:space="0" w:color="auto"/>
        <w:right w:val="none" w:sz="0" w:space="0" w:color="auto"/>
      </w:divBdr>
    </w:div>
    <w:div w:id="1161387897">
      <w:bodyDiv w:val="1"/>
      <w:marLeft w:val="0"/>
      <w:marRight w:val="0"/>
      <w:marTop w:val="0"/>
      <w:marBottom w:val="0"/>
      <w:divBdr>
        <w:top w:val="none" w:sz="0" w:space="0" w:color="auto"/>
        <w:left w:val="none" w:sz="0" w:space="0" w:color="auto"/>
        <w:bottom w:val="none" w:sz="0" w:space="0" w:color="auto"/>
        <w:right w:val="none" w:sz="0" w:space="0" w:color="auto"/>
      </w:divBdr>
    </w:div>
    <w:div w:id="1164205018">
      <w:bodyDiv w:val="1"/>
      <w:marLeft w:val="0"/>
      <w:marRight w:val="0"/>
      <w:marTop w:val="0"/>
      <w:marBottom w:val="0"/>
      <w:divBdr>
        <w:top w:val="none" w:sz="0" w:space="0" w:color="auto"/>
        <w:left w:val="none" w:sz="0" w:space="0" w:color="auto"/>
        <w:bottom w:val="none" w:sz="0" w:space="0" w:color="auto"/>
        <w:right w:val="none" w:sz="0" w:space="0" w:color="auto"/>
      </w:divBdr>
    </w:div>
    <w:div w:id="1168443624">
      <w:bodyDiv w:val="1"/>
      <w:marLeft w:val="0"/>
      <w:marRight w:val="0"/>
      <w:marTop w:val="0"/>
      <w:marBottom w:val="0"/>
      <w:divBdr>
        <w:top w:val="none" w:sz="0" w:space="0" w:color="auto"/>
        <w:left w:val="none" w:sz="0" w:space="0" w:color="auto"/>
        <w:bottom w:val="none" w:sz="0" w:space="0" w:color="auto"/>
        <w:right w:val="none" w:sz="0" w:space="0" w:color="auto"/>
      </w:divBdr>
    </w:div>
    <w:div w:id="1185243991">
      <w:bodyDiv w:val="1"/>
      <w:marLeft w:val="0"/>
      <w:marRight w:val="0"/>
      <w:marTop w:val="0"/>
      <w:marBottom w:val="0"/>
      <w:divBdr>
        <w:top w:val="none" w:sz="0" w:space="0" w:color="auto"/>
        <w:left w:val="none" w:sz="0" w:space="0" w:color="auto"/>
        <w:bottom w:val="none" w:sz="0" w:space="0" w:color="auto"/>
        <w:right w:val="none" w:sz="0" w:space="0" w:color="auto"/>
      </w:divBdr>
    </w:div>
    <w:div w:id="1188449127">
      <w:bodyDiv w:val="1"/>
      <w:marLeft w:val="0"/>
      <w:marRight w:val="0"/>
      <w:marTop w:val="0"/>
      <w:marBottom w:val="0"/>
      <w:divBdr>
        <w:top w:val="none" w:sz="0" w:space="0" w:color="auto"/>
        <w:left w:val="none" w:sz="0" w:space="0" w:color="auto"/>
        <w:bottom w:val="none" w:sz="0" w:space="0" w:color="auto"/>
        <w:right w:val="none" w:sz="0" w:space="0" w:color="auto"/>
      </w:divBdr>
    </w:div>
    <w:div w:id="1194617203">
      <w:bodyDiv w:val="1"/>
      <w:marLeft w:val="0"/>
      <w:marRight w:val="0"/>
      <w:marTop w:val="0"/>
      <w:marBottom w:val="0"/>
      <w:divBdr>
        <w:top w:val="none" w:sz="0" w:space="0" w:color="auto"/>
        <w:left w:val="none" w:sz="0" w:space="0" w:color="auto"/>
        <w:bottom w:val="none" w:sz="0" w:space="0" w:color="auto"/>
        <w:right w:val="none" w:sz="0" w:space="0" w:color="auto"/>
      </w:divBdr>
      <w:divsChild>
        <w:div w:id="259140486">
          <w:marLeft w:val="0"/>
          <w:marRight w:val="0"/>
          <w:marTop w:val="0"/>
          <w:marBottom w:val="0"/>
          <w:divBdr>
            <w:top w:val="none" w:sz="0" w:space="0" w:color="auto"/>
            <w:left w:val="none" w:sz="0" w:space="0" w:color="auto"/>
            <w:bottom w:val="none" w:sz="0" w:space="0" w:color="auto"/>
            <w:right w:val="none" w:sz="0" w:space="0" w:color="auto"/>
          </w:divBdr>
          <w:divsChild>
            <w:div w:id="1030230448">
              <w:marLeft w:val="0"/>
              <w:marRight w:val="0"/>
              <w:marTop w:val="0"/>
              <w:marBottom w:val="218"/>
              <w:divBdr>
                <w:top w:val="none" w:sz="0" w:space="0" w:color="auto"/>
                <w:left w:val="none" w:sz="0" w:space="0" w:color="auto"/>
                <w:bottom w:val="none" w:sz="0" w:space="0" w:color="auto"/>
                <w:right w:val="none" w:sz="0" w:space="0" w:color="auto"/>
              </w:divBdr>
              <w:divsChild>
                <w:div w:id="307589870">
                  <w:marLeft w:val="0"/>
                  <w:marRight w:val="0"/>
                  <w:marTop w:val="0"/>
                  <w:marBottom w:val="0"/>
                  <w:divBdr>
                    <w:top w:val="none" w:sz="0" w:space="0" w:color="auto"/>
                    <w:left w:val="none" w:sz="0" w:space="0" w:color="auto"/>
                    <w:bottom w:val="none" w:sz="0" w:space="0" w:color="auto"/>
                    <w:right w:val="none" w:sz="0" w:space="0" w:color="auto"/>
                  </w:divBdr>
                  <w:divsChild>
                    <w:div w:id="1758818592">
                      <w:marLeft w:val="0"/>
                      <w:marRight w:val="0"/>
                      <w:marTop w:val="0"/>
                      <w:marBottom w:val="0"/>
                      <w:divBdr>
                        <w:top w:val="none" w:sz="0" w:space="0" w:color="auto"/>
                        <w:left w:val="none" w:sz="0" w:space="0" w:color="auto"/>
                        <w:bottom w:val="none" w:sz="0" w:space="0" w:color="auto"/>
                        <w:right w:val="none" w:sz="0" w:space="0" w:color="auto"/>
                      </w:divBdr>
                      <w:divsChild>
                        <w:div w:id="12726656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07640768">
      <w:bodyDiv w:val="1"/>
      <w:marLeft w:val="0"/>
      <w:marRight w:val="0"/>
      <w:marTop w:val="0"/>
      <w:marBottom w:val="0"/>
      <w:divBdr>
        <w:top w:val="none" w:sz="0" w:space="0" w:color="auto"/>
        <w:left w:val="none" w:sz="0" w:space="0" w:color="auto"/>
        <w:bottom w:val="none" w:sz="0" w:space="0" w:color="auto"/>
        <w:right w:val="none" w:sz="0" w:space="0" w:color="auto"/>
      </w:divBdr>
      <w:divsChild>
        <w:div w:id="2086949459">
          <w:marLeft w:val="0"/>
          <w:marRight w:val="0"/>
          <w:marTop w:val="0"/>
          <w:marBottom w:val="0"/>
          <w:divBdr>
            <w:top w:val="none" w:sz="0" w:space="0" w:color="auto"/>
            <w:left w:val="none" w:sz="0" w:space="0" w:color="auto"/>
            <w:bottom w:val="none" w:sz="0" w:space="0" w:color="auto"/>
            <w:right w:val="none" w:sz="0" w:space="0" w:color="auto"/>
          </w:divBdr>
          <w:divsChild>
            <w:div w:id="175250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8880602">
      <w:bodyDiv w:val="1"/>
      <w:marLeft w:val="0"/>
      <w:marRight w:val="0"/>
      <w:marTop w:val="0"/>
      <w:marBottom w:val="0"/>
      <w:divBdr>
        <w:top w:val="none" w:sz="0" w:space="0" w:color="auto"/>
        <w:left w:val="none" w:sz="0" w:space="0" w:color="auto"/>
        <w:bottom w:val="none" w:sz="0" w:space="0" w:color="auto"/>
        <w:right w:val="none" w:sz="0" w:space="0" w:color="auto"/>
      </w:divBdr>
    </w:div>
    <w:div w:id="1214926522">
      <w:bodyDiv w:val="1"/>
      <w:marLeft w:val="0"/>
      <w:marRight w:val="0"/>
      <w:marTop w:val="0"/>
      <w:marBottom w:val="0"/>
      <w:divBdr>
        <w:top w:val="none" w:sz="0" w:space="0" w:color="auto"/>
        <w:left w:val="none" w:sz="0" w:space="0" w:color="auto"/>
        <w:bottom w:val="none" w:sz="0" w:space="0" w:color="auto"/>
        <w:right w:val="none" w:sz="0" w:space="0" w:color="auto"/>
      </w:divBdr>
    </w:div>
    <w:div w:id="1220095218">
      <w:bodyDiv w:val="1"/>
      <w:marLeft w:val="0"/>
      <w:marRight w:val="0"/>
      <w:marTop w:val="0"/>
      <w:marBottom w:val="0"/>
      <w:divBdr>
        <w:top w:val="none" w:sz="0" w:space="0" w:color="auto"/>
        <w:left w:val="none" w:sz="0" w:space="0" w:color="auto"/>
        <w:bottom w:val="none" w:sz="0" w:space="0" w:color="auto"/>
        <w:right w:val="none" w:sz="0" w:space="0" w:color="auto"/>
      </w:divBdr>
    </w:div>
    <w:div w:id="1223910946">
      <w:bodyDiv w:val="1"/>
      <w:marLeft w:val="0"/>
      <w:marRight w:val="0"/>
      <w:marTop w:val="0"/>
      <w:marBottom w:val="0"/>
      <w:divBdr>
        <w:top w:val="none" w:sz="0" w:space="0" w:color="auto"/>
        <w:left w:val="none" w:sz="0" w:space="0" w:color="auto"/>
        <w:bottom w:val="none" w:sz="0" w:space="0" w:color="auto"/>
        <w:right w:val="none" w:sz="0" w:space="0" w:color="auto"/>
      </w:divBdr>
    </w:div>
    <w:div w:id="1224750948">
      <w:bodyDiv w:val="1"/>
      <w:marLeft w:val="0"/>
      <w:marRight w:val="0"/>
      <w:marTop w:val="0"/>
      <w:marBottom w:val="0"/>
      <w:divBdr>
        <w:top w:val="none" w:sz="0" w:space="0" w:color="auto"/>
        <w:left w:val="none" w:sz="0" w:space="0" w:color="auto"/>
        <w:bottom w:val="none" w:sz="0" w:space="0" w:color="auto"/>
        <w:right w:val="none" w:sz="0" w:space="0" w:color="auto"/>
      </w:divBdr>
    </w:div>
    <w:div w:id="1229146151">
      <w:bodyDiv w:val="1"/>
      <w:marLeft w:val="0"/>
      <w:marRight w:val="0"/>
      <w:marTop w:val="0"/>
      <w:marBottom w:val="0"/>
      <w:divBdr>
        <w:top w:val="none" w:sz="0" w:space="0" w:color="auto"/>
        <w:left w:val="none" w:sz="0" w:space="0" w:color="auto"/>
        <w:bottom w:val="none" w:sz="0" w:space="0" w:color="auto"/>
        <w:right w:val="none" w:sz="0" w:space="0" w:color="auto"/>
      </w:divBdr>
      <w:divsChild>
        <w:div w:id="263341199">
          <w:marLeft w:val="1166"/>
          <w:marRight w:val="0"/>
          <w:marTop w:val="86"/>
          <w:marBottom w:val="0"/>
          <w:divBdr>
            <w:top w:val="none" w:sz="0" w:space="0" w:color="auto"/>
            <w:left w:val="none" w:sz="0" w:space="0" w:color="auto"/>
            <w:bottom w:val="none" w:sz="0" w:space="0" w:color="auto"/>
            <w:right w:val="none" w:sz="0" w:space="0" w:color="auto"/>
          </w:divBdr>
        </w:div>
        <w:div w:id="326323306">
          <w:marLeft w:val="1800"/>
          <w:marRight w:val="0"/>
          <w:marTop w:val="77"/>
          <w:marBottom w:val="0"/>
          <w:divBdr>
            <w:top w:val="none" w:sz="0" w:space="0" w:color="auto"/>
            <w:left w:val="none" w:sz="0" w:space="0" w:color="auto"/>
            <w:bottom w:val="none" w:sz="0" w:space="0" w:color="auto"/>
            <w:right w:val="none" w:sz="0" w:space="0" w:color="auto"/>
          </w:divBdr>
        </w:div>
        <w:div w:id="468324052">
          <w:marLeft w:val="1166"/>
          <w:marRight w:val="0"/>
          <w:marTop w:val="86"/>
          <w:marBottom w:val="0"/>
          <w:divBdr>
            <w:top w:val="none" w:sz="0" w:space="0" w:color="auto"/>
            <w:left w:val="none" w:sz="0" w:space="0" w:color="auto"/>
            <w:bottom w:val="none" w:sz="0" w:space="0" w:color="auto"/>
            <w:right w:val="none" w:sz="0" w:space="0" w:color="auto"/>
          </w:divBdr>
        </w:div>
        <w:div w:id="647244780">
          <w:marLeft w:val="1166"/>
          <w:marRight w:val="0"/>
          <w:marTop w:val="86"/>
          <w:marBottom w:val="0"/>
          <w:divBdr>
            <w:top w:val="none" w:sz="0" w:space="0" w:color="auto"/>
            <w:left w:val="none" w:sz="0" w:space="0" w:color="auto"/>
            <w:bottom w:val="none" w:sz="0" w:space="0" w:color="auto"/>
            <w:right w:val="none" w:sz="0" w:space="0" w:color="auto"/>
          </w:divBdr>
        </w:div>
        <w:div w:id="942374537">
          <w:marLeft w:val="547"/>
          <w:marRight w:val="0"/>
          <w:marTop w:val="96"/>
          <w:marBottom w:val="0"/>
          <w:divBdr>
            <w:top w:val="none" w:sz="0" w:space="0" w:color="auto"/>
            <w:left w:val="none" w:sz="0" w:space="0" w:color="auto"/>
            <w:bottom w:val="none" w:sz="0" w:space="0" w:color="auto"/>
            <w:right w:val="none" w:sz="0" w:space="0" w:color="auto"/>
          </w:divBdr>
        </w:div>
        <w:div w:id="1034883979">
          <w:marLeft w:val="1166"/>
          <w:marRight w:val="0"/>
          <w:marTop w:val="86"/>
          <w:marBottom w:val="0"/>
          <w:divBdr>
            <w:top w:val="none" w:sz="0" w:space="0" w:color="auto"/>
            <w:left w:val="none" w:sz="0" w:space="0" w:color="auto"/>
            <w:bottom w:val="none" w:sz="0" w:space="0" w:color="auto"/>
            <w:right w:val="none" w:sz="0" w:space="0" w:color="auto"/>
          </w:divBdr>
        </w:div>
        <w:div w:id="1080758113">
          <w:marLeft w:val="547"/>
          <w:marRight w:val="0"/>
          <w:marTop w:val="96"/>
          <w:marBottom w:val="0"/>
          <w:divBdr>
            <w:top w:val="none" w:sz="0" w:space="0" w:color="auto"/>
            <w:left w:val="none" w:sz="0" w:space="0" w:color="auto"/>
            <w:bottom w:val="none" w:sz="0" w:space="0" w:color="auto"/>
            <w:right w:val="none" w:sz="0" w:space="0" w:color="auto"/>
          </w:divBdr>
        </w:div>
        <w:div w:id="1106996588">
          <w:marLeft w:val="1800"/>
          <w:marRight w:val="0"/>
          <w:marTop w:val="77"/>
          <w:marBottom w:val="0"/>
          <w:divBdr>
            <w:top w:val="none" w:sz="0" w:space="0" w:color="auto"/>
            <w:left w:val="none" w:sz="0" w:space="0" w:color="auto"/>
            <w:bottom w:val="none" w:sz="0" w:space="0" w:color="auto"/>
            <w:right w:val="none" w:sz="0" w:space="0" w:color="auto"/>
          </w:divBdr>
        </w:div>
        <w:div w:id="1518737416">
          <w:marLeft w:val="1166"/>
          <w:marRight w:val="0"/>
          <w:marTop w:val="86"/>
          <w:marBottom w:val="0"/>
          <w:divBdr>
            <w:top w:val="none" w:sz="0" w:space="0" w:color="auto"/>
            <w:left w:val="none" w:sz="0" w:space="0" w:color="auto"/>
            <w:bottom w:val="none" w:sz="0" w:space="0" w:color="auto"/>
            <w:right w:val="none" w:sz="0" w:space="0" w:color="auto"/>
          </w:divBdr>
        </w:div>
        <w:div w:id="1521047756">
          <w:marLeft w:val="1166"/>
          <w:marRight w:val="0"/>
          <w:marTop w:val="86"/>
          <w:marBottom w:val="0"/>
          <w:divBdr>
            <w:top w:val="none" w:sz="0" w:space="0" w:color="auto"/>
            <w:left w:val="none" w:sz="0" w:space="0" w:color="auto"/>
            <w:bottom w:val="none" w:sz="0" w:space="0" w:color="auto"/>
            <w:right w:val="none" w:sz="0" w:space="0" w:color="auto"/>
          </w:divBdr>
        </w:div>
        <w:div w:id="1762413616">
          <w:marLeft w:val="1166"/>
          <w:marRight w:val="0"/>
          <w:marTop w:val="86"/>
          <w:marBottom w:val="0"/>
          <w:divBdr>
            <w:top w:val="none" w:sz="0" w:space="0" w:color="auto"/>
            <w:left w:val="none" w:sz="0" w:space="0" w:color="auto"/>
            <w:bottom w:val="none" w:sz="0" w:space="0" w:color="auto"/>
            <w:right w:val="none" w:sz="0" w:space="0" w:color="auto"/>
          </w:divBdr>
        </w:div>
        <w:div w:id="1830171200">
          <w:marLeft w:val="1166"/>
          <w:marRight w:val="0"/>
          <w:marTop w:val="86"/>
          <w:marBottom w:val="0"/>
          <w:divBdr>
            <w:top w:val="none" w:sz="0" w:space="0" w:color="auto"/>
            <w:left w:val="none" w:sz="0" w:space="0" w:color="auto"/>
            <w:bottom w:val="none" w:sz="0" w:space="0" w:color="auto"/>
            <w:right w:val="none" w:sz="0" w:space="0" w:color="auto"/>
          </w:divBdr>
        </w:div>
        <w:div w:id="1947494187">
          <w:marLeft w:val="1166"/>
          <w:marRight w:val="0"/>
          <w:marTop w:val="86"/>
          <w:marBottom w:val="0"/>
          <w:divBdr>
            <w:top w:val="none" w:sz="0" w:space="0" w:color="auto"/>
            <w:left w:val="none" w:sz="0" w:space="0" w:color="auto"/>
            <w:bottom w:val="none" w:sz="0" w:space="0" w:color="auto"/>
            <w:right w:val="none" w:sz="0" w:space="0" w:color="auto"/>
          </w:divBdr>
        </w:div>
        <w:div w:id="1996448997">
          <w:marLeft w:val="1800"/>
          <w:marRight w:val="0"/>
          <w:marTop w:val="77"/>
          <w:marBottom w:val="0"/>
          <w:divBdr>
            <w:top w:val="none" w:sz="0" w:space="0" w:color="auto"/>
            <w:left w:val="none" w:sz="0" w:space="0" w:color="auto"/>
            <w:bottom w:val="none" w:sz="0" w:space="0" w:color="auto"/>
            <w:right w:val="none" w:sz="0" w:space="0" w:color="auto"/>
          </w:divBdr>
        </w:div>
        <w:div w:id="2044090547">
          <w:marLeft w:val="1800"/>
          <w:marRight w:val="0"/>
          <w:marTop w:val="77"/>
          <w:marBottom w:val="0"/>
          <w:divBdr>
            <w:top w:val="none" w:sz="0" w:space="0" w:color="auto"/>
            <w:left w:val="none" w:sz="0" w:space="0" w:color="auto"/>
            <w:bottom w:val="none" w:sz="0" w:space="0" w:color="auto"/>
            <w:right w:val="none" w:sz="0" w:space="0" w:color="auto"/>
          </w:divBdr>
        </w:div>
        <w:div w:id="2072383360">
          <w:marLeft w:val="547"/>
          <w:marRight w:val="0"/>
          <w:marTop w:val="96"/>
          <w:marBottom w:val="0"/>
          <w:divBdr>
            <w:top w:val="none" w:sz="0" w:space="0" w:color="auto"/>
            <w:left w:val="none" w:sz="0" w:space="0" w:color="auto"/>
            <w:bottom w:val="none" w:sz="0" w:space="0" w:color="auto"/>
            <w:right w:val="none" w:sz="0" w:space="0" w:color="auto"/>
          </w:divBdr>
        </w:div>
      </w:divsChild>
    </w:div>
    <w:div w:id="1243249763">
      <w:bodyDiv w:val="1"/>
      <w:marLeft w:val="0"/>
      <w:marRight w:val="0"/>
      <w:marTop w:val="0"/>
      <w:marBottom w:val="0"/>
      <w:divBdr>
        <w:top w:val="none" w:sz="0" w:space="0" w:color="auto"/>
        <w:left w:val="none" w:sz="0" w:space="0" w:color="auto"/>
        <w:bottom w:val="none" w:sz="0" w:space="0" w:color="auto"/>
        <w:right w:val="none" w:sz="0" w:space="0" w:color="auto"/>
      </w:divBdr>
    </w:div>
    <w:div w:id="1245991669">
      <w:bodyDiv w:val="1"/>
      <w:marLeft w:val="0"/>
      <w:marRight w:val="0"/>
      <w:marTop w:val="0"/>
      <w:marBottom w:val="0"/>
      <w:divBdr>
        <w:top w:val="none" w:sz="0" w:space="0" w:color="auto"/>
        <w:left w:val="none" w:sz="0" w:space="0" w:color="auto"/>
        <w:bottom w:val="none" w:sz="0" w:space="0" w:color="auto"/>
        <w:right w:val="none" w:sz="0" w:space="0" w:color="auto"/>
      </w:divBdr>
    </w:div>
    <w:div w:id="1259026887">
      <w:bodyDiv w:val="1"/>
      <w:marLeft w:val="0"/>
      <w:marRight w:val="0"/>
      <w:marTop w:val="0"/>
      <w:marBottom w:val="0"/>
      <w:divBdr>
        <w:top w:val="none" w:sz="0" w:space="0" w:color="auto"/>
        <w:left w:val="none" w:sz="0" w:space="0" w:color="auto"/>
        <w:bottom w:val="none" w:sz="0" w:space="0" w:color="auto"/>
        <w:right w:val="none" w:sz="0" w:space="0" w:color="auto"/>
      </w:divBdr>
    </w:div>
    <w:div w:id="1262178239">
      <w:bodyDiv w:val="1"/>
      <w:marLeft w:val="0"/>
      <w:marRight w:val="0"/>
      <w:marTop w:val="0"/>
      <w:marBottom w:val="0"/>
      <w:divBdr>
        <w:top w:val="none" w:sz="0" w:space="0" w:color="auto"/>
        <w:left w:val="none" w:sz="0" w:space="0" w:color="auto"/>
        <w:bottom w:val="none" w:sz="0" w:space="0" w:color="auto"/>
        <w:right w:val="none" w:sz="0" w:space="0" w:color="auto"/>
      </w:divBdr>
    </w:div>
    <w:div w:id="1270547833">
      <w:bodyDiv w:val="1"/>
      <w:marLeft w:val="0"/>
      <w:marRight w:val="0"/>
      <w:marTop w:val="0"/>
      <w:marBottom w:val="0"/>
      <w:divBdr>
        <w:top w:val="none" w:sz="0" w:space="0" w:color="auto"/>
        <w:left w:val="none" w:sz="0" w:space="0" w:color="auto"/>
        <w:bottom w:val="none" w:sz="0" w:space="0" w:color="auto"/>
        <w:right w:val="none" w:sz="0" w:space="0" w:color="auto"/>
      </w:divBdr>
      <w:divsChild>
        <w:div w:id="1879704815">
          <w:marLeft w:val="0"/>
          <w:marRight w:val="0"/>
          <w:marTop w:val="0"/>
          <w:marBottom w:val="0"/>
          <w:divBdr>
            <w:top w:val="none" w:sz="0" w:space="0" w:color="auto"/>
            <w:left w:val="none" w:sz="0" w:space="0" w:color="auto"/>
            <w:bottom w:val="none" w:sz="0" w:space="0" w:color="auto"/>
            <w:right w:val="none" w:sz="0" w:space="0" w:color="auto"/>
          </w:divBdr>
          <w:divsChild>
            <w:div w:id="425734040">
              <w:marLeft w:val="0"/>
              <w:marRight w:val="0"/>
              <w:marTop w:val="0"/>
              <w:marBottom w:val="215"/>
              <w:divBdr>
                <w:top w:val="none" w:sz="0" w:space="0" w:color="auto"/>
                <w:left w:val="none" w:sz="0" w:space="0" w:color="auto"/>
                <w:bottom w:val="none" w:sz="0" w:space="0" w:color="auto"/>
                <w:right w:val="none" w:sz="0" w:space="0" w:color="auto"/>
              </w:divBdr>
              <w:divsChild>
                <w:div w:id="771434950">
                  <w:marLeft w:val="0"/>
                  <w:marRight w:val="0"/>
                  <w:marTop w:val="0"/>
                  <w:marBottom w:val="0"/>
                  <w:divBdr>
                    <w:top w:val="none" w:sz="0" w:space="0" w:color="auto"/>
                    <w:left w:val="none" w:sz="0" w:space="0" w:color="auto"/>
                    <w:bottom w:val="none" w:sz="0" w:space="0" w:color="auto"/>
                    <w:right w:val="none" w:sz="0" w:space="0" w:color="auto"/>
                  </w:divBdr>
                  <w:divsChild>
                    <w:div w:id="1027872667">
                      <w:marLeft w:val="0"/>
                      <w:marRight w:val="0"/>
                      <w:marTop w:val="0"/>
                      <w:marBottom w:val="0"/>
                      <w:divBdr>
                        <w:top w:val="none" w:sz="0" w:space="0" w:color="auto"/>
                        <w:left w:val="none" w:sz="0" w:space="0" w:color="auto"/>
                        <w:bottom w:val="none" w:sz="0" w:space="0" w:color="auto"/>
                        <w:right w:val="none" w:sz="0" w:space="0" w:color="auto"/>
                      </w:divBdr>
                      <w:divsChild>
                        <w:div w:id="432363935">
                          <w:marLeft w:val="0"/>
                          <w:marRight w:val="0"/>
                          <w:marTop w:val="0"/>
                          <w:marBottom w:val="0"/>
                          <w:divBdr>
                            <w:top w:val="none" w:sz="0" w:space="0" w:color="auto"/>
                            <w:left w:val="none" w:sz="0" w:space="0" w:color="auto"/>
                            <w:bottom w:val="none" w:sz="0" w:space="0" w:color="auto"/>
                            <w:right w:val="none" w:sz="0" w:space="0" w:color="auto"/>
                          </w:divBdr>
                        </w:div>
                        <w:div w:id="4352541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284996529">
      <w:bodyDiv w:val="1"/>
      <w:marLeft w:val="0"/>
      <w:marRight w:val="0"/>
      <w:marTop w:val="0"/>
      <w:marBottom w:val="0"/>
      <w:divBdr>
        <w:top w:val="none" w:sz="0" w:space="0" w:color="auto"/>
        <w:left w:val="none" w:sz="0" w:space="0" w:color="auto"/>
        <w:bottom w:val="none" w:sz="0" w:space="0" w:color="auto"/>
        <w:right w:val="none" w:sz="0" w:space="0" w:color="auto"/>
      </w:divBdr>
    </w:div>
    <w:div w:id="1290353930">
      <w:bodyDiv w:val="1"/>
      <w:marLeft w:val="0"/>
      <w:marRight w:val="0"/>
      <w:marTop w:val="0"/>
      <w:marBottom w:val="0"/>
      <w:divBdr>
        <w:top w:val="none" w:sz="0" w:space="0" w:color="auto"/>
        <w:left w:val="none" w:sz="0" w:space="0" w:color="auto"/>
        <w:bottom w:val="none" w:sz="0" w:space="0" w:color="auto"/>
        <w:right w:val="none" w:sz="0" w:space="0" w:color="auto"/>
      </w:divBdr>
    </w:div>
    <w:div w:id="1293290112">
      <w:bodyDiv w:val="1"/>
      <w:marLeft w:val="0"/>
      <w:marRight w:val="0"/>
      <w:marTop w:val="0"/>
      <w:marBottom w:val="0"/>
      <w:divBdr>
        <w:top w:val="none" w:sz="0" w:space="0" w:color="auto"/>
        <w:left w:val="none" w:sz="0" w:space="0" w:color="auto"/>
        <w:bottom w:val="none" w:sz="0" w:space="0" w:color="auto"/>
        <w:right w:val="none" w:sz="0" w:space="0" w:color="auto"/>
      </w:divBdr>
    </w:div>
    <w:div w:id="1295478655">
      <w:bodyDiv w:val="1"/>
      <w:marLeft w:val="0"/>
      <w:marRight w:val="0"/>
      <w:marTop w:val="0"/>
      <w:marBottom w:val="0"/>
      <w:divBdr>
        <w:top w:val="none" w:sz="0" w:space="0" w:color="auto"/>
        <w:left w:val="none" w:sz="0" w:space="0" w:color="auto"/>
        <w:bottom w:val="none" w:sz="0" w:space="0" w:color="auto"/>
        <w:right w:val="none" w:sz="0" w:space="0" w:color="auto"/>
      </w:divBdr>
      <w:divsChild>
        <w:div w:id="1538542059">
          <w:marLeft w:val="1166"/>
          <w:marRight w:val="0"/>
          <w:marTop w:val="96"/>
          <w:marBottom w:val="0"/>
          <w:divBdr>
            <w:top w:val="none" w:sz="0" w:space="0" w:color="auto"/>
            <w:left w:val="none" w:sz="0" w:space="0" w:color="auto"/>
            <w:bottom w:val="none" w:sz="0" w:space="0" w:color="auto"/>
            <w:right w:val="none" w:sz="0" w:space="0" w:color="auto"/>
          </w:divBdr>
        </w:div>
      </w:divsChild>
    </w:div>
    <w:div w:id="1302882193">
      <w:bodyDiv w:val="1"/>
      <w:marLeft w:val="0"/>
      <w:marRight w:val="0"/>
      <w:marTop w:val="0"/>
      <w:marBottom w:val="0"/>
      <w:divBdr>
        <w:top w:val="none" w:sz="0" w:space="0" w:color="auto"/>
        <w:left w:val="none" w:sz="0" w:space="0" w:color="auto"/>
        <w:bottom w:val="none" w:sz="0" w:space="0" w:color="auto"/>
        <w:right w:val="none" w:sz="0" w:space="0" w:color="auto"/>
      </w:divBdr>
    </w:div>
    <w:div w:id="1304384971">
      <w:bodyDiv w:val="1"/>
      <w:marLeft w:val="0"/>
      <w:marRight w:val="0"/>
      <w:marTop w:val="0"/>
      <w:marBottom w:val="0"/>
      <w:divBdr>
        <w:top w:val="none" w:sz="0" w:space="0" w:color="auto"/>
        <w:left w:val="none" w:sz="0" w:space="0" w:color="auto"/>
        <w:bottom w:val="none" w:sz="0" w:space="0" w:color="auto"/>
        <w:right w:val="none" w:sz="0" w:space="0" w:color="auto"/>
      </w:divBdr>
    </w:div>
    <w:div w:id="1305810977">
      <w:bodyDiv w:val="1"/>
      <w:marLeft w:val="0"/>
      <w:marRight w:val="0"/>
      <w:marTop w:val="0"/>
      <w:marBottom w:val="0"/>
      <w:divBdr>
        <w:top w:val="none" w:sz="0" w:space="0" w:color="auto"/>
        <w:left w:val="none" w:sz="0" w:space="0" w:color="auto"/>
        <w:bottom w:val="none" w:sz="0" w:space="0" w:color="auto"/>
        <w:right w:val="none" w:sz="0" w:space="0" w:color="auto"/>
      </w:divBdr>
    </w:div>
    <w:div w:id="1307661571">
      <w:bodyDiv w:val="1"/>
      <w:marLeft w:val="0"/>
      <w:marRight w:val="0"/>
      <w:marTop w:val="0"/>
      <w:marBottom w:val="0"/>
      <w:divBdr>
        <w:top w:val="none" w:sz="0" w:space="0" w:color="auto"/>
        <w:left w:val="none" w:sz="0" w:space="0" w:color="auto"/>
        <w:bottom w:val="none" w:sz="0" w:space="0" w:color="auto"/>
        <w:right w:val="none" w:sz="0" w:space="0" w:color="auto"/>
      </w:divBdr>
    </w:div>
    <w:div w:id="1308902972">
      <w:bodyDiv w:val="1"/>
      <w:marLeft w:val="0"/>
      <w:marRight w:val="0"/>
      <w:marTop w:val="0"/>
      <w:marBottom w:val="0"/>
      <w:divBdr>
        <w:top w:val="none" w:sz="0" w:space="0" w:color="auto"/>
        <w:left w:val="none" w:sz="0" w:space="0" w:color="auto"/>
        <w:bottom w:val="none" w:sz="0" w:space="0" w:color="auto"/>
        <w:right w:val="none" w:sz="0" w:space="0" w:color="auto"/>
      </w:divBdr>
    </w:div>
    <w:div w:id="1310750095">
      <w:bodyDiv w:val="1"/>
      <w:marLeft w:val="0"/>
      <w:marRight w:val="0"/>
      <w:marTop w:val="0"/>
      <w:marBottom w:val="0"/>
      <w:divBdr>
        <w:top w:val="none" w:sz="0" w:space="0" w:color="auto"/>
        <w:left w:val="none" w:sz="0" w:space="0" w:color="auto"/>
        <w:bottom w:val="none" w:sz="0" w:space="0" w:color="auto"/>
        <w:right w:val="none" w:sz="0" w:space="0" w:color="auto"/>
      </w:divBdr>
    </w:div>
    <w:div w:id="1316910395">
      <w:bodyDiv w:val="1"/>
      <w:marLeft w:val="0"/>
      <w:marRight w:val="0"/>
      <w:marTop w:val="0"/>
      <w:marBottom w:val="0"/>
      <w:divBdr>
        <w:top w:val="none" w:sz="0" w:space="0" w:color="auto"/>
        <w:left w:val="none" w:sz="0" w:space="0" w:color="auto"/>
        <w:bottom w:val="none" w:sz="0" w:space="0" w:color="auto"/>
        <w:right w:val="none" w:sz="0" w:space="0" w:color="auto"/>
      </w:divBdr>
      <w:divsChild>
        <w:div w:id="91055113">
          <w:marLeft w:val="1166"/>
          <w:marRight w:val="0"/>
          <w:marTop w:val="86"/>
          <w:marBottom w:val="0"/>
          <w:divBdr>
            <w:top w:val="none" w:sz="0" w:space="0" w:color="auto"/>
            <w:left w:val="none" w:sz="0" w:space="0" w:color="auto"/>
            <w:bottom w:val="none" w:sz="0" w:space="0" w:color="auto"/>
            <w:right w:val="none" w:sz="0" w:space="0" w:color="auto"/>
          </w:divBdr>
        </w:div>
        <w:div w:id="142552648">
          <w:marLeft w:val="1166"/>
          <w:marRight w:val="0"/>
          <w:marTop w:val="86"/>
          <w:marBottom w:val="0"/>
          <w:divBdr>
            <w:top w:val="none" w:sz="0" w:space="0" w:color="auto"/>
            <w:left w:val="none" w:sz="0" w:space="0" w:color="auto"/>
            <w:bottom w:val="none" w:sz="0" w:space="0" w:color="auto"/>
            <w:right w:val="none" w:sz="0" w:space="0" w:color="auto"/>
          </w:divBdr>
        </w:div>
        <w:div w:id="319820785">
          <w:marLeft w:val="1166"/>
          <w:marRight w:val="0"/>
          <w:marTop w:val="86"/>
          <w:marBottom w:val="0"/>
          <w:divBdr>
            <w:top w:val="none" w:sz="0" w:space="0" w:color="auto"/>
            <w:left w:val="none" w:sz="0" w:space="0" w:color="auto"/>
            <w:bottom w:val="none" w:sz="0" w:space="0" w:color="auto"/>
            <w:right w:val="none" w:sz="0" w:space="0" w:color="auto"/>
          </w:divBdr>
        </w:div>
        <w:div w:id="365452196">
          <w:marLeft w:val="1800"/>
          <w:marRight w:val="0"/>
          <w:marTop w:val="77"/>
          <w:marBottom w:val="0"/>
          <w:divBdr>
            <w:top w:val="none" w:sz="0" w:space="0" w:color="auto"/>
            <w:left w:val="none" w:sz="0" w:space="0" w:color="auto"/>
            <w:bottom w:val="none" w:sz="0" w:space="0" w:color="auto"/>
            <w:right w:val="none" w:sz="0" w:space="0" w:color="auto"/>
          </w:divBdr>
        </w:div>
        <w:div w:id="573514710">
          <w:marLeft w:val="1166"/>
          <w:marRight w:val="0"/>
          <w:marTop w:val="86"/>
          <w:marBottom w:val="0"/>
          <w:divBdr>
            <w:top w:val="none" w:sz="0" w:space="0" w:color="auto"/>
            <w:left w:val="none" w:sz="0" w:space="0" w:color="auto"/>
            <w:bottom w:val="none" w:sz="0" w:space="0" w:color="auto"/>
            <w:right w:val="none" w:sz="0" w:space="0" w:color="auto"/>
          </w:divBdr>
        </w:div>
        <w:div w:id="650408396">
          <w:marLeft w:val="1166"/>
          <w:marRight w:val="0"/>
          <w:marTop w:val="86"/>
          <w:marBottom w:val="0"/>
          <w:divBdr>
            <w:top w:val="none" w:sz="0" w:space="0" w:color="auto"/>
            <w:left w:val="none" w:sz="0" w:space="0" w:color="auto"/>
            <w:bottom w:val="none" w:sz="0" w:space="0" w:color="auto"/>
            <w:right w:val="none" w:sz="0" w:space="0" w:color="auto"/>
          </w:divBdr>
        </w:div>
        <w:div w:id="1033379425">
          <w:marLeft w:val="1800"/>
          <w:marRight w:val="0"/>
          <w:marTop w:val="77"/>
          <w:marBottom w:val="0"/>
          <w:divBdr>
            <w:top w:val="none" w:sz="0" w:space="0" w:color="auto"/>
            <w:left w:val="none" w:sz="0" w:space="0" w:color="auto"/>
            <w:bottom w:val="none" w:sz="0" w:space="0" w:color="auto"/>
            <w:right w:val="none" w:sz="0" w:space="0" w:color="auto"/>
          </w:divBdr>
        </w:div>
        <w:div w:id="1287275571">
          <w:marLeft w:val="1166"/>
          <w:marRight w:val="0"/>
          <w:marTop w:val="86"/>
          <w:marBottom w:val="0"/>
          <w:divBdr>
            <w:top w:val="none" w:sz="0" w:space="0" w:color="auto"/>
            <w:left w:val="none" w:sz="0" w:space="0" w:color="auto"/>
            <w:bottom w:val="none" w:sz="0" w:space="0" w:color="auto"/>
            <w:right w:val="none" w:sz="0" w:space="0" w:color="auto"/>
          </w:divBdr>
        </w:div>
        <w:div w:id="1292904700">
          <w:marLeft w:val="1166"/>
          <w:marRight w:val="0"/>
          <w:marTop w:val="86"/>
          <w:marBottom w:val="0"/>
          <w:divBdr>
            <w:top w:val="none" w:sz="0" w:space="0" w:color="auto"/>
            <w:left w:val="none" w:sz="0" w:space="0" w:color="auto"/>
            <w:bottom w:val="none" w:sz="0" w:space="0" w:color="auto"/>
            <w:right w:val="none" w:sz="0" w:space="0" w:color="auto"/>
          </w:divBdr>
        </w:div>
        <w:div w:id="1300721002">
          <w:marLeft w:val="547"/>
          <w:marRight w:val="0"/>
          <w:marTop w:val="96"/>
          <w:marBottom w:val="0"/>
          <w:divBdr>
            <w:top w:val="none" w:sz="0" w:space="0" w:color="auto"/>
            <w:left w:val="none" w:sz="0" w:space="0" w:color="auto"/>
            <w:bottom w:val="none" w:sz="0" w:space="0" w:color="auto"/>
            <w:right w:val="none" w:sz="0" w:space="0" w:color="auto"/>
          </w:divBdr>
        </w:div>
        <w:div w:id="1611086782">
          <w:marLeft w:val="1800"/>
          <w:marRight w:val="0"/>
          <w:marTop w:val="77"/>
          <w:marBottom w:val="0"/>
          <w:divBdr>
            <w:top w:val="none" w:sz="0" w:space="0" w:color="auto"/>
            <w:left w:val="none" w:sz="0" w:space="0" w:color="auto"/>
            <w:bottom w:val="none" w:sz="0" w:space="0" w:color="auto"/>
            <w:right w:val="none" w:sz="0" w:space="0" w:color="auto"/>
          </w:divBdr>
        </w:div>
        <w:div w:id="1650359045">
          <w:marLeft w:val="547"/>
          <w:marRight w:val="0"/>
          <w:marTop w:val="96"/>
          <w:marBottom w:val="0"/>
          <w:divBdr>
            <w:top w:val="none" w:sz="0" w:space="0" w:color="auto"/>
            <w:left w:val="none" w:sz="0" w:space="0" w:color="auto"/>
            <w:bottom w:val="none" w:sz="0" w:space="0" w:color="auto"/>
            <w:right w:val="none" w:sz="0" w:space="0" w:color="auto"/>
          </w:divBdr>
        </w:div>
        <w:div w:id="1851985937">
          <w:marLeft w:val="547"/>
          <w:marRight w:val="0"/>
          <w:marTop w:val="96"/>
          <w:marBottom w:val="0"/>
          <w:divBdr>
            <w:top w:val="none" w:sz="0" w:space="0" w:color="auto"/>
            <w:left w:val="none" w:sz="0" w:space="0" w:color="auto"/>
            <w:bottom w:val="none" w:sz="0" w:space="0" w:color="auto"/>
            <w:right w:val="none" w:sz="0" w:space="0" w:color="auto"/>
          </w:divBdr>
        </w:div>
        <w:div w:id="1926188946">
          <w:marLeft w:val="1800"/>
          <w:marRight w:val="0"/>
          <w:marTop w:val="77"/>
          <w:marBottom w:val="0"/>
          <w:divBdr>
            <w:top w:val="none" w:sz="0" w:space="0" w:color="auto"/>
            <w:left w:val="none" w:sz="0" w:space="0" w:color="auto"/>
            <w:bottom w:val="none" w:sz="0" w:space="0" w:color="auto"/>
            <w:right w:val="none" w:sz="0" w:space="0" w:color="auto"/>
          </w:divBdr>
        </w:div>
        <w:div w:id="2007125066">
          <w:marLeft w:val="1166"/>
          <w:marRight w:val="0"/>
          <w:marTop w:val="86"/>
          <w:marBottom w:val="0"/>
          <w:divBdr>
            <w:top w:val="none" w:sz="0" w:space="0" w:color="auto"/>
            <w:left w:val="none" w:sz="0" w:space="0" w:color="auto"/>
            <w:bottom w:val="none" w:sz="0" w:space="0" w:color="auto"/>
            <w:right w:val="none" w:sz="0" w:space="0" w:color="auto"/>
          </w:divBdr>
        </w:div>
        <w:div w:id="2143033101">
          <w:marLeft w:val="1166"/>
          <w:marRight w:val="0"/>
          <w:marTop w:val="86"/>
          <w:marBottom w:val="0"/>
          <w:divBdr>
            <w:top w:val="none" w:sz="0" w:space="0" w:color="auto"/>
            <w:left w:val="none" w:sz="0" w:space="0" w:color="auto"/>
            <w:bottom w:val="none" w:sz="0" w:space="0" w:color="auto"/>
            <w:right w:val="none" w:sz="0" w:space="0" w:color="auto"/>
          </w:divBdr>
        </w:div>
      </w:divsChild>
    </w:div>
    <w:div w:id="1323852092">
      <w:bodyDiv w:val="1"/>
      <w:marLeft w:val="0"/>
      <w:marRight w:val="0"/>
      <w:marTop w:val="0"/>
      <w:marBottom w:val="0"/>
      <w:divBdr>
        <w:top w:val="none" w:sz="0" w:space="0" w:color="auto"/>
        <w:left w:val="none" w:sz="0" w:space="0" w:color="auto"/>
        <w:bottom w:val="none" w:sz="0" w:space="0" w:color="auto"/>
        <w:right w:val="none" w:sz="0" w:space="0" w:color="auto"/>
      </w:divBdr>
    </w:div>
    <w:div w:id="1331634907">
      <w:bodyDiv w:val="1"/>
      <w:marLeft w:val="0"/>
      <w:marRight w:val="0"/>
      <w:marTop w:val="0"/>
      <w:marBottom w:val="0"/>
      <w:divBdr>
        <w:top w:val="none" w:sz="0" w:space="0" w:color="auto"/>
        <w:left w:val="none" w:sz="0" w:space="0" w:color="auto"/>
        <w:bottom w:val="none" w:sz="0" w:space="0" w:color="auto"/>
        <w:right w:val="none" w:sz="0" w:space="0" w:color="auto"/>
      </w:divBdr>
    </w:div>
    <w:div w:id="1334381276">
      <w:bodyDiv w:val="1"/>
      <w:marLeft w:val="0"/>
      <w:marRight w:val="0"/>
      <w:marTop w:val="0"/>
      <w:marBottom w:val="0"/>
      <w:divBdr>
        <w:top w:val="none" w:sz="0" w:space="0" w:color="auto"/>
        <w:left w:val="none" w:sz="0" w:space="0" w:color="auto"/>
        <w:bottom w:val="none" w:sz="0" w:space="0" w:color="auto"/>
        <w:right w:val="none" w:sz="0" w:space="0" w:color="auto"/>
      </w:divBdr>
    </w:div>
    <w:div w:id="1335377711">
      <w:bodyDiv w:val="1"/>
      <w:marLeft w:val="0"/>
      <w:marRight w:val="0"/>
      <w:marTop w:val="0"/>
      <w:marBottom w:val="0"/>
      <w:divBdr>
        <w:top w:val="none" w:sz="0" w:space="0" w:color="auto"/>
        <w:left w:val="none" w:sz="0" w:space="0" w:color="auto"/>
        <w:bottom w:val="none" w:sz="0" w:space="0" w:color="auto"/>
        <w:right w:val="none" w:sz="0" w:space="0" w:color="auto"/>
      </w:divBdr>
    </w:div>
    <w:div w:id="1337341695">
      <w:bodyDiv w:val="1"/>
      <w:marLeft w:val="0"/>
      <w:marRight w:val="0"/>
      <w:marTop w:val="0"/>
      <w:marBottom w:val="0"/>
      <w:divBdr>
        <w:top w:val="none" w:sz="0" w:space="0" w:color="auto"/>
        <w:left w:val="none" w:sz="0" w:space="0" w:color="auto"/>
        <w:bottom w:val="none" w:sz="0" w:space="0" w:color="auto"/>
        <w:right w:val="none" w:sz="0" w:space="0" w:color="auto"/>
      </w:divBdr>
    </w:div>
    <w:div w:id="1341202521">
      <w:bodyDiv w:val="1"/>
      <w:marLeft w:val="0"/>
      <w:marRight w:val="0"/>
      <w:marTop w:val="0"/>
      <w:marBottom w:val="0"/>
      <w:divBdr>
        <w:top w:val="none" w:sz="0" w:space="0" w:color="auto"/>
        <w:left w:val="none" w:sz="0" w:space="0" w:color="auto"/>
        <w:bottom w:val="none" w:sz="0" w:space="0" w:color="auto"/>
        <w:right w:val="none" w:sz="0" w:space="0" w:color="auto"/>
      </w:divBdr>
    </w:div>
    <w:div w:id="1341663828">
      <w:bodyDiv w:val="1"/>
      <w:marLeft w:val="0"/>
      <w:marRight w:val="0"/>
      <w:marTop w:val="0"/>
      <w:marBottom w:val="0"/>
      <w:divBdr>
        <w:top w:val="none" w:sz="0" w:space="0" w:color="auto"/>
        <w:left w:val="none" w:sz="0" w:space="0" w:color="auto"/>
        <w:bottom w:val="none" w:sz="0" w:space="0" w:color="auto"/>
        <w:right w:val="none" w:sz="0" w:space="0" w:color="auto"/>
      </w:divBdr>
    </w:div>
    <w:div w:id="1346788744">
      <w:bodyDiv w:val="1"/>
      <w:marLeft w:val="0"/>
      <w:marRight w:val="0"/>
      <w:marTop w:val="0"/>
      <w:marBottom w:val="0"/>
      <w:divBdr>
        <w:top w:val="none" w:sz="0" w:space="0" w:color="auto"/>
        <w:left w:val="none" w:sz="0" w:space="0" w:color="auto"/>
        <w:bottom w:val="none" w:sz="0" w:space="0" w:color="auto"/>
        <w:right w:val="none" w:sz="0" w:space="0" w:color="auto"/>
      </w:divBdr>
    </w:div>
    <w:div w:id="1357655480">
      <w:bodyDiv w:val="1"/>
      <w:marLeft w:val="0"/>
      <w:marRight w:val="0"/>
      <w:marTop w:val="0"/>
      <w:marBottom w:val="0"/>
      <w:divBdr>
        <w:top w:val="none" w:sz="0" w:space="0" w:color="auto"/>
        <w:left w:val="none" w:sz="0" w:space="0" w:color="auto"/>
        <w:bottom w:val="none" w:sz="0" w:space="0" w:color="auto"/>
        <w:right w:val="none" w:sz="0" w:space="0" w:color="auto"/>
      </w:divBdr>
    </w:div>
    <w:div w:id="1362704152">
      <w:bodyDiv w:val="1"/>
      <w:marLeft w:val="0"/>
      <w:marRight w:val="0"/>
      <w:marTop w:val="0"/>
      <w:marBottom w:val="0"/>
      <w:divBdr>
        <w:top w:val="none" w:sz="0" w:space="0" w:color="auto"/>
        <w:left w:val="none" w:sz="0" w:space="0" w:color="auto"/>
        <w:bottom w:val="none" w:sz="0" w:space="0" w:color="auto"/>
        <w:right w:val="none" w:sz="0" w:space="0" w:color="auto"/>
      </w:divBdr>
    </w:div>
    <w:div w:id="1365208039">
      <w:bodyDiv w:val="1"/>
      <w:marLeft w:val="0"/>
      <w:marRight w:val="0"/>
      <w:marTop w:val="0"/>
      <w:marBottom w:val="0"/>
      <w:divBdr>
        <w:top w:val="none" w:sz="0" w:space="0" w:color="auto"/>
        <w:left w:val="none" w:sz="0" w:space="0" w:color="auto"/>
        <w:bottom w:val="none" w:sz="0" w:space="0" w:color="auto"/>
        <w:right w:val="none" w:sz="0" w:space="0" w:color="auto"/>
      </w:divBdr>
      <w:divsChild>
        <w:div w:id="171922093">
          <w:marLeft w:val="0"/>
          <w:marRight w:val="0"/>
          <w:marTop w:val="144"/>
          <w:marBottom w:val="0"/>
          <w:divBdr>
            <w:top w:val="none" w:sz="0" w:space="0" w:color="auto"/>
            <w:left w:val="none" w:sz="0" w:space="0" w:color="auto"/>
            <w:bottom w:val="none" w:sz="0" w:space="0" w:color="auto"/>
            <w:right w:val="none" w:sz="0" w:space="0" w:color="auto"/>
          </w:divBdr>
        </w:div>
      </w:divsChild>
    </w:div>
    <w:div w:id="1377508808">
      <w:bodyDiv w:val="1"/>
      <w:marLeft w:val="0"/>
      <w:marRight w:val="0"/>
      <w:marTop w:val="0"/>
      <w:marBottom w:val="0"/>
      <w:divBdr>
        <w:top w:val="none" w:sz="0" w:space="0" w:color="auto"/>
        <w:left w:val="none" w:sz="0" w:space="0" w:color="auto"/>
        <w:bottom w:val="none" w:sz="0" w:space="0" w:color="auto"/>
        <w:right w:val="none" w:sz="0" w:space="0" w:color="auto"/>
      </w:divBdr>
    </w:div>
    <w:div w:id="1378117354">
      <w:bodyDiv w:val="1"/>
      <w:marLeft w:val="0"/>
      <w:marRight w:val="0"/>
      <w:marTop w:val="0"/>
      <w:marBottom w:val="0"/>
      <w:divBdr>
        <w:top w:val="none" w:sz="0" w:space="0" w:color="auto"/>
        <w:left w:val="none" w:sz="0" w:space="0" w:color="auto"/>
        <w:bottom w:val="none" w:sz="0" w:space="0" w:color="auto"/>
        <w:right w:val="none" w:sz="0" w:space="0" w:color="auto"/>
      </w:divBdr>
    </w:div>
    <w:div w:id="1378503786">
      <w:bodyDiv w:val="1"/>
      <w:marLeft w:val="0"/>
      <w:marRight w:val="0"/>
      <w:marTop w:val="0"/>
      <w:marBottom w:val="0"/>
      <w:divBdr>
        <w:top w:val="none" w:sz="0" w:space="0" w:color="auto"/>
        <w:left w:val="none" w:sz="0" w:space="0" w:color="auto"/>
        <w:bottom w:val="none" w:sz="0" w:space="0" w:color="auto"/>
        <w:right w:val="none" w:sz="0" w:space="0" w:color="auto"/>
      </w:divBdr>
    </w:div>
    <w:div w:id="1381827282">
      <w:bodyDiv w:val="1"/>
      <w:marLeft w:val="0"/>
      <w:marRight w:val="0"/>
      <w:marTop w:val="0"/>
      <w:marBottom w:val="0"/>
      <w:divBdr>
        <w:top w:val="none" w:sz="0" w:space="0" w:color="auto"/>
        <w:left w:val="none" w:sz="0" w:space="0" w:color="auto"/>
        <w:bottom w:val="none" w:sz="0" w:space="0" w:color="auto"/>
        <w:right w:val="none" w:sz="0" w:space="0" w:color="auto"/>
      </w:divBdr>
    </w:div>
    <w:div w:id="1382175161">
      <w:bodyDiv w:val="1"/>
      <w:marLeft w:val="0"/>
      <w:marRight w:val="0"/>
      <w:marTop w:val="0"/>
      <w:marBottom w:val="0"/>
      <w:divBdr>
        <w:top w:val="none" w:sz="0" w:space="0" w:color="auto"/>
        <w:left w:val="none" w:sz="0" w:space="0" w:color="auto"/>
        <w:bottom w:val="none" w:sz="0" w:space="0" w:color="auto"/>
        <w:right w:val="none" w:sz="0" w:space="0" w:color="auto"/>
      </w:divBdr>
    </w:div>
    <w:div w:id="1382290472">
      <w:bodyDiv w:val="1"/>
      <w:marLeft w:val="0"/>
      <w:marRight w:val="0"/>
      <w:marTop w:val="0"/>
      <w:marBottom w:val="0"/>
      <w:divBdr>
        <w:top w:val="none" w:sz="0" w:space="0" w:color="auto"/>
        <w:left w:val="none" w:sz="0" w:space="0" w:color="auto"/>
        <w:bottom w:val="none" w:sz="0" w:space="0" w:color="auto"/>
        <w:right w:val="none" w:sz="0" w:space="0" w:color="auto"/>
      </w:divBdr>
    </w:div>
    <w:div w:id="1385064314">
      <w:bodyDiv w:val="1"/>
      <w:marLeft w:val="0"/>
      <w:marRight w:val="0"/>
      <w:marTop w:val="0"/>
      <w:marBottom w:val="0"/>
      <w:divBdr>
        <w:top w:val="none" w:sz="0" w:space="0" w:color="auto"/>
        <w:left w:val="none" w:sz="0" w:space="0" w:color="auto"/>
        <w:bottom w:val="none" w:sz="0" w:space="0" w:color="auto"/>
        <w:right w:val="none" w:sz="0" w:space="0" w:color="auto"/>
      </w:divBdr>
    </w:div>
    <w:div w:id="1389300470">
      <w:bodyDiv w:val="1"/>
      <w:marLeft w:val="0"/>
      <w:marRight w:val="0"/>
      <w:marTop w:val="0"/>
      <w:marBottom w:val="0"/>
      <w:divBdr>
        <w:top w:val="none" w:sz="0" w:space="0" w:color="auto"/>
        <w:left w:val="none" w:sz="0" w:space="0" w:color="auto"/>
        <w:bottom w:val="none" w:sz="0" w:space="0" w:color="auto"/>
        <w:right w:val="none" w:sz="0" w:space="0" w:color="auto"/>
      </w:divBdr>
    </w:div>
    <w:div w:id="1390152440">
      <w:bodyDiv w:val="1"/>
      <w:marLeft w:val="0"/>
      <w:marRight w:val="0"/>
      <w:marTop w:val="0"/>
      <w:marBottom w:val="0"/>
      <w:divBdr>
        <w:top w:val="none" w:sz="0" w:space="0" w:color="auto"/>
        <w:left w:val="none" w:sz="0" w:space="0" w:color="auto"/>
        <w:bottom w:val="none" w:sz="0" w:space="0" w:color="auto"/>
        <w:right w:val="none" w:sz="0" w:space="0" w:color="auto"/>
      </w:divBdr>
    </w:div>
    <w:div w:id="1391609326">
      <w:bodyDiv w:val="1"/>
      <w:marLeft w:val="0"/>
      <w:marRight w:val="0"/>
      <w:marTop w:val="0"/>
      <w:marBottom w:val="0"/>
      <w:divBdr>
        <w:top w:val="none" w:sz="0" w:space="0" w:color="auto"/>
        <w:left w:val="none" w:sz="0" w:space="0" w:color="auto"/>
        <w:bottom w:val="none" w:sz="0" w:space="0" w:color="auto"/>
        <w:right w:val="none" w:sz="0" w:space="0" w:color="auto"/>
      </w:divBdr>
    </w:div>
    <w:div w:id="1394769347">
      <w:bodyDiv w:val="1"/>
      <w:marLeft w:val="0"/>
      <w:marRight w:val="0"/>
      <w:marTop w:val="0"/>
      <w:marBottom w:val="0"/>
      <w:divBdr>
        <w:top w:val="none" w:sz="0" w:space="0" w:color="auto"/>
        <w:left w:val="none" w:sz="0" w:space="0" w:color="auto"/>
        <w:bottom w:val="none" w:sz="0" w:space="0" w:color="auto"/>
        <w:right w:val="none" w:sz="0" w:space="0" w:color="auto"/>
      </w:divBdr>
    </w:div>
    <w:div w:id="1396854885">
      <w:bodyDiv w:val="1"/>
      <w:marLeft w:val="0"/>
      <w:marRight w:val="0"/>
      <w:marTop w:val="0"/>
      <w:marBottom w:val="0"/>
      <w:divBdr>
        <w:top w:val="none" w:sz="0" w:space="0" w:color="auto"/>
        <w:left w:val="none" w:sz="0" w:space="0" w:color="auto"/>
        <w:bottom w:val="none" w:sz="0" w:space="0" w:color="auto"/>
        <w:right w:val="none" w:sz="0" w:space="0" w:color="auto"/>
      </w:divBdr>
    </w:div>
    <w:div w:id="1399204133">
      <w:bodyDiv w:val="1"/>
      <w:marLeft w:val="0"/>
      <w:marRight w:val="0"/>
      <w:marTop w:val="0"/>
      <w:marBottom w:val="0"/>
      <w:divBdr>
        <w:top w:val="none" w:sz="0" w:space="0" w:color="auto"/>
        <w:left w:val="none" w:sz="0" w:space="0" w:color="auto"/>
        <w:bottom w:val="none" w:sz="0" w:space="0" w:color="auto"/>
        <w:right w:val="none" w:sz="0" w:space="0" w:color="auto"/>
      </w:divBdr>
      <w:divsChild>
        <w:div w:id="1387028676">
          <w:marLeft w:val="0"/>
          <w:marRight w:val="0"/>
          <w:marTop w:val="0"/>
          <w:marBottom w:val="0"/>
          <w:divBdr>
            <w:top w:val="none" w:sz="0" w:space="0" w:color="auto"/>
            <w:left w:val="none" w:sz="0" w:space="0" w:color="auto"/>
            <w:bottom w:val="none" w:sz="0" w:space="0" w:color="auto"/>
            <w:right w:val="none" w:sz="0" w:space="0" w:color="auto"/>
          </w:divBdr>
          <w:divsChild>
            <w:div w:id="402337047">
              <w:marLeft w:val="0"/>
              <w:marRight w:val="0"/>
              <w:marTop w:val="0"/>
              <w:marBottom w:val="230"/>
              <w:divBdr>
                <w:top w:val="none" w:sz="0" w:space="0" w:color="auto"/>
                <w:left w:val="none" w:sz="0" w:space="0" w:color="auto"/>
                <w:bottom w:val="none" w:sz="0" w:space="0" w:color="auto"/>
                <w:right w:val="none" w:sz="0" w:space="0" w:color="auto"/>
              </w:divBdr>
              <w:divsChild>
                <w:div w:id="123424537">
                  <w:marLeft w:val="0"/>
                  <w:marRight w:val="0"/>
                  <w:marTop w:val="0"/>
                  <w:marBottom w:val="0"/>
                  <w:divBdr>
                    <w:top w:val="none" w:sz="0" w:space="0" w:color="auto"/>
                    <w:left w:val="none" w:sz="0" w:space="0" w:color="auto"/>
                    <w:bottom w:val="none" w:sz="0" w:space="0" w:color="auto"/>
                    <w:right w:val="none" w:sz="0" w:space="0" w:color="auto"/>
                  </w:divBdr>
                  <w:divsChild>
                    <w:div w:id="277302004">
                      <w:marLeft w:val="0"/>
                      <w:marRight w:val="0"/>
                      <w:marTop w:val="0"/>
                      <w:marBottom w:val="0"/>
                      <w:divBdr>
                        <w:top w:val="none" w:sz="0" w:space="0" w:color="auto"/>
                        <w:left w:val="none" w:sz="0" w:space="0" w:color="auto"/>
                        <w:bottom w:val="none" w:sz="0" w:space="0" w:color="auto"/>
                        <w:right w:val="none" w:sz="0" w:space="0" w:color="auto"/>
                      </w:divBdr>
                      <w:divsChild>
                        <w:div w:id="20777816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00589156">
      <w:bodyDiv w:val="1"/>
      <w:marLeft w:val="0"/>
      <w:marRight w:val="0"/>
      <w:marTop w:val="0"/>
      <w:marBottom w:val="0"/>
      <w:divBdr>
        <w:top w:val="none" w:sz="0" w:space="0" w:color="auto"/>
        <w:left w:val="none" w:sz="0" w:space="0" w:color="auto"/>
        <w:bottom w:val="none" w:sz="0" w:space="0" w:color="auto"/>
        <w:right w:val="none" w:sz="0" w:space="0" w:color="auto"/>
      </w:divBdr>
    </w:div>
    <w:div w:id="1401832347">
      <w:bodyDiv w:val="1"/>
      <w:marLeft w:val="0"/>
      <w:marRight w:val="0"/>
      <w:marTop w:val="0"/>
      <w:marBottom w:val="0"/>
      <w:divBdr>
        <w:top w:val="none" w:sz="0" w:space="0" w:color="auto"/>
        <w:left w:val="none" w:sz="0" w:space="0" w:color="auto"/>
        <w:bottom w:val="none" w:sz="0" w:space="0" w:color="auto"/>
        <w:right w:val="none" w:sz="0" w:space="0" w:color="auto"/>
      </w:divBdr>
    </w:div>
    <w:div w:id="1415735596">
      <w:bodyDiv w:val="1"/>
      <w:marLeft w:val="0"/>
      <w:marRight w:val="0"/>
      <w:marTop w:val="0"/>
      <w:marBottom w:val="0"/>
      <w:divBdr>
        <w:top w:val="none" w:sz="0" w:space="0" w:color="auto"/>
        <w:left w:val="none" w:sz="0" w:space="0" w:color="auto"/>
        <w:bottom w:val="none" w:sz="0" w:space="0" w:color="auto"/>
        <w:right w:val="none" w:sz="0" w:space="0" w:color="auto"/>
      </w:divBdr>
    </w:div>
    <w:div w:id="1420298726">
      <w:bodyDiv w:val="1"/>
      <w:marLeft w:val="0"/>
      <w:marRight w:val="0"/>
      <w:marTop w:val="0"/>
      <w:marBottom w:val="0"/>
      <w:divBdr>
        <w:top w:val="none" w:sz="0" w:space="0" w:color="auto"/>
        <w:left w:val="none" w:sz="0" w:space="0" w:color="auto"/>
        <w:bottom w:val="none" w:sz="0" w:space="0" w:color="auto"/>
        <w:right w:val="none" w:sz="0" w:space="0" w:color="auto"/>
      </w:divBdr>
      <w:divsChild>
        <w:div w:id="1781757278">
          <w:marLeft w:val="0"/>
          <w:marRight w:val="0"/>
          <w:marTop w:val="0"/>
          <w:marBottom w:val="0"/>
          <w:divBdr>
            <w:top w:val="none" w:sz="0" w:space="0" w:color="auto"/>
            <w:left w:val="none" w:sz="0" w:space="0" w:color="auto"/>
            <w:bottom w:val="none" w:sz="0" w:space="0" w:color="auto"/>
            <w:right w:val="none" w:sz="0" w:space="0" w:color="auto"/>
          </w:divBdr>
          <w:divsChild>
            <w:div w:id="371654956">
              <w:marLeft w:val="0"/>
              <w:marRight w:val="0"/>
              <w:marTop w:val="0"/>
              <w:marBottom w:val="215"/>
              <w:divBdr>
                <w:top w:val="none" w:sz="0" w:space="0" w:color="auto"/>
                <w:left w:val="none" w:sz="0" w:space="0" w:color="auto"/>
                <w:bottom w:val="none" w:sz="0" w:space="0" w:color="auto"/>
                <w:right w:val="none" w:sz="0" w:space="0" w:color="auto"/>
              </w:divBdr>
              <w:divsChild>
                <w:div w:id="355891582">
                  <w:marLeft w:val="0"/>
                  <w:marRight w:val="0"/>
                  <w:marTop w:val="0"/>
                  <w:marBottom w:val="0"/>
                  <w:divBdr>
                    <w:top w:val="none" w:sz="0" w:space="0" w:color="auto"/>
                    <w:left w:val="none" w:sz="0" w:space="0" w:color="auto"/>
                    <w:bottom w:val="none" w:sz="0" w:space="0" w:color="auto"/>
                    <w:right w:val="none" w:sz="0" w:space="0" w:color="auto"/>
                  </w:divBdr>
                  <w:divsChild>
                    <w:div w:id="1432624417">
                      <w:marLeft w:val="0"/>
                      <w:marRight w:val="0"/>
                      <w:marTop w:val="0"/>
                      <w:marBottom w:val="0"/>
                      <w:divBdr>
                        <w:top w:val="none" w:sz="0" w:space="0" w:color="auto"/>
                        <w:left w:val="none" w:sz="0" w:space="0" w:color="auto"/>
                        <w:bottom w:val="none" w:sz="0" w:space="0" w:color="auto"/>
                        <w:right w:val="none" w:sz="0" w:space="0" w:color="auto"/>
                      </w:divBdr>
                      <w:divsChild>
                        <w:div w:id="1557743526">
                          <w:marLeft w:val="0"/>
                          <w:marRight w:val="0"/>
                          <w:marTop w:val="0"/>
                          <w:marBottom w:val="0"/>
                          <w:divBdr>
                            <w:top w:val="none" w:sz="0" w:space="0" w:color="auto"/>
                            <w:left w:val="none" w:sz="0" w:space="0" w:color="auto"/>
                            <w:bottom w:val="none" w:sz="0" w:space="0" w:color="auto"/>
                            <w:right w:val="none" w:sz="0" w:space="0" w:color="auto"/>
                          </w:divBdr>
                        </w:div>
                        <w:div w:id="16985761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2066767">
      <w:bodyDiv w:val="1"/>
      <w:marLeft w:val="0"/>
      <w:marRight w:val="0"/>
      <w:marTop w:val="0"/>
      <w:marBottom w:val="0"/>
      <w:divBdr>
        <w:top w:val="none" w:sz="0" w:space="0" w:color="auto"/>
        <w:left w:val="none" w:sz="0" w:space="0" w:color="auto"/>
        <w:bottom w:val="none" w:sz="0" w:space="0" w:color="auto"/>
        <w:right w:val="none" w:sz="0" w:space="0" w:color="auto"/>
      </w:divBdr>
      <w:divsChild>
        <w:div w:id="266736924">
          <w:marLeft w:val="0"/>
          <w:marRight w:val="0"/>
          <w:marTop w:val="0"/>
          <w:marBottom w:val="0"/>
          <w:divBdr>
            <w:top w:val="none" w:sz="0" w:space="0" w:color="auto"/>
            <w:left w:val="none" w:sz="0" w:space="0" w:color="auto"/>
            <w:bottom w:val="none" w:sz="0" w:space="0" w:color="auto"/>
            <w:right w:val="none" w:sz="0" w:space="0" w:color="auto"/>
          </w:divBdr>
          <w:divsChild>
            <w:div w:id="2088453255">
              <w:marLeft w:val="0"/>
              <w:marRight w:val="0"/>
              <w:marTop w:val="0"/>
              <w:marBottom w:val="230"/>
              <w:divBdr>
                <w:top w:val="none" w:sz="0" w:space="0" w:color="auto"/>
                <w:left w:val="none" w:sz="0" w:space="0" w:color="auto"/>
                <w:bottom w:val="none" w:sz="0" w:space="0" w:color="auto"/>
                <w:right w:val="none" w:sz="0" w:space="0" w:color="auto"/>
              </w:divBdr>
              <w:divsChild>
                <w:div w:id="553152987">
                  <w:marLeft w:val="0"/>
                  <w:marRight w:val="0"/>
                  <w:marTop w:val="0"/>
                  <w:marBottom w:val="0"/>
                  <w:divBdr>
                    <w:top w:val="none" w:sz="0" w:space="0" w:color="auto"/>
                    <w:left w:val="none" w:sz="0" w:space="0" w:color="auto"/>
                    <w:bottom w:val="none" w:sz="0" w:space="0" w:color="auto"/>
                    <w:right w:val="none" w:sz="0" w:space="0" w:color="auto"/>
                  </w:divBdr>
                  <w:divsChild>
                    <w:div w:id="1443190404">
                      <w:marLeft w:val="0"/>
                      <w:marRight w:val="0"/>
                      <w:marTop w:val="0"/>
                      <w:marBottom w:val="0"/>
                      <w:divBdr>
                        <w:top w:val="none" w:sz="0" w:space="0" w:color="auto"/>
                        <w:left w:val="none" w:sz="0" w:space="0" w:color="auto"/>
                        <w:bottom w:val="none" w:sz="0" w:space="0" w:color="auto"/>
                        <w:right w:val="none" w:sz="0" w:space="0" w:color="auto"/>
                      </w:divBdr>
                      <w:divsChild>
                        <w:div w:id="2126190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3598652">
      <w:bodyDiv w:val="1"/>
      <w:marLeft w:val="0"/>
      <w:marRight w:val="0"/>
      <w:marTop w:val="0"/>
      <w:marBottom w:val="0"/>
      <w:divBdr>
        <w:top w:val="none" w:sz="0" w:space="0" w:color="auto"/>
        <w:left w:val="none" w:sz="0" w:space="0" w:color="auto"/>
        <w:bottom w:val="none" w:sz="0" w:space="0" w:color="auto"/>
        <w:right w:val="none" w:sz="0" w:space="0" w:color="auto"/>
      </w:divBdr>
    </w:div>
    <w:div w:id="1426147541">
      <w:bodyDiv w:val="1"/>
      <w:marLeft w:val="0"/>
      <w:marRight w:val="0"/>
      <w:marTop w:val="0"/>
      <w:marBottom w:val="0"/>
      <w:divBdr>
        <w:top w:val="none" w:sz="0" w:space="0" w:color="auto"/>
        <w:left w:val="none" w:sz="0" w:space="0" w:color="auto"/>
        <w:bottom w:val="none" w:sz="0" w:space="0" w:color="auto"/>
        <w:right w:val="none" w:sz="0" w:space="0" w:color="auto"/>
      </w:divBdr>
    </w:div>
    <w:div w:id="1428115312">
      <w:bodyDiv w:val="1"/>
      <w:marLeft w:val="0"/>
      <w:marRight w:val="0"/>
      <w:marTop w:val="0"/>
      <w:marBottom w:val="0"/>
      <w:divBdr>
        <w:top w:val="none" w:sz="0" w:space="0" w:color="auto"/>
        <w:left w:val="none" w:sz="0" w:space="0" w:color="auto"/>
        <w:bottom w:val="none" w:sz="0" w:space="0" w:color="auto"/>
        <w:right w:val="none" w:sz="0" w:space="0" w:color="auto"/>
      </w:divBdr>
      <w:divsChild>
        <w:div w:id="63529814">
          <w:marLeft w:val="0"/>
          <w:marRight w:val="0"/>
          <w:marTop w:val="0"/>
          <w:marBottom w:val="0"/>
          <w:divBdr>
            <w:top w:val="none" w:sz="0" w:space="0" w:color="auto"/>
            <w:left w:val="none" w:sz="0" w:space="0" w:color="auto"/>
            <w:bottom w:val="none" w:sz="0" w:space="0" w:color="auto"/>
            <w:right w:val="none" w:sz="0" w:space="0" w:color="auto"/>
          </w:divBdr>
        </w:div>
        <w:div w:id="152374817">
          <w:marLeft w:val="0"/>
          <w:marRight w:val="0"/>
          <w:marTop w:val="0"/>
          <w:marBottom w:val="0"/>
          <w:divBdr>
            <w:top w:val="none" w:sz="0" w:space="0" w:color="auto"/>
            <w:left w:val="none" w:sz="0" w:space="0" w:color="auto"/>
            <w:bottom w:val="none" w:sz="0" w:space="0" w:color="auto"/>
            <w:right w:val="none" w:sz="0" w:space="0" w:color="auto"/>
          </w:divBdr>
        </w:div>
        <w:div w:id="168756018">
          <w:marLeft w:val="0"/>
          <w:marRight w:val="0"/>
          <w:marTop w:val="0"/>
          <w:marBottom w:val="0"/>
          <w:divBdr>
            <w:top w:val="none" w:sz="0" w:space="0" w:color="auto"/>
            <w:left w:val="none" w:sz="0" w:space="0" w:color="auto"/>
            <w:bottom w:val="none" w:sz="0" w:space="0" w:color="auto"/>
            <w:right w:val="none" w:sz="0" w:space="0" w:color="auto"/>
          </w:divBdr>
        </w:div>
        <w:div w:id="199438156">
          <w:marLeft w:val="0"/>
          <w:marRight w:val="0"/>
          <w:marTop w:val="0"/>
          <w:marBottom w:val="0"/>
          <w:divBdr>
            <w:top w:val="none" w:sz="0" w:space="0" w:color="auto"/>
            <w:left w:val="none" w:sz="0" w:space="0" w:color="auto"/>
            <w:bottom w:val="none" w:sz="0" w:space="0" w:color="auto"/>
            <w:right w:val="none" w:sz="0" w:space="0" w:color="auto"/>
          </w:divBdr>
        </w:div>
        <w:div w:id="258565074">
          <w:marLeft w:val="0"/>
          <w:marRight w:val="0"/>
          <w:marTop w:val="0"/>
          <w:marBottom w:val="0"/>
          <w:divBdr>
            <w:top w:val="none" w:sz="0" w:space="0" w:color="auto"/>
            <w:left w:val="none" w:sz="0" w:space="0" w:color="auto"/>
            <w:bottom w:val="none" w:sz="0" w:space="0" w:color="auto"/>
            <w:right w:val="none" w:sz="0" w:space="0" w:color="auto"/>
          </w:divBdr>
        </w:div>
        <w:div w:id="329717750">
          <w:marLeft w:val="0"/>
          <w:marRight w:val="0"/>
          <w:marTop w:val="0"/>
          <w:marBottom w:val="0"/>
          <w:divBdr>
            <w:top w:val="none" w:sz="0" w:space="0" w:color="auto"/>
            <w:left w:val="none" w:sz="0" w:space="0" w:color="auto"/>
            <w:bottom w:val="none" w:sz="0" w:space="0" w:color="auto"/>
            <w:right w:val="none" w:sz="0" w:space="0" w:color="auto"/>
          </w:divBdr>
        </w:div>
        <w:div w:id="356975422">
          <w:marLeft w:val="0"/>
          <w:marRight w:val="0"/>
          <w:marTop w:val="0"/>
          <w:marBottom w:val="0"/>
          <w:divBdr>
            <w:top w:val="none" w:sz="0" w:space="0" w:color="auto"/>
            <w:left w:val="none" w:sz="0" w:space="0" w:color="auto"/>
            <w:bottom w:val="none" w:sz="0" w:space="0" w:color="auto"/>
            <w:right w:val="none" w:sz="0" w:space="0" w:color="auto"/>
          </w:divBdr>
        </w:div>
        <w:div w:id="497381801">
          <w:marLeft w:val="0"/>
          <w:marRight w:val="0"/>
          <w:marTop w:val="0"/>
          <w:marBottom w:val="0"/>
          <w:divBdr>
            <w:top w:val="none" w:sz="0" w:space="0" w:color="auto"/>
            <w:left w:val="none" w:sz="0" w:space="0" w:color="auto"/>
            <w:bottom w:val="none" w:sz="0" w:space="0" w:color="auto"/>
            <w:right w:val="none" w:sz="0" w:space="0" w:color="auto"/>
          </w:divBdr>
        </w:div>
        <w:div w:id="631255194">
          <w:marLeft w:val="0"/>
          <w:marRight w:val="0"/>
          <w:marTop w:val="0"/>
          <w:marBottom w:val="0"/>
          <w:divBdr>
            <w:top w:val="none" w:sz="0" w:space="0" w:color="auto"/>
            <w:left w:val="none" w:sz="0" w:space="0" w:color="auto"/>
            <w:bottom w:val="none" w:sz="0" w:space="0" w:color="auto"/>
            <w:right w:val="none" w:sz="0" w:space="0" w:color="auto"/>
          </w:divBdr>
        </w:div>
        <w:div w:id="677345012">
          <w:marLeft w:val="0"/>
          <w:marRight w:val="0"/>
          <w:marTop w:val="0"/>
          <w:marBottom w:val="0"/>
          <w:divBdr>
            <w:top w:val="none" w:sz="0" w:space="0" w:color="auto"/>
            <w:left w:val="none" w:sz="0" w:space="0" w:color="auto"/>
            <w:bottom w:val="none" w:sz="0" w:space="0" w:color="auto"/>
            <w:right w:val="none" w:sz="0" w:space="0" w:color="auto"/>
          </w:divBdr>
        </w:div>
        <w:div w:id="1132483270">
          <w:marLeft w:val="0"/>
          <w:marRight w:val="0"/>
          <w:marTop w:val="0"/>
          <w:marBottom w:val="0"/>
          <w:divBdr>
            <w:top w:val="none" w:sz="0" w:space="0" w:color="auto"/>
            <w:left w:val="none" w:sz="0" w:space="0" w:color="auto"/>
            <w:bottom w:val="none" w:sz="0" w:space="0" w:color="auto"/>
            <w:right w:val="none" w:sz="0" w:space="0" w:color="auto"/>
          </w:divBdr>
        </w:div>
        <w:div w:id="1526216653">
          <w:marLeft w:val="0"/>
          <w:marRight w:val="0"/>
          <w:marTop w:val="0"/>
          <w:marBottom w:val="0"/>
          <w:divBdr>
            <w:top w:val="none" w:sz="0" w:space="0" w:color="auto"/>
            <w:left w:val="none" w:sz="0" w:space="0" w:color="auto"/>
            <w:bottom w:val="none" w:sz="0" w:space="0" w:color="auto"/>
            <w:right w:val="none" w:sz="0" w:space="0" w:color="auto"/>
          </w:divBdr>
        </w:div>
      </w:divsChild>
    </w:div>
    <w:div w:id="1436166943">
      <w:bodyDiv w:val="1"/>
      <w:marLeft w:val="0"/>
      <w:marRight w:val="0"/>
      <w:marTop w:val="0"/>
      <w:marBottom w:val="0"/>
      <w:divBdr>
        <w:top w:val="none" w:sz="0" w:space="0" w:color="auto"/>
        <w:left w:val="none" w:sz="0" w:space="0" w:color="auto"/>
        <w:bottom w:val="none" w:sz="0" w:space="0" w:color="auto"/>
        <w:right w:val="none" w:sz="0" w:space="0" w:color="auto"/>
      </w:divBdr>
    </w:div>
    <w:div w:id="1437942348">
      <w:bodyDiv w:val="1"/>
      <w:marLeft w:val="0"/>
      <w:marRight w:val="0"/>
      <w:marTop w:val="0"/>
      <w:marBottom w:val="0"/>
      <w:divBdr>
        <w:top w:val="none" w:sz="0" w:space="0" w:color="auto"/>
        <w:left w:val="none" w:sz="0" w:space="0" w:color="auto"/>
        <w:bottom w:val="none" w:sz="0" w:space="0" w:color="auto"/>
        <w:right w:val="none" w:sz="0" w:space="0" w:color="auto"/>
      </w:divBdr>
    </w:div>
    <w:div w:id="1442147489">
      <w:bodyDiv w:val="1"/>
      <w:marLeft w:val="0"/>
      <w:marRight w:val="0"/>
      <w:marTop w:val="0"/>
      <w:marBottom w:val="0"/>
      <w:divBdr>
        <w:top w:val="none" w:sz="0" w:space="0" w:color="auto"/>
        <w:left w:val="none" w:sz="0" w:space="0" w:color="auto"/>
        <w:bottom w:val="none" w:sz="0" w:space="0" w:color="auto"/>
        <w:right w:val="none" w:sz="0" w:space="0" w:color="auto"/>
      </w:divBdr>
      <w:divsChild>
        <w:div w:id="1522890806">
          <w:marLeft w:val="533"/>
          <w:marRight w:val="0"/>
          <w:marTop w:val="0"/>
          <w:marBottom w:val="0"/>
          <w:divBdr>
            <w:top w:val="none" w:sz="0" w:space="0" w:color="auto"/>
            <w:left w:val="none" w:sz="0" w:space="0" w:color="auto"/>
            <w:bottom w:val="none" w:sz="0" w:space="0" w:color="auto"/>
            <w:right w:val="none" w:sz="0" w:space="0" w:color="auto"/>
          </w:divBdr>
        </w:div>
      </w:divsChild>
    </w:div>
    <w:div w:id="1443381497">
      <w:bodyDiv w:val="1"/>
      <w:marLeft w:val="0"/>
      <w:marRight w:val="0"/>
      <w:marTop w:val="0"/>
      <w:marBottom w:val="0"/>
      <w:divBdr>
        <w:top w:val="none" w:sz="0" w:space="0" w:color="auto"/>
        <w:left w:val="none" w:sz="0" w:space="0" w:color="auto"/>
        <w:bottom w:val="none" w:sz="0" w:space="0" w:color="auto"/>
        <w:right w:val="none" w:sz="0" w:space="0" w:color="auto"/>
      </w:divBdr>
    </w:div>
    <w:div w:id="1444109510">
      <w:bodyDiv w:val="1"/>
      <w:marLeft w:val="0"/>
      <w:marRight w:val="0"/>
      <w:marTop w:val="0"/>
      <w:marBottom w:val="0"/>
      <w:divBdr>
        <w:top w:val="none" w:sz="0" w:space="0" w:color="auto"/>
        <w:left w:val="none" w:sz="0" w:space="0" w:color="auto"/>
        <w:bottom w:val="none" w:sz="0" w:space="0" w:color="auto"/>
        <w:right w:val="none" w:sz="0" w:space="0" w:color="auto"/>
      </w:divBdr>
      <w:divsChild>
        <w:div w:id="973175115">
          <w:marLeft w:val="0"/>
          <w:marRight w:val="0"/>
          <w:marTop w:val="0"/>
          <w:marBottom w:val="0"/>
          <w:divBdr>
            <w:top w:val="none" w:sz="0" w:space="0" w:color="auto"/>
            <w:left w:val="none" w:sz="0" w:space="0" w:color="auto"/>
            <w:bottom w:val="none" w:sz="0" w:space="0" w:color="auto"/>
            <w:right w:val="none" w:sz="0" w:space="0" w:color="auto"/>
          </w:divBdr>
          <w:divsChild>
            <w:div w:id="338970103">
              <w:marLeft w:val="0"/>
              <w:marRight w:val="0"/>
              <w:marTop w:val="0"/>
              <w:marBottom w:val="230"/>
              <w:divBdr>
                <w:top w:val="none" w:sz="0" w:space="0" w:color="auto"/>
                <w:left w:val="none" w:sz="0" w:space="0" w:color="auto"/>
                <w:bottom w:val="none" w:sz="0" w:space="0" w:color="auto"/>
                <w:right w:val="none" w:sz="0" w:space="0" w:color="auto"/>
              </w:divBdr>
              <w:divsChild>
                <w:div w:id="1643922500">
                  <w:marLeft w:val="0"/>
                  <w:marRight w:val="0"/>
                  <w:marTop w:val="0"/>
                  <w:marBottom w:val="0"/>
                  <w:divBdr>
                    <w:top w:val="none" w:sz="0" w:space="0" w:color="auto"/>
                    <w:left w:val="none" w:sz="0" w:space="0" w:color="auto"/>
                    <w:bottom w:val="none" w:sz="0" w:space="0" w:color="auto"/>
                    <w:right w:val="none" w:sz="0" w:space="0" w:color="auto"/>
                  </w:divBdr>
                  <w:divsChild>
                    <w:div w:id="968823895">
                      <w:marLeft w:val="0"/>
                      <w:marRight w:val="0"/>
                      <w:marTop w:val="0"/>
                      <w:marBottom w:val="0"/>
                      <w:divBdr>
                        <w:top w:val="none" w:sz="0" w:space="0" w:color="auto"/>
                        <w:left w:val="none" w:sz="0" w:space="0" w:color="auto"/>
                        <w:bottom w:val="none" w:sz="0" w:space="0" w:color="auto"/>
                        <w:right w:val="none" w:sz="0" w:space="0" w:color="auto"/>
                      </w:divBdr>
                      <w:divsChild>
                        <w:div w:id="19860090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4690090">
      <w:bodyDiv w:val="1"/>
      <w:marLeft w:val="0"/>
      <w:marRight w:val="0"/>
      <w:marTop w:val="0"/>
      <w:marBottom w:val="0"/>
      <w:divBdr>
        <w:top w:val="none" w:sz="0" w:space="0" w:color="auto"/>
        <w:left w:val="none" w:sz="0" w:space="0" w:color="auto"/>
        <w:bottom w:val="none" w:sz="0" w:space="0" w:color="auto"/>
        <w:right w:val="none" w:sz="0" w:space="0" w:color="auto"/>
      </w:divBdr>
      <w:divsChild>
        <w:div w:id="1712459943">
          <w:marLeft w:val="0"/>
          <w:marRight w:val="0"/>
          <w:marTop w:val="0"/>
          <w:marBottom w:val="0"/>
          <w:divBdr>
            <w:top w:val="none" w:sz="0" w:space="0" w:color="auto"/>
            <w:left w:val="none" w:sz="0" w:space="0" w:color="auto"/>
            <w:bottom w:val="none" w:sz="0" w:space="0" w:color="auto"/>
            <w:right w:val="none" w:sz="0" w:space="0" w:color="auto"/>
          </w:divBdr>
          <w:divsChild>
            <w:div w:id="1627851172">
              <w:marLeft w:val="0"/>
              <w:marRight w:val="0"/>
              <w:marTop w:val="0"/>
              <w:marBottom w:val="0"/>
              <w:divBdr>
                <w:top w:val="none" w:sz="0" w:space="0" w:color="auto"/>
                <w:left w:val="none" w:sz="0" w:space="0" w:color="auto"/>
                <w:bottom w:val="none" w:sz="0" w:space="0" w:color="auto"/>
                <w:right w:val="none" w:sz="0" w:space="0" w:color="auto"/>
              </w:divBdr>
              <w:divsChild>
                <w:div w:id="1485780214">
                  <w:marLeft w:val="0"/>
                  <w:marRight w:val="0"/>
                  <w:marTop w:val="0"/>
                  <w:marBottom w:val="0"/>
                  <w:divBdr>
                    <w:top w:val="none" w:sz="0" w:space="0" w:color="auto"/>
                    <w:left w:val="none" w:sz="0" w:space="0" w:color="auto"/>
                    <w:bottom w:val="none" w:sz="0" w:space="0" w:color="auto"/>
                    <w:right w:val="none" w:sz="0" w:space="0" w:color="auto"/>
                  </w:divBdr>
                  <w:divsChild>
                    <w:div w:id="160002442">
                      <w:marLeft w:val="0"/>
                      <w:marRight w:val="0"/>
                      <w:marTop w:val="0"/>
                      <w:marBottom w:val="0"/>
                      <w:divBdr>
                        <w:top w:val="none" w:sz="0" w:space="0" w:color="auto"/>
                        <w:left w:val="none" w:sz="0" w:space="0" w:color="auto"/>
                        <w:bottom w:val="none" w:sz="0" w:space="0" w:color="auto"/>
                        <w:right w:val="none" w:sz="0" w:space="0" w:color="auto"/>
                      </w:divBdr>
                      <w:divsChild>
                        <w:div w:id="16470549">
                          <w:marLeft w:val="0"/>
                          <w:marRight w:val="0"/>
                          <w:marTop w:val="0"/>
                          <w:marBottom w:val="0"/>
                          <w:divBdr>
                            <w:top w:val="none" w:sz="0" w:space="0" w:color="auto"/>
                            <w:left w:val="none" w:sz="0" w:space="0" w:color="auto"/>
                            <w:bottom w:val="none" w:sz="0" w:space="0" w:color="auto"/>
                            <w:right w:val="none" w:sz="0" w:space="0" w:color="auto"/>
                          </w:divBdr>
                          <w:divsChild>
                            <w:div w:id="1522470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46465537">
      <w:bodyDiv w:val="1"/>
      <w:marLeft w:val="0"/>
      <w:marRight w:val="0"/>
      <w:marTop w:val="0"/>
      <w:marBottom w:val="0"/>
      <w:divBdr>
        <w:top w:val="none" w:sz="0" w:space="0" w:color="auto"/>
        <w:left w:val="none" w:sz="0" w:space="0" w:color="auto"/>
        <w:bottom w:val="none" w:sz="0" w:space="0" w:color="auto"/>
        <w:right w:val="none" w:sz="0" w:space="0" w:color="auto"/>
      </w:divBdr>
    </w:div>
    <w:div w:id="1446730153">
      <w:bodyDiv w:val="1"/>
      <w:marLeft w:val="0"/>
      <w:marRight w:val="0"/>
      <w:marTop w:val="0"/>
      <w:marBottom w:val="0"/>
      <w:divBdr>
        <w:top w:val="none" w:sz="0" w:space="0" w:color="auto"/>
        <w:left w:val="none" w:sz="0" w:space="0" w:color="auto"/>
        <w:bottom w:val="none" w:sz="0" w:space="0" w:color="auto"/>
        <w:right w:val="none" w:sz="0" w:space="0" w:color="auto"/>
      </w:divBdr>
      <w:divsChild>
        <w:div w:id="93214902">
          <w:marLeft w:val="0"/>
          <w:marRight w:val="0"/>
          <w:marTop w:val="0"/>
          <w:marBottom w:val="0"/>
          <w:divBdr>
            <w:top w:val="none" w:sz="0" w:space="0" w:color="auto"/>
            <w:left w:val="none" w:sz="0" w:space="0" w:color="auto"/>
            <w:bottom w:val="none" w:sz="0" w:space="0" w:color="auto"/>
            <w:right w:val="none" w:sz="0" w:space="0" w:color="auto"/>
          </w:divBdr>
          <w:divsChild>
            <w:div w:id="614676574">
              <w:marLeft w:val="0"/>
              <w:marRight w:val="0"/>
              <w:marTop w:val="0"/>
              <w:marBottom w:val="230"/>
              <w:divBdr>
                <w:top w:val="none" w:sz="0" w:space="0" w:color="auto"/>
                <w:left w:val="none" w:sz="0" w:space="0" w:color="auto"/>
                <w:bottom w:val="none" w:sz="0" w:space="0" w:color="auto"/>
                <w:right w:val="none" w:sz="0" w:space="0" w:color="auto"/>
              </w:divBdr>
              <w:divsChild>
                <w:div w:id="1056124205">
                  <w:marLeft w:val="0"/>
                  <w:marRight w:val="0"/>
                  <w:marTop w:val="0"/>
                  <w:marBottom w:val="0"/>
                  <w:divBdr>
                    <w:top w:val="none" w:sz="0" w:space="0" w:color="auto"/>
                    <w:left w:val="none" w:sz="0" w:space="0" w:color="auto"/>
                    <w:bottom w:val="none" w:sz="0" w:space="0" w:color="auto"/>
                    <w:right w:val="none" w:sz="0" w:space="0" w:color="auto"/>
                  </w:divBdr>
                  <w:divsChild>
                    <w:div w:id="456997667">
                      <w:marLeft w:val="0"/>
                      <w:marRight w:val="0"/>
                      <w:marTop w:val="0"/>
                      <w:marBottom w:val="0"/>
                      <w:divBdr>
                        <w:top w:val="none" w:sz="0" w:space="0" w:color="auto"/>
                        <w:left w:val="none" w:sz="0" w:space="0" w:color="auto"/>
                        <w:bottom w:val="none" w:sz="0" w:space="0" w:color="auto"/>
                        <w:right w:val="none" w:sz="0" w:space="0" w:color="auto"/>
                      </w:divBdr>
                      <w:divsChild>
                        <w:div w:id="21189398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47501202">
      <w:bodyDiv w:val="1"/>
      <w:marLeft w:val="0"/>
      <w:marRight w:val="0"/>
      <w:marTop w:val="0"/>
      <w:marBottom w:val="0"/>
      <w:divBdr>
        <w:top w:val="none" w:sz="0" w:space="0" w:color="auto"/>
        <w:left w:val="none" w:sz="0" w:space="0" w:color="auto"/>
        <w:bottom w:val="none" w:sz="0" w:space="0" w:color="auto"/>
        <w:right w:val="none" w:sz="0" w:space="0" w:color="auto"/>
      </w:divBdr>
    </w:div>
    <w:div w:id="1454136376">
      <w:bodyDiv w:val="1"/>
      <w:marLeft w:val="0"/>
      <w:marRight w:val="0"/>
      <w:marTop w:val="0"/>
      <w:marBottom w:val="0"/>
      <w:divBdr>
        <w:top w:val="none" w:sz="0" w:space="0" w:color="auto"/>
        <w:left w:val="none" w:sz="0" w:space="0" w:color="auto"/>
        <w:bottom w:val="none" w:sz="0" w:space="0" w:color="auto"/>
        <w:right w:val="none" w:sz="0" w:space="0" w:color="auto"/>
      </w:divBdr>
    </w:div>
    <w:div w:id="1458111207">
      <w:bodyDiv w:val="1"/>
      <w:marLeft w:val="0"/>
      <w:marRight w:val="0"/>
      <w:marTop w:val="0"/>
      <w:marBottom w:val="0"/>
      <w:divBdr>
        <w:top w:val="none" w:sz="0" w:space="0" w:color="auto"/>
        <w:left w:val="none" w:sz="0" w:space="0" w:color="auto"/>
        <w:bottom w:val="none" w:sz="0" w:space="0" w:color="auto"/>
        <w:right w:val="none" w:sz="0" w:space="0" w:color="auto"/>
      </w:divBdr>
    </w:div>
    <w:div w:id="1458521882">
      <w:bodyDiv w:val="1"/>
      <w:marLeft w:val="0"/>
      <w:marRight w:val="0"/>
      <w:marTop w:val="0"/>
      <w:marBottom w:val="0"/>
      <w:divBdr>
        <w:top w:val="none" w:sz="0" w:space="0" w:color="auto"/>
        <w:left w:val="none" w:sz="0" w:space="0" w:color="auto"/>
        <w:bottom w:val="none" w:sz="0" w:space="0" w:color="auto"/>
        <w:right w:val="none" w:sz="0" w:space="0" w:color="auto"/>
      </w:divBdr>
      <w:divsChild>
        <w:div w:id="547762832">
          <w:marLeft w:val="547"/>
          <w:marRight w:val="0"/>
          <w:marTop w:val="115"/>
          <w:marBottom w:val="0"/>
          <w:divBdr>
            <w:top w:val="none" w:sz="0" w:space="0" w:color="auto"/>
            <w:left w:val="none" w:sz="0" w:space="0" w:color="auto"/>
            <w:bottom w:val="none" w:sz="0" w:space="0" w:color="auto"/>
            <w:right w:val="none" w:sz="0" w:space="0" w:color="auto"/>
          </w:divBdr>
        </w:div>
        <w:div w:id="1077552620">
          <w:marLeft w:val="1800"/>
          <w:marRight w:val="0"/>
          <w:marTop w:val="86"/>
          <w:marBottom w:val="0"/>
          <w:divBdr>
            <w:top w:val="none" w:sz="0" w:space="0" w:color="auto"/>
            <w:left w:val="none" w:sz="0" w:space="0" w:color="auto"/>
            <w:bottom w:val="none" w:sz="0" w:space="0" w:color="auto"/>
            <w:right w:val="none" w:sz="0" w:space="0" w:color="auto"/>
          </w:divBdr>
        </w:div>
        <w:div w:id="1092776981">
          <w:marLeft w:val="1080"/>
          <w:marRight w:val="0"/>
          <w:marTop w:val="96"/>
          <w:marBottom w:val="0"/>
          <w:divBdr>
            <w:top w:val="none" w:sz="0" w:space="0" w:color="auto"/>
            <w:left w:val="none" w:sz="0" w:space="0" w:color="auto"/>
            <w:bottom w:val="none" w:sz="0" w:space="0" w:color="auto"/>
            <w:right w:val="none" w:sz="0" w:space="0" w:color="auto"/>
          </w:divBdr>
        </w:div>
        <w:div w:id="1769352406">
          <w:marLeft w:val="1080"/>
          <w:marRight w:val="0"/>
          <w:marTop w:val="96"/>
          <w:marBottom w:val="0"/>
          <w:divBdr>
            <w:top w:val="none" w:sz="0" w:space="0" w:color="auto"/>
            <w:left w:val="none" w:sz="0" w:space="0" w:color="auto"/>
            <w:bottom w:val="none" w:sz="0" w:space="0" w:color="auto"/>
            <w:right w:val="none" w:sz="0" w:space="0" w:color="auto"/>
          </w:divBdr>
        </w:div>
        <w:div w:id="1958565916">
          <w:marLeft w:val="1800"/>
          <w:marRight w:val="0"/>
          <w:marTop w:val="86"/>
          <w:marBottom w:val="0"/>
          <w:divBdr>
            <w:top w:val="none" w:sz="0" w:space="0" w:color="auto"/>
            <w:left w:val="none" w:sz="0" w:space="0" w:color="auto"/>
            <w:bottom w:val="none" w:sz="0" w:space="0" w:color="auto"/>
            <w:right w:val="none" w:sz="0" w:space="0" w:color="auto"/>
          </w:divBdr>
        </w:div>
      </w:divsChild>
    </w:div>
    <w:div w:id="1463303388">
      <w:bodyDiv w:val="1"/>
      <w:marLeft w:val="0"/>
      <w:marRight w:val="0"/>
      <w:marTop w:val="0"/>
      <w:marBottom w:val="0"/>
      <w:divBdr>
        <w:top w:val="none" w:sz="0" w:space="0" w:color="auto"/>
        <w:left w:val="none" w:sz="0" w:space="0" w:color="auto"/>
        <w:bottom w:val="none" w:sz="0" w:space="0" w:color="auto"/>
        <w:right w:val="none" w:sz="0" w:space="0" w:color="auto"/>
      </w:divBdr>
    </w:div>
    <w:div w:id="1466968944">
      <w:bodyDiv w:val="1"/>
      <w:marLeft w:val="0"/>
      <w:marRight w:val="0"/>
      <w:marTop w:val="0"/>
      <w:marBottom w:val="0"/>
      <w:divBdr>
        <w:top w:val="none" w:sz="0" w:space="0" w:color="auto"/>
        <w:left w:val="none" w:sz="0" w:space="0" w:color="auto"/>
        <w:bottom w:val="none" w:sz="0" w:space="0" w:color="auto"/>
        <w:right w:val="none" w:sz="0" w:space="0" w:color="auto"/>
      </w:divBdr>
    </w:div>
    <w:div w:id="1470896269">
      <w:bodyDiv w:val="1"/>
      <w:marLeft w:val="0"/>
      <w:marRight w:val="0"/>
      <w:marTop w:val="0"/>
      <w:marBottom w:val="0"/>
      <w:divBdr>
        <w:top w:val="none" w:sz="0" w:space="0" w:color="auto"/>
        <w:left w:val="none" w:sz="0" w:space="0" w:color="auto"/>
        <w:bottom w:val="none" w:sz="0" w:space="0" w:color="auto"/>
        <w:right w:val="none" w:sz="0" w:space="0" w:color="auto"/>
      </w:divBdr>
    </w:div>
    <w:div w:id="1475758685">
      <w:bodyDiv w:val="1"/>
      <w:marLeft w:val="0"/>
      <w:marRight w:val="0"/>
      <w:marTop w:val="0"/>
      <w:marBottom w:val="0"/>
      <w:divBdr>
        <w:top w:val="none" w:sz="0" w:space="0" w:color="auto"/>
        <w:left w:val="none" w:sz="0" w:space="0" w:color="auto"/>
        <w:bottom w:val="none" w:sz="0" w:space="0" w:color="auto"/>
        <w:right w:val="none" w:sz="0" w:space="0" w:color="auto"/>
      </w:divBdr>
    </w:div>
    <w:div w:id="1482889489">
      <w:bodyDiv w:val="1"/>
      <w:marLeft w:val="0"/>
      <w:marRight w:val="0"/>
      <w:marTop w:val="0"/>
      <w:marBottom w:val="0"/>
      <w:divBdr>
        <w:top w:val="none" w:sz="0" w:space="0" w:color="auto"/>
        <w:left w:val="none" w:sz="0" w:space="0" w:color="auto"/>
        <w:bottom w:val="none" w:sz="0" w:space="0" w:color="auto"/>
        <w:right w:val="none" w:sz="0" w:space="0" w:color="auto"/>
      </w:divBdr>
    </w:div>
    <w:div w:id="1489709343">
      <w:bodyDiv w:val="1"/>
      <w:marLeft w:val="0"/>
      <w:marRight w:val="0"/>
      <w:marTop w:val="0"/>
      <w:marBottom w:val="0"/>
      <w:divBdr>
        <w:top w:val="none" w:sz="0" w:space="0" w:color="auto"/>
        <w:left w:val="none" w:sz="0" w:space="0" w:color="auto"/>
        <w:bottom w:val="none" w:sz="0" w:space="0" w:color="auto"/>
        <w:right w:val="none" w:sz="0" w:space="0" w:color="auto"/>
      </w:divBdr>
    </w:div>
    <w:div w:id="1494370933">
      <w:bodyDiv w:val="1"/>
      <w:marLeft w:val="0"/>
      <w:marRight w:val="0"/>
      <w:marTop w:val="0"/>
      <w:marBottom w:val="0"/>
      <w:divBdr>
        <w:top w:val="none" w:sz="0" w:space="0" w:color="auto"/>
        <w:left w:val="none" w:sz="0" w:space="0" w:color="auto"/>
        <w:bottom w:val="none" w:sz="0" w:space="0" w:color="auto"/>
        <w:right w:val="none" w:sz="0" w:space="0" w:color="auto"/>
      </w:divBdr>
    </w:div>
    <w:div w:id="1494489691">
      <w:bodyDiv w:val="1"/>
      <w:marLeft w:val="0"/>
      <w:marRight w:val="0"/>
      <w:marTop w:val="0"/>
      <w:marBottom w:val="0"/>
      <w:divBdr>
        <w:top w:val="none" w:sz="0" w:space="0" w:color="auto"/>
        <w:left w:val="none" w:sz="0" w:space="0" w:color="auto"/>
        <w:bottom w:val="none" w:sz="0" w:space="0" w:color="auto"/>
        <w:right w:val="none" w:sz="0" w:space="0" w:color="auto"/>
      </w:divBdr>
    </w:div>
    <w:div w:id="1507594891">
      <w:bodyDiv w:val="1"/>
      <w:marLeft w:val="0"/>
      <w:marRight w:val="0"/>
      <w:marTop w:val="0"/>
      <w:marBottom w:val="0"/>
      <w:divBdr>
        <w:top w:val="none" w:sz="0" w:space="0" w:color="auto"/>
        <w:left w:val="none" w:sz="0" w:space="0" w:color="auto"/>
        <w:bottom w:val="none" w:sz="0" w:space="0" w:color="auto"/>
        <w:right w:val="none" w:sz="0" w:space="0" w:color="auto"/>
      </w:divBdr>
    </w:div>
    <w:div w:id="1514610126">
      <w:bodyDiv w:val="1"/>
      <w:marLeft w:val="0"/>
      <w:marRight w:val="0"/>
      <w:marTop w:val="0"/>
      <w:marBottom w:val="0"/>
      <w:divBdr>
        <w:top w:val="none" w:sz="0" w:space="0" w:color="auto"/>
        <w:left w:val="none" w:sz="0" w:space="0" w:color="auto"/>
        <w:bottom w:val="none" w:sz="0" w:space="0" w:color="auto"/>
        <w:right w:val="none" w:sz="0" w:space="0" w:color="auto"/>
      </w:divBdr>
    </w:div>
    <w:div w:id="1519663743">
      <w:bodyDiv w:val="1"/>
      <w:marLeft w:val="0"/>
      <w:marRight w:val="0"/>
      <w:marTop w:val="0"/>
      <w:marBottom w:val="0"/>
      <w:divBdr>
        <w:top w:val="none" w:sz="0" w:space="0" w:color="auto"/>
        <w:left w:val="none" w:sz="0" w:space="0" w:color="auto"/>
        <w:bottom w:val="none" w:sz="0" w:space="0" w:color="auto"/>
        <w:right w:val="none" w:sz="0" w:space="0" w:color="auto"/>
      </w:divBdr>
    </w:div>
    <w:div w:id="1537279431">
      <w:bodyDiv w:val="1"/>
      <w:marLeft w:val="0"/>
      <w:marRight w:val="0"/>
      <w:marTop w:val="0"/>
      <w:marBottom w:val="0"/>
      <w:divBdr>
        <w:top w:val="none" w:sz="0" w:space="0" w:color="auto"/>
        <w:left w:val="none" w:sz="0" w:space="0" w:color="auto"/>
        <w:bottom w:val="none" w:sz="0" w:space="0" w:color="auto"/>
        <w:right w:val="none" w:sz="0" w:space="0" w:color="auto"/>
      </w:divBdr>
    </w:div>
    <w:div w:id="1539468171">
      <w:bodyDiv w:val="1"/>
      <w:marLeft w:val="0"/>
      <w:marRight w:val="0"/>
      <w:marTop w:val="0"/>
      <w:marBottom w:val="0"/>
      <w:divBdr>
        <w:top w:val="none" w:sz="0" w:space="0" w:color="auto"/>
        <w:left w:val="none" w:sz="0" w:space="0" w:color="auto"/>
        <w:bottom w:val="none" w:sz="0" w:space="0" w:color="auto"/>
        <w:right w:val="none" w:sz="0" w:space="0" w:color="auto"/>
      </w:divBdr>
    </w:div>
    <w:div w:id="1549292456">
      <w:bodyDiv w:val="1"/>
      <w:marLeft w:val="0"/>
      <w:marRight w:val="0"/>
      <w:marTop w:val="0"/>
      <w:marBottom w:val="0"/>
      <w:divBdr>
        <w:top w:val="none" w:sz="0" w:space="0" w:color="auto"/>
        <w:left w:val="none" w:sz="0" w:space="0" w:color="auto"/>
        <w:bottom w:val="none" w:sz="0" w:space="0" w:color="auto"/>
        <w:right w:val="none" w:sz="0" w:space="0" w:color="auto"/>
      </w:divBdr>
      <w:divsChild>
        <w:div w:id="2109153498">
          <w:marLeft w:val="1800"/>
          <w:marRight w:val="0"/>
          <w:marTop w:val="96"/>
          <w:marBottom w:val="0"/>
          <w:divBdr>
            <w:top w:val="none" w:sz="0" w:space="0" w:color="auto"/>
            <w:left w:val="none" w:sz="0" w:space="0" w:color="auto"/>
            <w:bottom w:val="none" w:sz="0" w:space="0" w:color="auto"/>
            <w:right w:val="none" w:sz="0" w:space="0" w:color="auto"/>
          </w:divBdr>
        </w:div>
      </w:divsChild>
    </w:div>
    <w:div w:id="1559516981">
      <w:bodyDiv w:val="1"/>
      <w:marLeft w:val="0"/>
      <w:marRight w:val="0"/>
      <w:marTop w:val="0"/>
      <w:marBottom w:val="0"/>
      <w:divBdr>
        <w:top w:val="none" w:sz="0" w:space="0" w:color="auto"/>
        <w:left w:val="none" w:sz="0" w:space="0" w:color="auto"/>
        <w:bottom w:val="none" w:sz="0" w:space="0" w:color="auto"/>
        <w:right w:val="none" w:sz="0" w:space="0" w:color="auto"/>
      </w:divBdr>
    </w:div>
    <w:div w:id="1559703301">
      <w:bodyDiv w:val="1"/>
      <w:marLeft w:val="0"/>
      <w:marRight w:val="0"/>
      <w:marTop w:val="0"/>
      <w:marBottom w:val="0"/>
      <w:divBdr>
        <w:top w:val="none" w:sz="0" w:space="0" w:color="auto"/>
        <w:left w:val="none" w:sz="0" w:space="0" w:color="auto"/>
        <w:bottom w:val="none" w:sz="0" w:space="0" w:color="auto"/>
        <w:right w:val="none" w:sz="0" w:space="0" w:color="auto"/>
      </w:divBdr>
    </w:div>
    <w:div w:id="1561673952">
      <w:bodyDiv w:val="1"/>
      <w:marLeft w:val="0"/>
      <w:marRight w:val="0"/>
      <w:marTop w:val="0"/>
      <w:marBottom w:val="0"/>
      <w:divBdr>
        <w:top w:val="none" w:sz="0" w:space="0" w:color="auto"/>
        <w:left w:val="none" w:sz="0" w:space="0" w:color="auto"/>
        <w:bottom w:val="none" w:sz="0" w:space="0" w:color="auto"/>
        <w:right w:val="none" w:sz="0" w:space="0" w:color="auto"/>
      </w:divBdr>
    </w:div>
    <w:div w:id="1564950619">
      <w:bodyDiv w:val="1"/>
      <w:marLeft w:val="0"/>
      <w:marRight w:val="0"/>
      <w:marTop w:val="0"/>
      <w:marBottom w:val="0"/>
      <w:divBdr>
        <w:top w:val="none" w:sz="0" w:space="0" w:color="auto"/>
        <w:left w:val="none" w:sz="0" w:space="0" w:color="auto"/>
        <w:bottom w:val="none" w:sz="0" w:space="0" w:color="auto"/>
        <w:right w:val="none" w:sz="0" w:space="0" w:color="auto"/>
      </w:divBdr>
    </w:div>
    <w:div w:id="1572304610">
      <w:bodyDiv w:val="1"/>
      <w:marLeft w:val="0"/>
      <w:marRight w:val="0"/>
      <w:marTop w:val="0"/>
      <w:marBottom w:val="0"/>
      <w:divBdr>
        <w:top w:val="none" w:sz="0" w:space="0" w:color="auto"/>
        <w:left w:val="none" w:sz="0" w:space="0" w:color="auto"/>
        <w:bottom w:val="none" w:sz="0" w:space="0" w:color="auto"/>
        <w:right w:val="none" w:sz="0" w:space="0" w:color="auto"/>
      </w:divBdr>
    </w:div>
    <w:div w:id="1573082485">
      <w:bodyDiv w:val="1"/>
      <w:marLeft w:val="0"/>
      <w:marRight w:val="0"/>
      <w:marTop w:val="0"/>
      <w:marBottom w:val="0"/>
      <w:divBdr>
        <w:top w:val="none" w:sz="0" w:space="0" w:color="auto"/>
        <w:left w:val="none" w:sz="0" w:space="0" w:color="auto"/>
        <w:bottom w:val="none" w:sz="0" w:space="0" w:color="auto"/>
        <w:right w:val="none" w:sz="0" w:space="0" w:color="auto"/>
      </w:divBdr>
    </w:div>
    <w:div w:id="1577856796">
      <w:bodyDiv w:val="1"/>
      <w:marLeft w:val="0"/>
      <w:marRight w:val="0"/>
      <w:marTop w:val="0"/>
      <w:marBottom w:val="0"/>
      <w:divBdr>
        <w:top w:val="none" w:sz="0" w:space="0" w:color="auto"/>
        <w:left w:val="none" w:sz="0" w:space="0" w:color="auto"/>
        <w:bottom w:val="none" w:sz="0" w:space="0" w:color="auto"/>
        <w:right w:val="none" w:sz="0" w:space="0" w:color="auto"/>
      </w:divBdr>
    </w:div>
    <w:div w:id="1578514267">
      <w:bodyDiv w:val="1"/>
      <w:marLeft w:val="0"/>
      <w:marRight w:val="0"/>
      <w:marTop w:val="0"/>
      <w:marBottom w:val="0"/>
      <w:divBdr>
        <w:top w:val="none" w:sz="0" w:space="0" w:color="auto"/>
        <w:left w:val="none" w:sz="0" w:space="0" w:color="auto"/>
        <w:bottom w:val="none" w:sz="0" w:space="0" w:color="auto"/>
        <w:right w:val="none" w:sz="0" w:space="0" w:color="auto"/>
      </w:divBdr>
    </w:div>
    <w:div w:id="1582838010">
      <w:bodyDiv w:val="1"/>
      <w:marLeft w:val="0"/>
      <w:marRight w:val="0"/>
      <w:marTop w:val="0"/>
      <w:marBottom w:val="0"/>
      <w:divBdr>
        <w:top w:val="none" w:sz="0" w:space="0" w:color="auto"/>
        <w:left w:val="none" w:sz="0" w:space="0" w:color="auto"/>
        <w:bottom w:val="none" w:sz="0" w:space="0" w:color="auto"/>
        <w:right w:val="none" w:sz="0" w:space="0" w:color="auto"/>
      </w:divBdr>
    </w:div>
    <w:div w:id="1584872536">
      <w:bodyDiv w:val="1"/>
      <w:marLeft w:val="0"/>
      <w:marRight w:val="0"/>
      <w:marTop w:val="0"/>
      <w:marBottom w:val="0"/>
      <w:divBdr>
        <w:top w:val="none" w:sz="0" w:space="0" w:color="auto"/>
        <w:left w:val="none" w:sz="0" w:space="0" w:color="auto"/>
        <w:bottom w:val="none" w:sz="0" w:space="0" w:color="auto"/>
        <w:right w:val="none" w:sz="0" w:space="0" w:color="auto"/>
      </w:divBdr>
    </w:div>
    <w:div w:id="1584954904">
      <w:bodyDiv w:val="1"/>
      <w:marLeft w:val="0"/>
      <w:marRight w:val="0"/>
      <w:marTop w:val="0"/>
      <w:marBottom w:val="0"/>
      <w:divBdr>
        <w:top w:val="none" w:sz="0" w:space="0" w:color="auto"/>
        <w:left w:val="none" w:sz="0" w:space="0" w:color="auto"/>
        <w:bottom w:val="none" w:sz="0" w:space="0" w:color="auto"/>
        <w:right w:val="none" w:sz="0" w:space="0" w:color="auto"/>
      </w:divBdr>
      <w:divsChild>
        <w:div w:id="723141032">
          <w:marLeft w:val="0"/>
          <w:marRight w:val="0"/>
          <w:marTop w:val="0"/>
          <w:marBottom w:val="0"/>
          <w:divBdr>
            <w:top w:val="none" w:sz="0" w:space="0" w:color="auto"/>
            <w:left w:val="none" w:sz="0" w:space="0" w:color="auto"/>
            <w:bottom w:val="none" w:sz="0" w:space="0" w:color="auto"/>
            <w:right w:val="none" w:sz="0" w:space="0" w:color="auto"/>
          </w:divBdr>
          <w:divsChild>
            <w:div w:id="1833329372">
              <w:marLeft w:val="0"/>
              <w:marRight w:val="0"/>
              <w:marTop w:val="0"/>
              <w:marBottom w:val="230"/>
              <w:divBdr>
                <w:top w:val="none" w:sz="0" w:space="0" w:color="auto"/>
                <w:left w:val="none" w:sz="0" w:space="0" w:color="auto"/>
                <w:bottom w:val="none" w:sz="0" w:space="0" w:color="auto"/>
                <w:right w:val="none" w:sz="0" w:space="0" w:color="auto"/>
              </w:divBdr>
              <w:divsChild>
                <w:div w:id="437413678">
                  <w:marLeft w:val="0"/>
                  <w:marRight w:val="0"/>
                  <w:marTop w:val="0"/>
                  <w:marBottom w:val="0"/>
                  <w:divBdr>
                    <w:top w:val="none" w:sz="0" w:space="0" w:color="auto"/>
                    <w:left w:val="none" w:sz="0" w:space="0" w:color="auto"/>
                    <w:bottom w:val="none" w:sz="0" w:space="0" w:color="auto"/>
                    <w:right w:val="none" w:sz="0" w:space="0" w:color="auto"/>
                  </w:divBdr>
                  <w:divsChild>
                    <w:div w:id="1590891919">
                      <w:marLeft w:val="0"/>
                      <w:marRight w:val="0"/>
                      <w:marTop w:val="0"/>
                      <w:marBottom w:val="0"/>
                      <w:divBdr>
                        <w:top w:val="none" w:sz="0" w:space="0" w:color="auto"/>
                        <w:left w:val="none" w:sz="0" w:space="0" w:color="auto"/>
                        <w:bottom w:val="none" w:sz="0" w:space="0" w:color="auto"/>
                        <w:right w:val="none" w:sz="0" w:space="0" w:color="auto"/>
                      </w:divBdr>
                      <w:divsChild>
                        <w:div w:id="224033055">
                          <w:marLeft w:val="0"/>
                          <w:marRight w:val="0"/>
                          <w:marTop w:val="0"/>
                          <w:marBottom w:val="0"/>
                          <w:divBdr>
                            <w:top w:val="none" w:sz="0" w:space="0" w:color="auto"/>
                            <w:left w:val="none" w:sz="0" w:space="0" w:color="auto"/>
                            <w:bottom w:val="none" w:sz="0" w:space="0" w:color="auto"/>
                            <w:right w:val="none" w:sz="0" w:space="0" w:color="auto"/>
                          </w:divBdr>
                        </w:div>
                        <w:div w:id="911045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585649648">
      <w:bodyDiv w:val="1"/>
      <w:marLeft w:val="0"/>
      <w:marRight w:val="0"/>
      <w:marTop w:val="0"/>
      <w:marBottom w:val="0"/>
      <w:divBdr>
        <w:top w:val="none" w:sz="0" w:space="0" w:color="auto"/>
        <w:left w:val="none" w:sz="0" w:space="0" w:color="auto"/>
        <w:bottom w:val="none" w:sz="0" w:space="0" w:color="auto"/>
        <w:right w:val="none" w:sz="0" w:space="0" w:color="auto"/>
      </w:divBdr>
    </w:div>
    <w:div w:id="1596401281">
      <w:bodyDiv w:val="1"/>
      <w:marLeft w:val="0"/>
      <w:marRight w:val="0"/>
      <w:marTop w:val="0"/>
      <w:marBottom w:val="0"/>
      <w:divBdr>
        <w:top w:val="none" w:sz="0" w:space="0" w:color="auto"/>
        <w:left w:val="none" w:sz="0" w:space="0" w:color="auto"/>
        <w:bottom w:val="none" w:sz="0" w:space="0" w:color="auto"/>
        <w:right w:val="none" w:sz="0" w:space="0" w:color="auto"/>
      </w:divBdr>
      <w:divsChild>
        <w:div w:id="2010712053">
          <w:marLeft w:val="0"/>
          <w:marRight w:val="0"/>
          <w:marTop w:val="0"/>
          <w:marBottom w:val="0"/>
          <w:divBdr>
            <w:top w:val="none" w:sz="0" w:space="0" w:color="auto"/>
            <w:left w:val="none" w:sz="0" w:space="0" w:color="auto"/>
            <w:bottom w:val="none" w:sz="0" w:space="0" w:color="auto"/>
            <w:right w:val="none" w:sz="0" w:space="0" w:color="auto"/>
          </w:divBdr>
          <w:divsChild>
            <w:div w:id="1739328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4994711">
      <w:bodyDiv w:val="1"/>
      <w:marLeft w:val="0"/>
      <w:marRight w:val="0"/>
      <w:marTop w:val="0"/>
      <w:marBottom w:val="0"/>
      <w:divBdr>
        <w:top w:val="none" w:sz="0" w:space="0" w:color="auto"/>
        <w:left w:val="none" w:sz="0" w:space="0" w:color="auto"/>
        <w:bottom w:val="none" w:sz="0" w:space="0" w:color="auto"/>
        <w:right w:val="none" w:sz="0" w:space="0" w:color="auto"/>
      </w:divBdr>
      <w:divsChild>
        <w:div w:id="1624001340">
          <w:marLeft w:val="0"/>
          <w:marRight w:val="0"/>
          <w:marTop w:val="0"/>
          <w:marBottom w:val="0"/>
          <w:divBdr>
            <w:top w:val="none" w:sz="0" w:space="0" w:color="auto"/>
            <w:left w:val="none" w:sz="0" w:space="0" w:color="auto"/>
            <w:bottom w:val="none" w:sz="0" w:space="0" w:color="auto"/>
            <w:right w:val="none" w:sz="0" w:space="0" w:color="auto"/>
          </w:divBdr>
          <w:divsChild>
            <w:div w:id="1448620291">
              <w:marLeft w:val="0"/>
              <w:marRight w:val="0"/>
              <w:marTop w:val="0"/>
              <w:marBottom w:val="215"/>
              <w:divBdr>
                <w:top w:val="none" w:sz="0" w:space="0" w:color="auto"/>
                <w:left w:val="none" w:sz="0" w:space="0" w:color="auto"/>
                <w:bottom w:val="none" w:sz="0" w:space="0" w:color="auto"/>
                <w:right w:val="none" w:sz="0" w:space="0" w:color="auto"/>
              </w:divBdr>
              <w:divsChild>
                <w:div w:id="439840151">
                  <w:marLeft w:val="0"/>
                  <w:marRight w:val="0"/>
                  <w:marTop w:val="0"/>
                  <w:marBottom w:val="0"/>
                  <w:divBdr>
                    <w:top w:val="none" w:sz="0" w:space="0" w:color="auto"/>
                    <w:left w:val="none" w:sz="0" w:space="0" w:color="auto"/>
                    <w:bottom w:val="none" w:sz="0" w:space="0" w:color="auto"/>
                    <w:right w:val="none" w:sz="0" w:space="0" w:color="auto"/>
                  </w:divBdr>
                  <w:divsChild>
                    <w:div w:id="956058777">
                      <w:marLeft w:val="0"/>
                      <w:marRight w:val="0"/>
                      <w:marTop w:val="0"/>
                      <w:marBottom w:val="0"/>
                      <w:divBdr>
                        <w:top w:val="none" w:sz="0" w:space="0" w:color="auto"/>
                        <w:left w:val="none" w:sz="0" w:space="0" w:color="auto"/>
                        <w:bottom w:val="none" w:sz="0" w:space="0" w:color="auto"/>
                        <w:right w:val="none" w:sz="0" w:space="0" w:color="auto"/>
                      </w:divBdr>
                      <w:divsChild>
                        <w:div w:id="2065448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05307507">
      <w:bodyDiv w:val="1"/>
      <w:marLeft w:val="0"/>
      <w:marRight w:val="0"/>
      <w:marTop w:val="0"/>
      <w:marBottom w:val="0"/>
      <w:divBdr>
        <w:top w:val="none" w:sz="0" w:space="0" w:color="auto"/>
        <w:left w:val="none" w:sz="0" w:space="0" w:color="auto"/>
        <w:bottom w:val="none" w:sz="0" w:space="0" w:color="auto"/>
        <w:right w:val="none" w:sz="0" w:space="0" w:color="auto"/>
      </w:divBdr>
    </w:div>
    <w:div w:id="1606647086">
      <w:bodyDiv w:val="1"/>
      <w:marLeft w:val="0"/>
      <w:marRight w:val="0"/>
      <w:marTop w:val="0"/>
      <w:marBottom w:val="0"/>
      <w:divBdr>
        <w:top w:val="none" w:sz="0" w:space="0" w:color="auto"/>
        <w:left w:val="none" w:sz="0" w:space="0" w:color="auto"/>
        <w:bottom w:val="none" w:sz="0" w:space="0" w:color="auto"/>
        <w:right w:val="none" w:sz="0" w:space="0" w:color="auto"/>
      </w:divBdr>
    </w:div>
    <w:div w:id="1618219762">
      <w:bodyDiv w:val="1"/>
      <w:marLeft w:val="0"/>
      <w:marRight w:val="0"/>
      <w:marTop w:val="0"/>
      <w:marBottom w:val="0"/>
      <w:divBdr>
        <w:top w:val="none" w:sz="0" w:space="0" w:color="auto"/>
        <w:left w:val="none" w:sz="0" w:space="0" w:color="auto"/>
        <w:bottom w:val="none" w:sz="0" w:space="0" w:color="auto"/>
        <w:right w:val="none" w:sz="0" w:space="0" w:color="auto"/>
      </w:divBdr>
    </w:div>
    <w:div w:id="1619683287">
      <w:bodyDiv w:val="1"/>
      <w:marLeft w:val="0"/>
      <w:marRight w:val="0"/>
      <w:marTop w:val="0"/>
      <w:marBottom w:val="0"/>
      <w:divBdr>
        <w:top w:val="none" w:sz="0" w:space="0" w:color="auto"/>
        <w:left w:val="none" w:sz="0" w:space="0" w:color="auto"/>
        <w:bottom w:val="none" w:sz="0" w:space="0" w:color="auto"/>
        <w:right w:val="none" w:sz="0" w:space="0" w:color="auto"/>
      </w:divBdr>
    </w:div>
    <w:div w:id="1628118248">
      <w:bodyDiv w:val="1"/>
      <w:marLeft w:val="0"/>
      <w:marRight w:val="0"/>
      <w:marTop w:val="0"/>
      <w:marBottom w:val="0"/>
      <w:divBdr>
        <w:top w:val="none" w:sz="0" w:space="0" w:color="auto"/>
        <w:left w:val="none" w:sz="0" w:space="0" w:color="auto"/>
        <w:bottom w:val="none" w:sz="0" w:space="0" w:color="auto"/>
        <w:right w:val="none" w:sz="0" w:space="0" w:color="auto"/>
      </w:divBdr>
    </w:div>
    <w:div w:id="1634482648">
      <w:bodyDiv w:val="1"/>
      <w:marLeft w:val="0"/>
      <w:marRight w:val="0"/>
      <w:marTop w:val="0"/>
      <w:marBottom w:val="0"/>
      <w:divBdr>
        <w:top w:val="none" w:sz="0" w:space="0" w:color="auto"/>
        <w:left w:val="none" w:sz="0" w:space="0" w:color="auto"/>
        <w:bottom w:val="none" w:sz="0" w:space="0" w:color="auto"/>
        <w:right w:val="none" w:sz="0" w:space="0" w:color="auto"/>
      </w:divBdr>
      <w:divsChild>
        <w:div w:id="30958167">
          <w:marLeft w:val="1627"/>
          <w:marRight w:val="0"/>
          <w:marTop w:val="86"/>
          <w:marBottom w:val="0"/>
          <w:divBdr>
            <w:top w:val="none" w:sz="0" w:space="0" w:color="auto"/>
            <w:left w:val="none" w:sz="0" w:space="0" w:color="auto"/>
            <w:bottom w:val="none" w:sz="0" w:space="0" w:color="auto"/>
            <w:right w:val="none" w:sz="0" w:space="0" w:color="auto"/>
          </w:divBdr>
        </w:div>
        <w:div w:id="80298728">
          <w:marLeft w:val="547"/>
          <w:marRight w:val="0"/>
          <w:marTop w:val="115"/>
          <w:marBottom w:val="0"/>
          <w:divBdr>
            <w:top w:val="none" w:sz="0" w:space="0" w:color="auto"/>
            <w:left w:val="none" w:sz="0" w:space="0" w:color="auto"/>
            <w:bottom w:val="none" w:sz="0" w:space="0" w:color="auto"/>
            <w:right w:val="none" w:sz="0" w:space="0" w:color="auto"/>
          </w:divBdr>
        </w:div>
        <w:div w:id="153768050">
          <w:marLeft w:val="1166"/>
          <w:marRight w:val="0"/>
          <w:marTop w:val="96"/>
          <w:marBottom w:val="0"/>
          <w:divBdr>
            <w:top w:val="none" w:sz="0" w:space="0" w:color="auto"/>
            <w:left w:val="none" w:sz="0" w:space="0" w:color="auto"/>
            <w:bottom w:val="none" w:sz="0" w:space="0" w:color="auto"/>
            <w:right w:val="none" w:sz="0" w:space="0" w:color="auto"/>
          </w:divBdr>
        </w:div>
        <w:div w:id="271742838">
          <w:marLeft w:val="1627"/>
          <w:marRight w:val="0"/>
          <w:marTop w:val="86"/>
          <w:marBottom w:val="0"/>
          <w:divBdr>
            <w:top w:val="none" w:sz="0" w:space="0" w:color="auto"/>
            <w:left w:val="none" w:sz="0" w:space="0" w:color="auto"/>
            <w:bottom w:val="none" w:sz="0" w:space="0" w:color="auto"/>
            <w:right w:val="none" w:sz="0" w:space="0" w:color="auto"/>
          </w:divBdr>
        </w:div>
        <w:div w:id="1237935814">
          <w:marLeft w:val="1627"/>
          <w:marRight w:val="0"/>
          <w:marTop w:val="86"/>
          <w:marBottom w:val="0"/>
          <w:divBdr>
            <w:top w:val="none" w:sz="0" w:space="0" w:color="auto"/>
            <w:left w:val="none" w:sz="0" w:space="0" w:color="auto"/>
            <w:bottom w:val="none" w:sz="0" w:space="0" w:color="auto"/>
            <w:right w:val="none" w:sz="0" w:space="0" w:color="auto"/>
          </w:divBdr>
        </w:div>
        <w:div w:id="1382093117">
          <w:marLeft w:val="1627"/>
          <w:marRight w:val="0"/>
          <w:marTop w:val="86"/>
          <w:marBottom w:val="0"/>
          <w:divBdr>
            <w:top w:val="none" w:sz="0" w:space="0" w:color="auto"/>
            <w:left w:val="none" w:sz="0" w:space="0" w:color="auto"/>
            <w:bottom w:val="none" w:sz="0" w:space="0" w:color="auto"/>
            <w:right w:val="none" w:sz="0" w:space="0" w:color="auto"/>
          </w:divBdr>
        </w:div>
        <w:div w:id="1603997394">
          <w:marLeft w:val="1627"/>
          <w:marRight w:val="0"/>
          <w:marTop w:val="86"/>
          <w:marBottom w:val="0"/>
          <w:divBdr>
            <w:top w:val="none" w:sz="0" w:space="0" w:color="auto"/>
            <w:left w:val="none" w:sz="0" w:space="0" w:color="auto"/>
            <w:bottom w:val="none" w:sz="0" w:space="0" w:color="auto"/>
            <w:right w:val="none" w:sz="0" w:space="0" w:color="auto"/>
          </w:divBdr>
        </w:div>
        <w:div w:id="1947929531">
          <w:marLeft w:val="1166"/>
          <w:marRight w:val="0"/>
          <w:marTop w:val="96"/>
          <w:marBottom w:val="0"/>
          <w:divBdr>
            <w:top w:val="none" w:sz="0" w:space="0" w:color="auto"/>
            <w:left w:val="none" w:sz="0" w:space="0" w:color="auto"/>
            <w:bottom w:val="none" w:sz="0" w:space="0" w:color="auto"/>
            <w:right w:val="none" w:sz="0" w:space="0" w:color="auto"/>
          </w:divBdr>
        </w:div>
        <w:div w:id="2000957796">
          <w:marLeft w:val="1627"/>
          <w:marRight w:val="0"/>
          <w:marTop w:val="86"/>
          <w:marBottom w:val="0"/>
          <w:divBdr>
            <w:top w:val="none" w:sz="0" w:space="0" w:color="auto"/>
            <w:left w:val="none" w:sz="0" w:space="0" w:color="auto"/>
            <w:bottom w:val="none" w:sz="0" w:space="0" w:color="auto"/>
            <w:right w:val="none" w:sz="0" w:space="0" w:color="auto"/>
          </w:divBdr>
        </w:div>
      </w:divsChild>
    </w:div>
    <w:div w:id="1636566484">
      <w:bodyDiv w:val="1"/>
      <w:marLeft w:val="0"/>
      <w:marRight w:val="0"/>
      <w:marTop w:val="0"/>
      <w:marBottom w:val="0"/>
      <w:divBdr>
        <w:top w:val="none" w:sz="0" w:space="0" w:color="auto"/>
        <w:left w:val="none" w:sz="0" w:space="0" w:color="auto"/>
        <w:bottom w:val="none" w:sz="0" w:space="0" w:color="auto"/>
        <w:right w:val="none" w:sz="0" w:space="0" w:color="auto"/>
      </w:divBdr>
    </w:div>
    <w:div w:id="1639411841">
      <w:bodyDiv w:val="1"/>
      <w:marLeft w:val="0"/>
      <w:marRight w:val="0"/>
      <w:marTop w:val="0"/>
      <w:marBottom w:val="0"/>
      <w:divBdr>
        <w:top w:val="none" w:sz="0" w:space="0" w:color="auto"/>
        <w:left w:val="none" w:sz="0" w:space="0" w:color="auto"/>
        <w:bottom w:val="none" w:sz="0" w:space="0" w:color="auto"/>
        <w:right w:val="none" w:sz="0" w:space="0" w:color="auto"/>
      </w:divBdr>
    </w:div>
    <w:div w:id="1641575745">
      <w:bodyDiv w:val="1"/>
      <w:marLeft w:val="0"/>
      <w:marRight w:val="0"/>
      <w:marTop w:val="0"/>
      <w:marBottom w:val="0"/>
      <w:divBdr>
        <w:top w:val="none" w:sz="0" w:space="0" w:color="auto"/>
        <w:left w:val="none" w:sz="0" w:space="0" w:color="auto"/>
        <w:bottom w:val="none" w:sz="0" w:space="0" w:color="auto"/>
        <w:right w:val="none" w:sz="0" w:space="0" w:color="auto"/>
      </w:divBdr>
    </w:div>
    <w:div w:id="1643264666">
      <w:bodyDiv w:val="1"/>
      <w:marLeft w:val="0"/>
      <w:marRight w:val="0"/>
      <w:marTop w:val="0"/>
      <w:marBottom w:val="0"/>
      <w:divBdr>
        <w:top w:val="none" w:sz="0" w:space="0" w:color="auto"/>
        <w:left w:val="none" w:sz="0" w:space="0" w:color="auto"/>
        <w:bottom w:val="none" w:sz="0" w:space="0" w:color="auto"/>
        <w:right w:val="none" w:sz="0" w:space="0" w:color="auto"/>
      </w:divBdr>
    </w:div>
    <w:div w:id="1644120787">
      <w:bodyDiv w:val="1"/>
      <w:marLeft w:val="0"/>
      <w:marRight w:val="0"/>
      <w:marTop w:val="0"/>
      <w:marBottom w:val="0"/>
      <w:divBdr>
        <w:top w:val="none" w:sz="0" w:space="0" w:color="auto"/>
        <w:left w:val="none" w:sz="0" w:space="0" w:color="auto"/>
        <w:bottom w:val="none" w:sz="0" w:space="0" w:color="auto"/>
        <w:right w:val="none" w:sz="0" w:space="0" w:color="auto"/>
      </w:divBdr>
    </w:div>
    <w:div w:id="1646161667">
      <w:bodyDiv w:val="1"/>
      <w:marLeft w:val="0"/>
      <w:marRight w:val="0"/>
      <w:marTop w:val="0"/>
      <w:marBottom w:val="0"/>
      <w:divBdr>
        <w:top w:val="none" w:sz="0" w:space="0" w:color="auto"/>
        <w:left w:val="none" w:sz="0" w:space="0" w:color="auto"/>
        <w:bottom w:val="none" w:sz="0" w:space="0" w:color="auto"/>
        <w:right w:val="none" w:sz="0" w:space="0" w:color="auto"/>
      </w:divBdr>
    </w:div>
    <w:div w:id="1655527555">
      <w:bodyDiv w:val="1"/>
      <w:marLeft w:val="0"/>
      <w:marRight w:val="0"/>
      <w:marTop w:val="0"/>
      <w:marBottom w:val="0"/>
      <w:divBdr>
        <w:top w:val="none" w:sz="0" w:space="0" w:color="auto"/>
        <w:left w:val="none" w:sz="0" w:space="0" w:color="auto"/>
        <w:bottom w:val="none" w:sz="0" w:space="0" w:color="auto"/>
        <w:right w:val="none" w:sz="0" w:space="0" w:color="auto"/>
      </w:divBdr>
    </w:div>
    <w:div w:id="1656643016">
      <w:bodyDiv w:val="1"/>
      <w:marLeft w:val="0"/>
      <w:marRight w:val="0"/>
      <w:marTop w:val="0"/>
      <w:marBottom w:val="0"/>
      <w:divBdr>
        <w:top w:val="none" w:sz="0" w:space="0" w:color="auto"/>
        <w:left w:val="none" w:sz="0" w:space="0" w:color="auto"/>
        <w:bottom w:val="none" w:sz="0" w:space="0" w:color="auto"/>
        <w:right w:val="none" w:sz="0" w:space="0" w:color="auto"/>
      </w:divBdr>
    </w:div>
    <w:div w:id="1657296715">
      <w:bodyDiv w:val="1"/>
      <w:marLeft w:val="0"/>
      <w:marRight w:val="0"/>
      <w:marTop w:val="0"/>
      <w:marBottom w:val="0"/>
      <w:divBdr>
        <w:top w:val="none" w:sz="0" w:space="0" w:color="auto"/>
        <w:left w:val="none" w:sz="0" w:space="0" w:color="auto"/>
        <w:bottom w:val="none" w:sz="0" w:space="0" w:color="auto"/>
        <w:right w:val="none" w:sz="0" w:space="0" w:color="auto"/>
      </w:divBdr>
    </w:div>
    <w:div w:id="1662077819">
      <w:bodyDiv w:val="1"/>
      <w:marLeft w:val="0"/>
      <w:marRight w:val="0"/>
      <w:marTop w:val="0"/>
      <w:marBottom w:val="0"/>
      <w:divBdr>
        <w:top w:val="none" w:sz="0" w:space="0" w:color="auto"/>
        <w:left w:val="none" w:sz="0" w:space="0" w:color="auto"/>
        <w:bottom w:val="none" w:sz="0" w:space="0" w:color="auto"/>
        <w:right w:val="none" w:sz="0" w:space="0" w:color="auto"/>
      </w:divBdr>
    </w:div>
    <w:div w:id="1682510933">
      <w:bodyDiv w:val="1"/>
      <w:marLeft w:val="0"/>
      <w:marRight w:val="0"/>
      <w:marTop w:val="0"/>
      <w:marBottom w:val="0"/>
      <w:divBdr>
        <w:top w:val="none" w:sz="0" w:space="0" w:color="auto"/>
        <w:left w:val="none" w:sz="0" w:space="0" w:color="auto"/>
        <w:bottom w:val="none" w:sz="0" w:space="0" w:color="auto"/>
        <w:right w:val="none" w:sz="0" w:space="0" w:color="auto"/>
      </w:divBdr>
    </w:div>
    <w:div w:id="1685018068">
      <w:bodyDiv w:val="1"/>
      <w:marLeft w:val="0"/>
      <w:marRight w:val="0"/>
      <w:marTop w:val="0"/>
      <w:marBottom w:val="0"/>
      <w:divBdr>
        <w:top w:val="none" w:sz="0" w:space="0" w:color="auto"/>
        <w:left w:val="none" w:sz="0" w:space="0" w:color="auto"/>
        <w:bottom w:val="none" w:sz="0" w:space="0" w:color="auto"/>
        <w:right w:val="none" w:sz="0" w:space="0" w:color="auto"/>
      </w:divBdr>
    </w:div>
    <w:div w:id="1696542680">
      <w:bodyDiv w:val="1"/>
      <w:marLeft w:val="0"/>
      <w:marRight w:val="0"/>
      <w:marTop w:val="0"/>
      <w:marBottom w:val="0"/>
      <w:divBdr>
        <w:top w:val="none" w:sz="0" w:space="0" w:color="auto"/>
        <w:left w:val="none" w:sz="0" w:space="0" w:color="auto"/>
        <w:bottom w:val="none" w:sz="0" w:space="0" w:color="auto"/>
        <w:right w:val="none" w:sz="0" w:space="0" w:color="auto"/>
      </w:divBdr>
    </w:div>
    <w:div w:id="1698237969">
      <w:bodyDiv w:val="1"/>
      <w:marLeft w:val="0"/>
      <w:marRight w:val="0"/>
      <w:marTop w:val="0"/>
      <w:marBottom w:val="0"/>
      <w:divBdr>
        <w:top w:val="none" w:sz="0" w:space="0" w:color="auto"/>
        <w:left w:val="none" w:sz="0" w:space="0" w:color="auto"/>
        <w:bottom w:val="none" w:sz="0" w:space="0" w:color="auto"/>
        <w:right w:val="none" w:sz="0" w:space="0" w:color="auto"/>
      </w:divBdr>
      <w:divsChild>
        <w:div w:id="1474254844">
          <w:marLeft w:val="1080"/>
          <w:marRight w:val="0"/>
          <w:marTop w:val="96"/>
          <w:marBottom w:val="0"/>
          <w:divBdr>
            <w:top w:val="none" w:sz="0" w:space="0" w:color="auto"/>
            <w:left w:val="none" w:sz="0" w:space="0" w:color="auto"/>
            <w:bottom w:val="none" w:sz="0" w:space="0" w:color="auto"/>
            <w:right w:val="none" w:sz="0" w:space="0" w:color="auto"/>
          </w:divBdr>
        </w:div>
        <w:div w:id="1544362732">
          <w:marLeft w:val="1080"/>
          <w:marRight w:val="0"/>
          <w:marTop w:val="96"/>
          <w:marBottom w:val="0"/>
          <w:divBdr>
            <w:top w:val="none" w:sz="0" w:space="0" w:color="auto"/>
            <w:left w:val="none" w:sz="0" w:space="0" w:color="auto"/>
            <w:bottom w:val="none" w:sz="0" w:space="0" w:color="auto"/>
            <w:right w:val="none" w:sz="0" w:space="0" w:color="auto"/>
          </w:divBdr>
        </w:div>
      </w:divsChild>
    </w:div>
    <w:div w:id="1707440452">
      <w:bodyDiv w:val="1"/>
      <w:marLeft w:val="0"/>
      <w:marRight w:val="0"/>
      <w:marTop w:val="0"/>
      <w:marBottom w:val="0"/>
      <w:divBdr>
        <w:top w:val="none" w:sz="0" w:space="0" w:color="auto"/>
        <w:left w:val="none" w:sz="0" w:space="0" w:color="auto"/>
        <w:bottom w:val="none" w:sz="0" w:space="0" w:color="auto"/>
        <w:right w:val="none" w:sz="0" w:space="0" w:color="auto"/>
      </w:divBdr>
    </w:div>
    <w:div w:id="1713190722">
      <w:bodyDiv w:val="1"/>
      <w:marLeft w:val="0"/>
      <w:marRight w:val="0"/>
      <w:marTop w:val="0"/>
      <w:marBottom w:val="0"/>
      <w:divBdr>
        <w:top w:val="none" w:sz="0" w:space="0" w:color="auto"/>
        <w:left w:val="none" w:sz="0" w:space="0" w:color="auto"/>
        <w:bottom w:val="none" w:sz="0" w:space="0" w:color="auto"/>
        <w:right w:val="none" w:sz="0" w:space="0" w:color="auto"/>
      </w:divBdr>
    </w:div>
    <w:div w:id="1722751653">
      <w:bodyDiv w:val="1"/>
      <w:marLeft w:val="0"/>
      <w:marRight w:val="0"/>
      <w:marTop w:val="0"/>
      <w:marBottom w:val="0"/>
      <w:divBdr>
        <w:top w:val="none" w:sz="0" w:space="0" w:color="auto"/>
        <w:left w:val="none" w:sz="0" w:space="0" w:color="auto"/>
        <w:bottom w:val="none" w:sz="0" w:space="0" w:color="auto"/>
        <w:right w:val="none" w:sz="0" w:space="0" w:color="auto"/>
      </w:divBdr>
    </w:div>
    <w:div w:id="1723823136">
      <w:bodyDiv w:val="1"/>
      <w:marLeft w:val="0"/>
      <w:marRight w:val="0"/>
      <w:marTop w:val="0"/>
      <w:marBottom w:val="0"/>
      <w:divBdr>
        <w:top w:val="none" w:sz="0" w:space="0" w:color="auto"/>
        <w:left w:val="none" w:sz="0" w:space="0" w:color="auto"/>
        <w:bottom w:val="none" w:sz="0" w:space="0" w:color="auto"/>
        <w:right w:val="none" w:sz="0" w:space="0" w:color="auto"/>
      </w:divBdr>
    </w:div>
    <w:div w:id="1729763228">
      <w:bodyDiv w:val="1"/>
      <w:marLeft w:val="0"/>
      <w:marRight w:val="0"/>
      <w:marTop w:val="0"/>
      <w:marBottom w:val="0"/>
      <w:divBdr>
        <w:top w:val="none" w:sz="0" w:space="0" w:color="auto"/>
        <w:left w:val="none" w:sz="0" w:space="0" w:color="auto"/>
        <w:bottom w:val="none" w:sz="0" w:space="0" w:color="auto"/>
        <w:right w:val="none" w:sz="0" w:space="0" w:color="auto"/>
      </w:divBdr>
      <w:divsChild>
        <w:div w:id="1574122582">
          <w:marLeft w:val="0"/>
          <w:marRight w:val="0"/>
          <w:marTop w:val="0"/>
          <w:marBottom w:val="0"/>
          <w:divBdr>
            <w:top w:val="none" w:sz="0" w:space="0" w:color="auto"/>
            <w:left w:val="none" w:sz="0" w:space="0" w:color="auto"/>
            <w:bottom w:val="none" w:sz="0" w:space="0" w:color="auto"/>
            <w:right w:val="none" w:sz="0" w:space="0" w:color="auto"/>
          </w:divBdr>
          <w:divsChild>
            <w:div w:id="2114284344">
              <w:marLeft w:val="0"/>
              <w:marRight w:val="0"/>
              <w:marTop w:val="0"/>
              <w:marBottom w:val="230"/>
              <w:divBdr>
                <w:top w:val="none" w:sz="0" w:space="0" w:color="auto"/>
                <w:left w:val="none" w:sz="0" w:space="0" w:color="auto"/>
                <w:bottom w:val="none" w:sz="0" w:space="0" w:color="auto"/>
                <w:right w:val="none" w:sz="0" w:space="0" w:color="auto"/>
              </w:divBdr>
              <w:divsChild>
                <w:div w:id="1441609501">
                  <w:marLeft w:val="0"/>
                  <w:marRight w:val="0"/>
                  <w:marTop w:val="0"/>
                  <w:marBottom w:val="0"/>
                  <w:divBdr>
                    <w:top w:val="none" w:sz="0" w:space="0" w:color="auto"/>
                    <w:left w:val="none" w:sz="0" w:space="0" w:color="auto"/>
                    <w:bottom w:val="none" w:sz="0" w:space="0" w:color="auto"/>
                    <w:right w:val="none" w:sz="0" w:space="0" w:color="auto"/>
                  </w:divBdr>
                  <w:divsChild>
                    <w:div w:id="221331920">
                      <w:marLeft w:val="0"/>
                      <w:marRight w:val="0"/>
                      <w:marTop w:val="0"/>
                      <w:marBottom w:val="0"/>
                      <w:divBdr>
                        <w:top w:val="none" w:sz="0" w:space="0" w:color="auto"/>
                        <w:left w:val="none" w:sz="0" w:space="0" w:color="auto"/>
                        <w:bottom w:val="none" w:sz="0" w:space="0" w:color="auto"/>
                        <w:right w:val="none" w:sz="0" w:space="0" w:color="auto"/>
                      </w:divBdr>
                      <w:divsChild>
                        <w:div w:id="21372916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36854084">
      <w:bodyDiv w:val="1"/>
      <w:marLeft w:val="0"/>
      <w:marRight w:val="0"/>
      <w:marTop w:val="0"/>
      <w:marBottom w:val="0"/>
      <w:divBdr>
        <w:top w:val="none" w:sz="0" w:space="0" w:color="auto"/>
        <w:left w:val="none" w:sz="0" w:space="0" w:color="auto"/>
        <w:bottom w:val="none" w:sz="0" w:space="0" w:color="auto"/>
        <w:right w:val="none" w:sz="0" w:space="0" w:color="auto"/>
      </w:divBdr>
    </w:div>
    <w:div w:id="1738169981">
      <w:bodyDiv w:val="1"/>
      <w:marLeft w:val="0"/>
      <w:marRight w:val="0"/>
      <w:marTop w:val="0"/>
      <w:marBottom w:val="0"/>
      <w:divBdr>
        <w:top w:val="none" w:sz="0" w:space="0" w:color="auto"/>
        <w:left w:val="none" w:sz="0" w:space="0" w:color="auto"/>
        <w:bottom w:val="none" w:sz="0" w:space="0" w:color="auto"/>
        <w:right w:val="none" w:sz="0" w:space="0" w:color="auto"/>
      </w:divBdr>
    </w:div>
    <w:div w:id="1746104146">
      <w:bodyDiv w:val="1"/>
      <w:marLeft w:val="0"/>
      <w:marRight w:val="0"/>
      <w:marTop w:val="0"/>
      <w:marBottom w:val="0"/>
      <w:divBdr>
        <w:top w:val="none" w:sz="0" w:space="0" w:color="auto"/>
        <w:left w:val="none" w:sz="0" w:space="0" w:color="auto"/>
        <w:bottom w:val="none" w:sz="0" w:space="0" w:color="auto"/>
        <w:right w:val="none" w:sz="0" w:space="0" w:color="auto"/>
      </w:divBdr>
      <w:divsChild>
        <w:div w:id="1656371220">
          <w:marLeft w:val="1080"/>
          <w:marRight w:val="0"/>
          <w:marTop w:val="96"/>
          <w:marBottom w:val="0"/>
          <w:divBdr>
            <w:top w:val="none" w:sz="0" w:space="0" w:color="auto"/>
            <w:left w:val="none" w:sz="0" w:space="0" w:color="auto"/>
            <w:bottom w:val="none" w:sz="0" w:space="0" w:color="auto"/>
            <w:right w:val="none" w:sz="0" w:space="0" w:color="auto"/>
          </w:divBdr>
        </w:div>
      </w:divsChild>
    </w:div>
    <w:div w:id="1751274590">
      <w:bodyDiv w:val="1"/>
      <w:marLeft w:val="0"/>
      <w:marRight w:val="0"/>
      <w:marTop w:val="0"/>
      <w:marBottom w:val="0"/>
      <w:divBdr>
        <w:top w:val="none" w:sz="0" w:space="0" w:color="auto"/>
        <w:left w:val="none" w:sz="0" w:space="0" w:color="auto"/>
        <w:bottom w:val="none" w:sz="0" w:space="0" w:color="auto"/>
        <w:right w:val="none" w:sz="0" w:space="0" w:color="auto"/>
      </w:divBdr>
    </w:div>
    <w:div w:id="1757089661">
      <w:bodyDiv w:val="1"/>
      <w:marLeft w:val="0"/>
      <w:marRight w:val="0"/>
      <w:marTop w:val="0"/>
      <w:marBottom w:val="0"/>
      <w:divBdr>
        <w:top w:val="none" w:sz="0" w:space="0" w:color="auto"/>
        <w:left w:val="none" w:sz="0" w:space="0" w:color="auto"/>
        <w:bottom w:val="none" w:sz="0" w:space="0" w:color="auto"/>
        <w:right w:val="none" w:sz="0" w:space="0" w:color="auto"/>
      </w:divBdr>
    </w:div>
    <w:div w:id="1760328753">
      <w:bodyDiv w:val="1"/>
      <w:marLeft w:val="0"/>
      <w:marRight w:val="0"/>
      <w:marTop w:val="0"/>
      <w:marBottom w:val="0"/>
      <w:divBdr>
        <w:top w:val="none" w:sz="0" w:space="0" w:color="auto"/>
        <w:left w:val="none" w:sz="0" w:space="0" w:color="auto"/>
        <w:bottom w:val="none" w:sz="0" w:space="0" w:color="auto"/>
        <w:right w:val="none" w:sz="0" w:space="0" w:color="auto"/>
      </w:divBdr>
    </w:div>
    <w:div w:id="1765344047">
      <w:bodyDiv w:val="1"/>
      <w:marLeft w:val="0"/>
      <w:marRight w:val="0"/>
      <w:marTop w:val="0"/>
      <w:marBottom w:val="0"/>
      <w:divBdr>
        <w:top w:val="none" w:sz="0" w:space="0" w:color="auto"/>
        <w:left w:val="none" w:sz="0" w:space="0" w:color="auto"/>
        <w:bottom w:val="none" w:sz="0" w:space="0" w:color="auto"/>
        <w:right w:val="none" w:sz="0" w:space="0" w:color="auto"/>
      </w:divBdr>
    </w:div>
    <w:div w:id="1769740312">
      <w:bodyDiv w:val="1"/>
      <w:marLeft w:val="0"/>
      <w:marRight w:val="0"/>
      <w:marTop w:val="0"/>
      <w:marBottom w:val="0"/>
      <w:divBdr>
        <w:top w:val="none" w:sz="0" w:space="0" w:color="auto"/>
        <w:left w:val="none" w:sz="0" w:space="0" w:color="auto"/>
        <w:bottom w:val="none" w:sz="0" w:space="0" w:color="auto"/>
        <w:right w:val="none" w:sz="0" w:space="0" w:color="auto"/>
      </w:divBdr>
    </w:div>
    <w:div w:id="1771395617">
      <w:bodyDiv w:val="1"/>
      <w:marLeft w:val="0"/>
      <w:marRight w:val="0"/>
      <w:marTop w:val="0"/>
      <w:marBottom w:val="0"/>
      <w:divBdr>
        <w:top w:val="none" w:sz="0" w:space="0" w:color="auto"/>
        <w:left w:val="none" w:sz="0" w:space="0" w:color="auto"/>
        <w:bottom w:val="none" w:sz="0" w:space="0" w:color="auto"/>
        <w:right w:val="none" w:sz="0" w:space="0" w:color="auto"/>
      </w:divBdr>
    </w:div>
    <w:div w:id="1771511584">
      <w:bodyDiv w:val="1"/>
      <w:marLeft w:val="0"/>
      <w:marRight w:val="0"/>
      <w:marTop w:val="0"/>
      <w:marBottom w:val="0"/>
      <w:divBdr>
        <w:top w:val="none" w:sz="0" w:space="0" w:color="auto"/>
        <w:left w:val="none" w:sz="0" w:space="0" w:color="auto"/>
        <w:bottom w:val="none" w:sz="0" w:space="0" w:color="auto"/>
        <w:right w:val="none" w:sz="0" w:space="0" w:color="auto"/>
      </w:divBdr>
    </w:div>
    <w:div w:id="1771659844">
      <w:bodyDiv w:val="1"/>
      <w:marLeft w:val="0"/>
      <w:marRight w:val="0"/>
      <w:marTop w:val="0"/>
      <w:marBottom w:val="0"/>
      <w:divBdr>
        <w:top w:val="none" w:sz="0" w:space="0" w:color="auto"/>
        <w:left w:val="none" w:sz="0" w:space="0" w:color="auto"/>
        <w:bottom w:val="none" w:sz="0" w:space="0" w:color="auto"/>
        <w:right w:val="none" w:sz="0" w:space="0" w:color="auto"/>
      </w:divBdr>
    </w:div>
    <w:div w:id="1773476603">
      <w:bodyDiv w:val="1"/>
      <w:marLeft w:val="0"/>
      <w:marRight w:val="0"/>
      <w:marTop w:val="0"/>
      <w:marBottom w:val="0"/>
      <w:divBdr>
        <w:top w:val="none" w:sz="0" w:space="0" w:color="auto"/>
        <w:left w:val="none" w:sz="0" w:space="0" w:color="auto"/>
        <w:bottom w:val="none" w:sz="0" w:space="0" w:color="auto"/>
        <w:right w:val="none" w:sz="0" w:space="0" w:color="auto"/>
      </w:divBdr>
    </w:div>
    <w:div w:id="1782647702">
      <w:bodyDiv w:val="1"/>
      <w:marLeft w:val="0"/>
      <w:marRight w:val="0"/>
      <w:marTop w:val="0"/>
      <w:marBottom w:val="0"/>
      <w:divBdr>
        <w:top w:val="none" w:sz="0" w:space="0" w:color="auto"/>
        <w:left w:val="none" w:sz="0" w:space="0" w:color="auto"/>
        <w:bottom w:val="none" w:sz="0" w:space="0" w:color="auto"/>
        <w:right w:val="none" w:sz="0" w:space="0" w:color="auto"/>
      </w:divBdr>
    </w:div>
    <w:div w:id="1784302966">
      <w:bodyDiv w:val="1"/>
      <w:marLeft w:val="0"/>
      <w:marRight w:val="0"/>
      <w:marTop w:val="0"/>
      <w:marBottom w:val="0"/>
      <w:divBdr>
        <w:top w:val="none" w:sz="0" w:space="0" w:color="auto"/>
        <w:left w:val="none" w:sz="0" w:space="0" w:color="auto"/>
        <w:bottom w:val="none" w:sz="0" w:space="0" w:color="auto"/>
        <w:right w:val="none" w:sz="0" w:space="0" w:color="auto"/>
      </w:divBdr>
    </w:div>
    <w:div w:id="1786121993">
      <w:bodyDiv w:val="1"/>
      <w:marLeft w:val="0"/>
      <w:marRight w:val="0"/>
      <w:marTop w:val="0"/>
      <w:marBottom w:val="0"/>
      <w:divBdr>
        <w:top w:val="none" w:sz="0" w:space="0" w:color="auto"/>
        <w:left w:val="none" w:sz="0" w:space="0" w:color="auto"/>
        <w:bottom w:val="none" w:sz="0" w:space="0" w:color="auto"/>
        <w:right w:val="none" w:sz="0" w:space="0" w:color="auto"/>
      </w:divBdr>
    </w:div>
    <w:div w:id="1789543751">
      <w:bodyDiv w:val="1"/>
      <w:marLeft w:val="0"/>
      <w:marRight w:val="0"/>
      <w:marTop w:val="0"/>
      <w:marBottom w:val="0"/>
      <w:divBdr>
        <w:top w:val="none" w:sz="0" w:space="0" w:color="auto"/>
        <w:left w:val="none" w:sz="0" w:space="0" w:color="auto"/>
        <w:bottom w:val="none" w:sz="0" w:space="0" w:color="auto"/>
        <w:right w:val="none" w:sz="0" w:space="0" w:color="auto"/>
      </w:divBdr>
    </w:div>
    <w:div w:id="1795563809">
      <w:bodyDiv w:val="1"/>
      <w:marLeft w:val="0"/>
      <w:marRight w:val="0"/>
      <w:marTop w:val="0"/>
      <w:marBottom w:val="0"/>
      <w:divBdr>
        <w:top w:val="none" w:sz="0" w:space="0" w:color="auto"/>
        <w:left w:val="none" w:sz="0" w:space="0" w:color="auto"/>
        <w:bottom w:val="none" w:sz="0" w:space="0" w:color="auto"/>
        <w:right w:val="none" w:sz="0" w:space="0" w:color="auto"/>
      </w:divBdr>
    </w:div>
    <w:div w:id="1797527551">
      <w:bodyDiv w:val="1"/>
      <w:marLeft w:val="0"/>
      <w:marRight w:val="0"/>
      <w:marTop w:val="0"/>
      <w:marBottom w:val="0"/>
      <w:divBdr>
        <w:top w:val="none" w:sz="0" w:space="0" w:color="auto"/>
        <w:left w:val="none" w:sz="0" w:space="0" w:color="auto"/>
        <w:bottom w:val="none" w:sz="0" w:space="0" w:color="auto"/>
        <w:right w:val="none" w:sz="0" w:space="0" w:color="auto"/>
      </w:divBdr>
    </w:div>
    <w:div w:id="1813131976">
      <w:bodyDiv w:val="1"/>
      <w:marLeft w:val="0"/>
      <w:marRight w:val="0"/>
      <w:marTop w:val="0"/>
      <w:marBottom w:val="0"/>
      <w:divBdr>
        <w:top w:val="none" w:sz="0" w:space="0" w:color="auto"/>
        <w:left w:val="none" w:sz="0" w:space="0" w:color="auto"/>
        <w:bottom w:val="none" w:sz="0" w:space="0" w:color="auto"/>
        <w:right w:val="none" w:sz="0" w:space="0" w:color="auto"/>
      </w:divBdr>
    </w:div>
    <w:div w:id="1817991499">
      <w:bodyDiv w:val="1"/>
      <w:marLeft w:val="0"/>
      <w:marRight w:val="0"/>
      <w:marTop w:val="0"/>
      <w:marBottom w:val="0"/>
      <w:divBdr>
        <w:top w:val="none" w:sz="0" w:space="0" w:color="auto"/>
        <w:left w:val="none" w:sz="0" w:space="0" w:color="auto"/>
        <w:bottom w:val="none" w:sz="0" w:space="0" w:color="auto"/>
        <w:right w:val="none" w:sz="0" w:space="0" w:color="auto"/>
      </w:divBdr>
      <w:divsChild>
        <w:div w:id="1661084347">
          <w:marLeft w:val="0"/>
          <w:marRight w:val="0"/>
          <w:marTop w:val="0"/>
          <w:marBottom w:val="0"/>
          <w:divBdr>
            <w:top w:val="none" w:sz="0" w:space="0" w:color="auto"/>
            <w:left w:val="none" w:sz="0" w:space="0" w:color="auto"/>
            <w:bottom w:val="none" w:sz="0" w:space="0" w:color="auto"/>
            <w:right w:val="none" w:sz="0" w:space="0" w:color="auto"/>
          </w:divBdr>
          <w:divsChild>
            <w:div w:id="692728017">
              <w:marLeft w:val="0"/>
              <w:marRight w:val="0"/>
              <w:marTop w:val="0"/>
              <w:marBottom w:val="230"/>
              <w:divBdr>
                <w:top w:val="none" w:sz="0" w:space="0" w:color="auto"/>
                <w:left w:val="none" w:sz="0" w:space="0" w:color="auto"/>
                <w:bottom w:val="none" w:sz="0" w:space="0" w:color="auto"/>
                <w:right w:val="none" w:sz="0" w:space="0" w:color="auto"/>
              </w:divBdr>
              <w:divsChild>
                <w:div w:id="579756523">
                  <w:marLeft w:val="0"/>
                  <w:marRight w:val="0"/>
                  <w:marTop w:val="0"/>
                  <w:marBottom w:val="0"/>
                  <w:divBdr>
                    <w:top w:val="none" w:sz="0" w:space="0" w:color="auto"/>
                    <w:left w:val="none" w:sz="0" w:space="0" w:color="auto"/>
                    <w:bottom w:val="none" w:sz="0" w:space="0" w:color="auto"/>
                    <w:right w:val="none" w:sz="0" w:space="0" w:color="auto"/>
                  </w:divBdr>
                  <w:divsChild>
                    <w:div w:id="151140200">
                      <w:marLeft w:val="0"/>
                      <w:marRight w:val="0"/>
                      <w:marTop w:val="0"/>
                      <w:marBottom w:val="0"/>
                      <w:divBdr>
                        <w:top w:val="none" w:sz="0" w:space="0" w:color="auto"/>
                        <w:left w:val="none" w:sz="0" w:space="0" w:color="auto"/>
                        <w:bottom w:val="none" w:sz="0" w:space="0" w:color="auto"/>
                        <w:right w:val="none" w:sz="0" w:space="0" w:color="auto"/>
                      </w:divBdr>
                      <w:divsChild>
                        <w:div w:id="5666958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24203559">
      <w:bodyDiv w:val="1"/>
      <w:marLeft w:val="0"/>
      <w:marRight w:val="0"/>
      <w:marTop w:val="0"/>
      <w:marBottom w:val="0"/>
      <w:divBdr>
        <w:top w:val="none" w:sz="0" w:space="0" w:color="auto"/>
        <w:left w:val="none" w:sz="0" w:space="0" w:color="auto"/>
        <w:bottom w:val="none" w:sz="0" w:space="0" w:color="auto"/>
        <w:right w:val="none" w:sz="0" w:space="0" w:color="auto"/>
      </w:divBdr>
      <w:divsChild>
        <w:div w:id="2062440797">
          <w:marLeft w:val="0"/>
          <w:marRight w:val="0"/>
          <w:marTop w:val="0"/>
          <w:marBottom w:val="0"/>
          <w:divBdr>
            <w:top w:val="none" w:sz="0" w:space="0" w:color="auto"/>
            <w:left w:val="none" w:sz="0" w:space="0" w:color="auto"/>
            <w:bottom w:val="none" w:sz="0" w:space="0" w:color="auto"/>
            <w:right w:val="none" w:sz="0" w:space="0" w:color="auto"/>
          </w:divBdr>
          <w:divsChild>
            <w:div w:id="160704881">
              <w:marLeft w:val="0"/>
              <w:marRight w:val="0"/>
              <w:marTop w:val="0"/>
              <w:marBottom w:val="215"/>
              <w:divBdr>
                <w:top w:val="none" w:sz="0" w:space="0" w:color="auto"/>
                <w:left w:val="none" w:sz="0" w:space="0" w:color="auto"/>
                <w:bottom w:val="none" w:sz="0" w:space="0" w:color="auto"/>
                <w:right w:val="none" w:sz="0" w:space="0" w:color="auto"/>
              </w:divBdr>
              <w:divsChild>
                <w:div w:id="1660227599">
                  <w:marLeft w:val="0"/>
                  <w:marRight w:val="0"/>
                  <w:marTop w:val="0"/>
                  <w:marBottom w:val="0"/>
                  <w:divBdr>
                    <w:top w:val="none" w:sz="0" w:space="0" w:color="auto"/>
                    <w:left w:val="none" w:sz="0" w:space="0" w:color="auto"/>
                    <w:bottom w:val="none" w:sz="0" w:space="0" w:color="auto"/>
                    <w:right w:val="none" w:sz="0" w:space="0" w:color="auto"/>
                  </w:divBdr>
                  <w:divsChild>
                    <w:div w:id="1492061384">
                      <w:marLeft w:val="0"/>
                      <w:marRight w:val="0"/>
                      <w:marTop w:val="0"/>
                      <w:marBottom w:val="0"/>
                      <w:divBdr>
                        <w:top w:val="none" w:sz="0" w:space="0" w:color="auto"/>
                        <w:left w:val="none" w:sz="0" w:space="0" w:color="auto"/>
                        <w:bottom w:val="none" w:sz="0" w:space="0" w:color="auto"/>
                        <w:right w:val="none" w:sz="0" w:space="0" w:color="auto"/>
                      </w:divBdr>
                      <w:divsChild>
                        <w:div w:id="18221870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833135216">
      <w:bodyDiv w:val="1"/>
      <w:marLeft w:val="0"/>
      <w:marRight w:val="0"/>
      <w:marTop w:val="0"/>
      <w:marBottom w:val="0"/>
      <w:divBdr>
        <w:top w:val="none" w:sz="0" w:space="0" w:color="auto"/>
        <w:left w:val="none" w:sz="0" w:space="0" w:color="auto"/>
        <w:bottom w:val="none" w:sz="0" w:space="0" w:color="auto"/>
        <w:right w:val="none" w:sz="0" w:space="0" w:color="auto"/>
      </w:divBdr>
    </w:div>
    <w:div w:id="1833638858">
      <w:bodyDiv w:val="1"/>
      <w:marLeft w:val="0"/>
      <w:marRight w:val="0"/>
      <w:marTop w:val="0"/>
      <w:marBottom w:val="0"/>
      <w:divBdr>
        <w:top w:val="none" w:sz="0" w:space="0" w:color="auto"/>
        <w:left w:val="none" w:sz="0" w:space="0" w:color="auto"/>
        <w:bottom w:val="none" w:sz="0" w:space="0" w:color="auto"/>
        <w:right w:val="none" w:sz="0" w:space="0" w:color="auto"/>
      </w:divBdr>
    </w:div>
    <w:div w:id="1834566165">
      <w:bodyDiv w:val="1"/>
      <w:marLeft w:val="0"/>
      <w:marRight w:val="0"/>
      <w:marTop w:val="0"/>
      <w:marBottom w:val="0"/>
      <w:divBdr>
        <w:top w:val="none" w:sz="0" w:space="0" w:color="auto"/>
        <w:left w:val="none" w:sz="0" w:space="0" w:color="auto"/>
        <w:bottom w:val="none" w:sz="0" w:space="0" w:color="auto"/>
        <w:right w:val="none" w:sz="0" w:space="0" w:color="auto"/>
      </w:divBdr>
    </w:div>
    <w:div w:id="1839494417">
      <w:bodyDiv w:val="1"/>
      <w:marLeft w:val="0"/>
      <w:marRight w:val="0"/>
      <w:marTop w:val="0"/>
      <w:marBottom w:val="0"/>
      <w:divBdr>
        <w:top w:val="none" w:sz="0" w:space="0" w:color="auto"/>
        <w:left w:val="none" w:sz="0" w:space="0" w:color="auto"/>
        <w:bottom w:val="none" w:sz="0" w:space="0" w:color="auto"/>
        <w:right w:val="none" w:sz="0" w:space="0" w:color="auto"/>
      </w:divBdr>
    </w:div>
    <w:div w:id="1848982744">
      <w:bodyDiv w:val="1"/>
      <w:marLeft w:val="0"/>
      <w:marRight w:val="0"/>
      <w:marTop w:val="0"/>
      <w:marBottom w:val="0"/>
      <w:divBdr>
        <w:top w:val="none" w:sz="0" w:space="0" w:color="auto"/>
        <w:left w:val="none" w:sz="0" w:space="0" w:color="auto"/>
        <w:bottom w:val="none" w:sz="0" w:space="0" w:color="auto"/>
        <w:right w:val="none" w:sz="0" w:space="0" w:color="auto"/>
      </w:divBdr>
    </w:div>
    <w:div w:id="1848983342">
      <w:bodyDiv w:val="1"/>
      <w:marLeft w:val="0"/>
      <w:marRight w:val="0"/>
      <w:marTop w:val="0"/>
      <w:marBottom w:val="0"/>
      <w:divBdr>
        <w:top w:val="none" w:sz="0" w:space="0" w:color="auto"/>
        <w:left w:val="none" w:sz="0" w:space="0" w:color="auto"/>
        <w:bottom w:val="none" w:sz="0" w:space="0" w:color="auto"/>
        <w:right w:val="none" w:sz="0" w:space="0" w:color="auto"/>
      </w:divBdr>
    </w:div>
    <w:div w:id="1860049582">
      <w:bodyDiv w:val="1"/>
      <w:marLeft w:val="0"/>
      <w:marRight w:val="0"/>
      <w:marTop w:val="0"/>
      <w:marBottom w:val="0"/>
      <w:divBdr>
        <w:top w:val="none" w:sz="0" w:space="0" w:color="auto"/>
        <w:left w:val="none" w:sz="0" w:space="0" w:color="auto"/>
        <w:bottom w:val="none" w:sz="0" w:space="0" w:color="auto"/>
        <w:right w:val="none" w:sz="0" w:space="0" w:color="auto"/>
      </w:divBdr>
    </w:div>
    <w:div w:id="1862082856">
      <w:bodyDiv w:val="1"/>
      <w:marLeft w:val="0"/>
      <w:marRight w:val="0"/>
      <w:marTop w:val="0"/>
      <w:marBottom w:val="0"/>
      <w:divBdr>
        <w:top w:val="none" w:sz="0" w:space="0" w:color="auto"/>
        <w:left w:val="none" w:sz="0" w:space="0" w:color="auto"/>
        <w:bottom w:val="none" w:sz="0" w:space="0" w:color="auto"/>
        <w:right w:val="none" w:sz="0" w:space="0" w:color="auto"/>
      </w:divBdr>
    </w:div>
    <w:div w:id="1874614716">
      <w:bodyDiv w:val="1"/>
      <w:marLeft w:val="0"/>
      <w:marRight w:val="0"/>
      <w:marTop w:val="0"/>
      <w:marBottom w:val="0"/>
      <w:divBdr>
        <w:top w:val="none" w:sz="0" w:space="0" w:color="auto"/>
        <w:left w:val="none" w:sz="0" w:space="0" w:color="auto"/>
        <w:bottom w:val="none" w:sz="0" w:space="0" w:color="auto"/>
        <w:right w:val="none" w:sz="0" w:space="0" w:color="auto"/>
      </w:divBdr>
    </w:div>
    <w:div w:id="1875532839">
      <w:bodyDiv w:val="1"/>
      <w:marLeft w:val="0"/>
      <w:marRight w:val="0"/>
      <w:marTop w:val="0"/>
      <w:marBottom w:val="0"/>
      <w:divBdr>
        <w:top w:val="none" w:sz="0" w:space="0" w:color="auto"/>
        <w:left w:val="none" w:sz="0" w:space="0" w:color="auto"/>
        <w:bottom w:val="none" w:sz="0" w:space="0" w:color="auto"/>
        <w:right w:val="none" w:sz="0" w:space="0" w:color="auto"/>
      </w:divBdr>
    </w:div>
    <w:div w:id="1880850294">
      <w:bodyDiv w:val="1"/>
      <w:marLeft w:val="0"/>
      <w:marRight w:val="0"/>
      <w:marTop w:val="0"/>
      <w:marBottom w:val="0"/>
      <w:divBdr>
        <w:top w:val="none" w:sz="0" w:space="0" w:color="auto"/>
        <w:left w:val="none" w:sz="0" w:space="0" w:color="auto"/>
        <w:bottom w:val="none" w:sz="0" w:space="0" w:color="auto"/>
        <w:right w:val="none" w:sz="0" w:space="0" w:color="auto"/>
      </w:divBdr>
    </w:div>
    <w:div w:id="1883325666">
      <w:bodyDiv w:val="1"/>
      <w:marLeft w:val="0"/>
      <w:marRight w:val="0"/>
      <w:marTop w:val="0"/>
      <w:marBottom w:val="0"/>
      <w:divBdr>
        <w:top w:val="none" w:sz="0" w:space="0" w:color="auto"/>
        <w:left w:val="none" w:sz="0" w:space="0" w:color="auto"/>
        <w:bottom w:val="none" w:sz="0" w:space="0" w:color="auto"/>
        <w:right w:val="none" w:sz="0" w:space="0" w:color="auto"/>
      </w:divBdr>
    </w:div>
    <w:div w:id="1898129699">
      <w:bodyDiv w:val="1"/>
      <w:marLeft w:val="0"/>
      <w:marRight w:val="0"/>
      <w:marTop w:val="0"/>
      <w:marBottom w:val="0"/>
      <w:divBdr>
        <w:top w:val="none" w:sz="0" w:space="0" w:color="auto"/>
        <w:left w:val="none" w:sz="0" w:space="0" w:color="auto"/>
        <w:bottom w:val="none" w:sz="0" w:space="0" w:color="auto"/>
        <w:right w:val="none" w:sz="0" w:space="0" w:color="auto"/>
      </w:divBdr>
    </w:div>
    <w:div w:id="1907104341">
      <w:bodyDiv w:val="1"/>
      <w:marLeft w:val="0"/>
      <w:marRight w:val="0"/>
      <w:marTop w:val="0"/>
      <w:marBottom w:val="0"/>
      <w:divBdr>
        <w:top w:val="none" w:sz="0" w:space="0" w:color="auto"/>
        <w:left w:val="none" w:sz="0" w:space="0" w:color="auto"/>
        <w:bottom w:val="none" w:sz="0" w:space="0" w:color="auto"/>
        <w:right w:val="none" w:sz="0" w:space="0" w:color="auto"/>
      </w:divBdr>
    </w:div>
    <w:div w:id="1915511578">
      <w:bodyDiv w:val="1"/>
      <w:marLeft w:val="0"/>
      <w:marRight w:val="0"/>
      <w:marTop w:val="0"/>
      <w:marBottom w:val="0"/>
      <w:divBdr>
        <w:top w:val="none" w:sz="0" w:space="0" w:color="auto"/>
        <w:left w:val="none" w:sz="0" w:space="0" w:color="auto"/>
        <w:bottom w:val="none" w:sz="0" w:space="0" w:color="auto"/>
        <w:right w:val="none" w:sz="0" w:space="0" w:color="auto"/>
      </w:divBdr>
    </w:div>
    <w:div w:id="1915965708">
      <w:bodyDiv w:val="1"/>
      <w:marLeft w:val="0"/>
      <w:marRight w:val="0"/>
      <w:marTop w:val="0"/>
      <w:marBottom w:val="0"/>
      <w:divBdr>
        <w:top w:val="none" w:sz="0" w:space="0" w:color="auto"/>
        <w:left w:val="none" w:sz="0" w:space="0" w:color="auto"/>
        <w:bottom w:val="none" w:sz="0" w:space="0" w:color="auto"/>
        <w:right w:val="none" w:sz="0" w:space="0" w:color="auto"/>
      </w:divBdr>
      <w:divsChild>
        <w:div w:id="1940407937">
          <w:marLeft w:val="0"/>
          <w:marRight w:val="0"/>
          <w:marTop w:val="0"/>
          <w:marBottom w:val="0"/>
          <w:divBdr>
            <w:top w:val="none" w:sz="0" w:space="0" w:color="auto"/>
            <w:left w:val="none" w:sz="0" w:space="0" w:color="auto"/>
            <w:bottom w:val="none" w:sz="0" w:space="0" w:color="auto"/>
            <w:right w:val="none" w:sz="0" w:space="0" w:color="auto"/>
          </w:divBdr>
          <w:divsChild>
            <w:div w:id="824707155">
              <w:marLeft w:val="0"/>
              <w:marRight w:val="0"/>
              <w:marTop w:val="0"/>
              <w:marBottom w:val="230"/>
              <w:divBdr>
                <w:top w:val="none" w:sz="0" w:space="0" w:color="auto"/>
                <w:left w:val="none" w:sz="0" w:space="0" w:color="auto"/>
                <w:bottom w:val="none" w:sz="0" w:space="0" w:color="auto"/>
                <w:right w:val="none" w:sz="0" w:space="0" w:color="auto"/>
              </w:divBdr>
              <w:divsChild>
                <w:div w:id="762649867">
                  <w:marLeft w:val="0"/>
                  <w:marRight w:val="0"/>
                  <w:marTop w:val="0"/>
                  <w:marBottom w:val="0"/>
                  <w:divBdr>
                    <w:top w:val="none" w:sz="0" w:space="0" w:color="auto"/>
                    <w:left w:val="none" w:sz="0" w:space="0" w:color="auto"/>
                    <w:bottom w:val="none" w:sz="0" w:space="0" w:color="auto"/>
                    <w:right w:val="none" w:sz="0" w:space="0" w:color="auto"/>
                  </w:divBdr>
                  <w:divsChild>
                    <w:div w:id="254360575">
                      <w:marLeft w:val="0"/>
                      <w:marRight w:val="0"/>
                      <w:marTop w:val="0"/>
                      <w:marBottom w:val="0"/>
                      <w:divBdr>
                        <w:top w:val="none" w:sz="0" w:space="0" w:color="auto"/>
                        <w:left w:val="none" w:sz="0" w:space="0" w:color="auto"/>
                        <w:bottom w:val="none" w:sz="0" w:space="0" w:color="auto"/>
                        <w:right w:val="none" w:sz="0" w:space="0" w:color="auto"/>
                      </w:divBdr>
                      <w:divsChild>
                        <w:div w:id="15242015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17661657">
      <w:bodyDiv w:val="1"/>
      <w:marLeft w:val="0"/>
      <w:marRight w:val="0"/>
      <w:marTop w:val="0"/>
      <w:marBottom w:val="0"/>
      <w:divBdr>
        <w:top w:val="none" w:sz="0" w:space="0" w:color="auto"/>
        <w:left w:val="none" w:sz="0" w:space="0" w:color="auto"/>
        <w:bottom w:val="none" w:sz="0" w:space="0" w:color="auto"/>
        <w:right w:val="none" w:sz="0" w:space="0" w:color="auto"/>
      </w:divBdr>
      <w:divsChild>
        <w:div w:id="8141303">
          <w:marLeft w:val="1800"/>
          <w:marRight w:val="0"/>
          <w:marTop w:val="77"/>
          <w:marBottom w:val="0"/>
          <w:divBdr>
            <w:top w:val="none" w:sz="0" w:space="0" w:color="auto"/>
            <w:left w:val="none" w:sz="0" w:space="0" w:color="auto"/>
            <w:bottom w:val="none" w:sz="0" w:space="0" w:color="auto"/>
            <w:right w:val="none" w:sz="0" w:space="0" w:color="auto"/>
          </w:divBdr>
        </w:div>
        <w:div w:id="279190602">
          <w:marLeft w:val="1800"/>
          <w:marRight w:val="0"/>
          <w:marTop w:val="77"/>
          <w:marBottom w:val="0"/>
          <w:divBdr>
            <w:top w:val="none" w:sz="0" w:space="0" w:color="auto"/>
            <w:left w:val="none" w:sz="0" w:space="0" w:color="auto"/>
            <w:bottom w:val="none" w:sz="0" w:space="0" w:color="auto"/>
            <w:right w:val="none" w:sz="0" w:space="0" w:color="auto"/>
          </w:divBdr>
        </w:div>
        <w:div w:id="326716688">
          <w:marLeft w:val="547"/>
          <w:marRight w:val="0"/>
          <w:marTop w:val="96"/>
          <w:marBottom w:val="0"/>
          <w:divBdr>
            <w:top w:val="none" w:sz="0" w:space="0" w:color="auto"/>
            <w:left w:val="none" w:sz="0" w:space="0" w:color="auto"/>
            <w:bottom w:val="none" w:sz="0" w:space="0" w:color="auto"/>
            <w:right w:val="none" w:sz="0" w:space="0" w:color="auto"/>
          </w:divBdr>
        </w:div>
        <w:div w:id="804549346">
          <w:marLeft w:val="1166"/>
          <w:marRight w:val="0"/>
          <w:marTop w:val="86"/>
          <w:marBottom w:val="0"/>
          <w:divBdr>
            <w:top w:val="none" w:sz="0" w:space="0" w:color="auto"/>
            <w:left w:val="none" w:sz="0" w:space="0" w:color="auto"/>
            <w:bottom w:val="none" w:sz="0" w:space="0" w:color="auto"/>
            <w:right w:val="none" w:sz="0" w:space="0" w:color="auto"/>
          </w:divBdr>
        </w:div>
        <w:div w:id="865950414">
          <w:marLeft w:val="1166"/>
          <w:marRight w:val="0"/>
          <w:marTop w:val="86"/>
          <w:marBottom w:val="0"/>
          <w:divBdr>
            <w:top w:val="none" w:sz="0" w:space="0" w:color="auto"/>
            <w:left w:val="none" w:sz="0" w:space="0" w:color="auto"/>
            <w:bottom w:val="none" w:sz="0" w:space="0" w:color="auto"/>
            <w:right w:val="none" w:sz="0" w:space="0" w:color="auto"/>
          </w:divBdr>
        </w:div>
        <w:div w:id="904342671">
          <w:marLeft w:val="1166"/>
          <w:marRight w:val="0"/>
          <w:marTop w:val="86"/>
          <w:marBottom w:val="0"/>
          <w:divBdr>
            <w:top w:val="none" w:sz="0" w:space="0" w:color="auto"/>
            <w:left w:val="none" w:sz="0" w:space="0" w:color="auto"/>
            <w:bottom w:val="none" w:sz="0" w:space="0" w:color="auto"/>
            <w:right w:val="none" w:sz="0" w:space="0" w:color="auto"/>
          </w:divBdr>
        </w:div>
        <w:div w:id="1062143595">
          <w:marLeft w:val="1800"/>
          <w:marRight w:val="0"/>
          <w:marTop w:val="77"/>
          <w:marBottom w:val="0"/>
          <w:divBdr>
            <w:top w:val="none" w:sz="0" w:space="0" w:color="auto"/>
            <w:left w:val="none" w:sz="0" w:space="0" w:color="auto"/>
            <w:bottom w:val="none" w:sz="0" w:space="0" w:color="auto"/>
            <w:right w:val="none" w:sz="0" w:space="0" w:color="auto"/>
          </w:divBdr>
        </w:div>
        <w:div w:id="1098335212">
          <w:marLeft w:val="1166"/>
          <w:marRight w:val="0"/>
          <w:marTop w:val="86"/>
          <w:marBottom w:val="0"/>
          <w:divBdr>
            <w:top w:val="none" w:sz="0" w:space="0" w:color="auto"/>
            <w:left w:val="none" w:sz="0" w:space="0" w:color="auto"/>
            <w:bottom w:val="none" w:sz="0" w:space="0" w:color="auto"/>
            <w:right w:val="none" w:sz="0" w:space="0" w:color="auto"/>
          </w:divBdr>
        </w:div>
        <w:div w:id="1166743958">
          <w:marLeft w:val="1166"/>
          <w:marRight w:val="0"/>
          <w:marTop w:val="86"/>
          <w:marBottom w:val="0"/>
          <w:divBdr>
            <w:top w:val="none" w:sz="0" w:space="0" w:color="auto"/>
            <w:left w:val="none" w:sz="0" w:space="0" w:color="auto"/>
            <w:bottom w:val="none" w:sz="0" w:space="0" w:color="auto"/>
            <w:right w:val="none" w:sz="0" w:space="0" w:color="auto"/>
          </w:divBdr>
        </w:div>
        <w:div w:id="1205170924">
          <w:marLeft w:val="1166"/>
          <w:marRight w:val="0"/>
          <w:marTop w:val="86"/>
          <w:marBottom w:val="0"/>
          <w:divBdr>
            <w:top w:val="none" w:sz="0" w:space="0" w:color="auto"/>
            <w:left w:val="none" w:sz="0" w:space="0" w:color="auto"/>
            <w:bottom w:val="none" w:sz="0" w:space="0" w:color="auto"/>
            <w:right w:val="none" w:sz="0" w:space="0" w:color="auto"/>
          </w:divBdr>
        </w:div>
        <w:div w:id="1380669660">
          <w:marLeft w:val="1166"/>
          <w:marRight w:val="0"/>
          <w:marTop w:val="86"/>
          <w:marBottom w:val="0"/>
          <w:divBdr>
            <w:top w:val="none" w:sz="0" w:space="0" w:color="auto"/>
            <w:left w:val="none" w:sz="0" w:space="0" w:color="auto"/>
            <w:bottom w:val="none" w:sz="0" w:space="0" w:color="auto"/>
            <w:right w:val="none" w:sz="0" w:space="0" w:color="auto"/>
          </w:divBdr>
        </w:div>
        <w:div w:id="1642421286">
          <w:marLeft w:val="1166"/>
          <w:marRight w:val="0"/>
          <w:marTop w:val="86"/>
          <w:marBottom w:val="0"/>
          <w:divBdr>
            <w:top w:val="none" w:sz="0" w:space="0" w:color="auto"/>
            <w:left w:val="none" w:sz="0" w:space="0" w:color="auto"/>
            <w:bottom w:val="none" w:sz="0" w:space="0" w:color="auto"/>
            <w:right w:val="none" w:sz="0" w:space="0" w:color="auto"/>
          </w:divBdr>
        </w:div>
        <w:div w:id="1918322508">
          <w:marLeft w:val="1800"/>
          <w:marRight w:val="0"/>
          <w:marTop w:val="77"/>
          <w:marBottom w:val="0"/>
          <w:divBdr>
            <w:top w:val="none" w:sz="0" w:space="0" w:color="auto"/>
            <w:left w:val="none" w:sz="0" w:space="0" w:color="auto"/>
            <w:bottom w:val="none" w:sz="0" w:space="0" w:color="auto"/>
            <w:right w:val="none" w:sz="0" w:space="0" w:color="auto"/>
          </w:divBdr>
        </w:div>
        <w:div w:id="1967806515">
          <w:marLeft w:val="547"/>
          <w:marRight w:val="0"/>
          <w:marTop w:val="96"/>
          <w:marBottom w:val="0"/>
          <w:divBdr>
            <w:top w:val="none" w:sz="0" w:space="0" w:color="auto"/>
            <w:left w:val="none" w:sz="0" w:space="0" w:color="auto"/>
            <w:bottom w:val="none" w:sz="0" w:space="0" w:color="auto"/>
            <w:right w:val="none" w:sz="0" w:space="0" w:color="auto"/>
          </w:divBdr>
        </w:div>
        <w:div w:id="1996296965">
          <w:marLeft w:val="547"/>
          <w:marRight w:val="0"/>
          <w:marTop w:val="96"/>
          <w:marBottom w:val="0"/>
          <w:divBdr>
            <w:top w:val="none" w:sz="0" w:space="0" w:color="auto"/>
            <w:left w:val="none" w:sz="0" w:space="0" w:color="auto"/>
            <w:bottom w:val="none" w:sz="0" w:space="0" w:color="auto"/>
            <w:right w:val="none" w:sz="0" w:space="0" w:color="auto"/>
          </w:divBdr>
        </w:div>
        <w:div w:id="2005468273">
          <w:marLeft w:val="1166"/>
          <w:marRight w:val="0"/>
          <w:marTop w:val="86"/>
          <w:marBottom w:val="0"/>
          <w:divBdr>
            <w:top w:val="none" w:sz="0" w:space="0" w:color="auto"/>
            <w:left w:val="none" w:sz="0" w:space="0" w:color="auto"/>
            <w:bottom w:val="none" w:sz="0" w:space="0" w:color="auto"/>
            <w:right w:val="none" w:sz="0" w:space="0" w:color="auto"/>
          </w:divBdr>
        </w:div>
      </w:divsChild>
    </w:div>
    <w:div w:id="1917737880">
      <w:bodyDiv w:val="1"/>
      <w:marLeft w:val="0"/>
      <w:marRight w:val="0"/>
      <w:marTop w:val="0"/>
      <w:marBottom w:val="0"/>
      <w:divBdr>
        <w:top w:val="none" w:sz="0" w:space="0" w:color="auto"/>
        <w:left w:val="none" w:sz="0" w:space="0" w:color="auto"/>
        <w:bottom w:val="none" w:sz="0" w:space="0" w:color="auto"/>
        <w:right w:val="none" w:sz="0" w:space="0" w:color="auto"/>
      </w:divBdr>
      <w:divsChild>
        <w:div w:id="192352651">
          <w:marLeft w:val="1166"/>
          <w:marRight w:val="0"/>
          <w:marTop w:val="86"/>
          <w:marBottom w:val="0"/>
          <w:divBdr>
            <w:top w:val="none" w:sz="0" w:space="0" w:color="auto"/>
            <w:left w:val="none" w:sz="0" w:space="0" w:color="auto"/>
            <w:bottom w:val="none" w:sz="0" w:space="0" w:color="auto"/>
            <w:right w:val="none" w:sz="0" w:space="0" w:color="auto"/>
          </w:divBdr>
        </w:div>
        <w:div w:id="248316547">
          <w:marLeft w:val="1166"/>
          <w:marRight w:val="0"/>
          <w:marTop w:val="86"/>
          <w:marBottom w:val="0"/>
          <w:divBdr>
            <w:top w:val="none" w:sz="0" w:space="0" w:color="auto"/>
            <w:left w:val="none" w:sz="0" w:space="0" w:color="auto"/>
            <w:bottom w:val="none" w:sz="0" w:space="0" w:color="auto"/>
            <w:right w:val="none" w:sz="0" w:space="0" w:color="auto"/>
          </w:divBdr>
        </w:div>
        <w:div w:id="316804635">
          <w:marLeft w:val="1166"/>
          <w:marRight w:val="0"/>
          <w:marTop w:val="86"/>
          <w:marBottom w:val="0"/>
          <w:divBdr>
            <w:top w:val="none" w:sz="0" w:space="0" w:color="auto"/>
            <w:left w:val="none" w:sz="0" w:space="0" w:color="auto"/>
            <w:bottom w:val="none" w:sz="0" w:space="0" w:color="auto"/>
            <w:right w:val="none" w:sz="0" w:space="0" w:color="auto"/>
          </w:divBdr>
        </w:div>
        <w:div w:id="455948628">
          <w:marLeft w:val="1166"/>
          <w:marRight w:val="0"/>
          <w:marTop w:val="86"/>
          <w:marBottom w:val="0"/>
          <w:divBdr>
            <w:top w:val="none" w:sz="0" w:space="0" w:color="auto"/>
            <w:left w:val="none" w:sz="0" w:space="0" w:color="auto"/>
            <w:bottom w:val="none" w:sz="0" w:space="0" w:color="auto"/>
            <w:right w:val="none" w:sz="0" w:space="0" w:color="auto"/>
          </w:divBdr>
        </w:div>
        <w:div w:id="472521879">
          <w:marLeft w:val="1800"/>
          <w:marRight w:val="0"/>
          <w:marTop w:val="77"/>
          <w:marBottom w:val="0"/>
          <w:divBdr>
            <w:top w:val="none" w:sz="0" w:space="0" w:color="auto"/>
            <w:left w:val="none" w:sz="0" w:space="0" w:color="auto"/>
            <w:bottom w:val="none" w:sz="0" w:space="0" w:color="auto"/>
            <w:right w:val="none" w:sz="0" w:space="0" w:color="auto"/>
          </w:divBdr>
        </w:div>
        <w:div w:id="655687863">
          <w:marLeft w:val="547"/>
          <w:marRight w:val="0"/>
          <w:marTop w:val="96"/>
          <w:marBottom w:val="0"/>
          <w:divBdr>
            <w:top w:val="none" w:sz="0" w:space="0" w:color="auto"/>
            <w:left w:val="none" w:sz="0" w:space="0" w:color="auto"/>
            <w:bottom w:val="none" w:sz="0" w:space="0" w:color="auto"/>
            <w:right w:val="none" w:sz="0" w:space="0" w:color="auto"/>
          </w:divBdr>
        </w:div>
        <w:div w:id="695884333">
          <w:marLeft w:val="1800"/>
          <w:marRight w:val="0"/>
          <w:marTop w:val="77"/>
          <w:marBottom w:val="0"/>
          <w:divBdr>
            <w:top w:val="none" w:sz="0" w:space="0" w:color="auto"/>
            <w:left w:val="none" w:sz="0" w:space="0" w:color="auto"/>
            <w:bottom w:val="none" w:sz="0" w:space="0" w:color="auto"/>
            <w:right w:val="none" w:sz="0" w:space="0" w:color="auto"/>
          </w:divBdr>
        </w:div>
        <w:div w:id="909922051">
          <w:marLeft w:val="1166"/>
          <w:marRight w:val="0"/>
          <w:marTop w:val="86"/>
          <w:marBottom w:val="0"/>
          <w:divBdr>
            <w:top w:val="none" w:sz="0" w:space="0" w:color="auto"/>
            <w:left w:val="none" w:sz="0" w:space="0" w:color="auto"/>
            <w:bottom w:val="none" w:sz="0" w:space="0" w:color="auto"/>
            <w:right w:val="none" w:sz="0" w:space="0" w:color="auto"/>
          </w:divBdr>
        </w:div>
        <w:div w:id="1182813370">
          <w:marLeft w:val="547"/>
          <w:marRight w:val="0"/>
          <w:marTop w:val="96"/>
          <w:marBottom w:val="0"/>
          <w:divBdr>
            <w:top w:val="none" w:sz="0" w:space="0" w:color="auto"/>
            <w:left w:val="none" w:sz="0" w:space="0" w:color="auto"/>
            <w:bottom w:val="none" w:sz="0" w:space="0" w:color="auto"/>
            <w:right w:val="none" w:sz="0" w:space="0" w:color="auto"/>
          </w:divBdr>
        </w:div>
        <w:div w:id="1386680292">
          <w:marLeft w:val="1800"/>
          <w:marRight w:val="0"/>
          <w:marTop w:val="77"/>
          <w:marBottom w:val="0"/>
          <w:divBdr>
            <w:top w:val="none" w:sz="0" w:space="0" w:color="auto"/>
            <w:left w:val="none" w:sz="0" w:space="0" w:color="auto"/>
            <w:bottom w:val="none" w:sz="0" w:space="0" w:color="auto"/>
            <w:right w:val="none" w:sz="0" w:space="0" w:color="auto"/>
          </w:divBdr>
        </w:div>
        <w:div w:id="1570186944">
          <w:marLeft w:val="1166"/>
          <w:marRight w:val="0"/>
          <w:marTop w:val="86"/>
          <w:marBottom w:val="0"/>
          <w:divBdr>
            <w:top w:val="none" w:sz="0" w:space="0" w:color="auto"/>
            <w:left w:val="none" w:sz="0" w:space="0" w:color="auto"/>
            <w:bottom w:val="none" w:sz="0" w:space="0" w:color="auto"/>
            <w:right w:val="none" w:sz="0" w:space="0" w:color="auto"/>
          </w:divBdr>
        </w:div>
        <w:div w:id="1679038899">
          <w:marLeft w:val="547"/>
          <w:marRight w:val="0"/>
          <w:marTop w:val="96"/>
          <w:marBottom w:val="0"/>
          <w:divBdr>
            <w:top w:val="none" w:sz="0" w:space="0" w:color="auto"/>
            <w:left w:val="none" w:sz="0" w:space="0" w:color="auto"/>
            <w:bottom w:val="none" w:sz="0" w:space="0" w:color="auto"/>
            <w:right w:val="none" w:sz="0" w:space="0" w:color="auto"/>
          </w:divBdr>
        </w:div>
        <w:div w:id="1803379262">
          <w:marLeft w:val="1800"/>
          <w:marRight w:val="0"/>
          <w:marTop w:val="77"/>
          <w:marBottom w:val="0"/>
          <w:divBdr>
            <w:top w:val="none" w:sz="0" w:space="0" w:color="auto"/>
            <w:left w:val="none" w:sz="0" w:space="0" w:color="auto"/>
            <w:bottom w:val="none" w:sz="0" w:space="0" w:color="auto"/>
            <w:right w:val="none" w:sz="0" w:space="0" w:color="auto"/>
          </w:divBdr>
        </w:div>
        <w:div w:id="1935742627">
          <w:marLeft w:val="1166"/>
          <w:marRight w:val="0"/>
          <w:marTop w:val="86"/>
          <w:marBottom w:val="0"/>
          <w:divBdr>
            <w:top w:val="none" w:sz="0" w:space="0" w:color="auto"/>
            <w:left w:val="none" w:sz="0" w:space="0" w:color="auto"/>
            <w:bottom w:val="none" w:sz="0" w:space="0" w:color="auto"/>
            <w:right w:val="none" w:sz="0" w:space="0" w:color="auto"/>
          </w:divBdr>
        </w:div>
        <w:div w:id="1949505597">
          <w:marLeft w:val="1166"/>
          <w:marRight w:val="0"/>
          <w:marTop w:val="86"/>
          <w:marBottom w:val="0"/>
          <w:divBdr>
            <w:top w:val="none" w:sz="0" w:space="0" w:color="auto"/>
            <w:left w:val="none" w:sz="0" w:space="0" w:color="auto"/>
            <w:bottom w:val="none" w:sz="0" w:space="0" w:color="auto"/>
            <w:right w:val="none" w:sz="0" w:space="0" w:color="auto"/>
          </w:divBdr>
        </w:div>
        <w:div w:id="2132085909">
          <w:marLeft w:val="1166"/>
          <w:marRight w:val="0"/>
          <w:marTop w:val="86"/>
          <w:marBottom w:val="0"/>
          <w:divBdr>
            <w:top w:val="none" w:sz="0" w:space="0" w:color="auto"/>
            <w:left w:val="none" w:sz="0" w:space="0" w:color="auto"/>
            <w:bottom w:val="none" w:sz="0" w:space="0" w:color="auto"/>
            <w:right w:val="none" w:sz="0" w:space="0" w:color="auto"/>
          </w:divBdr>
        </w:div>
      </w:divsChild>
    </w:div>
    <w:div w:id="1921674230">
      <w:bodyDiv w:val="1"/>
      <w:marLeft w:val="0"/>
      <w:marRight w:val="0"/>
      <w:marTop w:val="0"/>
      <w:marBottom w:val="0"/>
      <w:divBdr>
        <w:top w:val="none" w:sz="0" w:space="0" w:color="auto"/>
        <w:left w:val="none" w:sz="0" w:space="0" w:color="auto"/>
        <w:bottom w:val="none" w:sz="0" w:space="0" w:color="auto"/>
        <w:right w:val="none" w:sz="0" w:space="0" w:color="auto"/>
      </w:divBdr>
    </w:div>
    <w:div w:id="1924681392">
      <w:bodyDiv w:val="1"/>
      <w:marLeft w:val="0"/>
      <w:marRight w:val="0"/>
      <w:marTop w:val="0"/>
      <w:marBottom w:val="0"/>
      <w:divBdr>
        <w:top w:val="none" w:sz="0" w:space="0" w:color="auto"/>
        <w:left w:val="none" w:sz="0" w:space="0" w:color="auto"/>
        <w:bottom w:val="none" w:sz="0" w:space="0" w:color="auto"/>
        <w:right w:val="none" w:sz="0" w:space="0" w:color="auto"/>
      </w:divBdr>
    </w:div>
    <w:div w:id="1929970652">
      <w:bodyDiv w:val="1"/>
      <w:marLeft w:val="0"/>
      <w:marRight w:val="0"/>
      <w:marTop w:val="0"/>
      <w:marBottom w:val="0"/>
      <w:divBdr>
        <w:top w:val="none" w:sz="0" w:space="0" w:color="auto"/>
        <w:left w:val="none" w:sz="0" w:space="0" w:color="auto"/>
        <w:bottom w:val="none" w:sz="0" w:space="0" w:color="auto"/>
        <w:right w:val="none" w:sz="0" w:space="0" w:color="auto"/>
      </w:divBdr>
      <w:divsChild>
        <w:div w:id="1597521720">
          <w:marLeft w:val="0"/>
          <w:marRight w:val="0"/>
          <w:marTop w:val="0"/>
          <w:marBottom w:val="0"/>
          <w:divBdr>
            <w:top w:val="none" w:sz="0" w:space="0" w:color="auto"/>
            <w:left w:val="none" w:sz="0" w:space="0" w:color="auto"/>
            <w:bottom w:val="none" w:sz="0" w:space="0" w:color="auto"/>
            <w:right w:val="none" w:sz="0" w:space="0" w:color="auto"/>
          </w:divBdr>
          <w:divsChild>
            <w:div w:id="1020817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2928782">
      <w:bodyDiv w:val="1"/>
      <w:marLeft w:val="0"/>
      <w:marRight w:val="0"/>
      <w:marTop w:val="0"/>
      <w:marBottom w:val="0"/>
      <w:divBdr>
        <w:top w:val="none" w:sz="0" w:space="0" w:color="auto"/>
        <w:left w:val="none" w:sz="0" w:space="0" w:color="auto"/>
        <w:bottom w:val="none" w:sz="0" w:space="0" w:color="auto"/>
        <w:right w:val="none" w:sz="0" w:space="0" w:color="auto"/>
      </w:divBdr>
    </w:div>
    <w:div w:id="1934901084">
      <w:bodyDiv w:val="1"/>
      <w:marLeft w:val="0"/>
      <w:marRight w:val="0"/>
      <w:marTop w:val="0"/>
      <w:marBottom w:val="0"/>
      <w:divBdr>
        <w:top w:val="none" w:sz="0" w:space="0" w:color="auto"/>
        <w:left w:val="none" w:sz="0" w:space="0" w:color="auto"/>
        <w:bottom w:val="none" w:sz="0" w:space="0" w:color="auto"/>
        <w:right w:val="none" w:sz="0" w:space="0" w:color="auto"/>
      </w:divBdr>
    </w:div>
    <w:div w:id="1949770050">
      <w:bodyDiv w:val="1"/>
      <w:marLeft w:val="0"/>
      <w:marRight w:val="0"/>
      <w:marTop w:val="0"/>
      <w:marBottom w:val="0"/>
      <w:divBdr>
        <w:top w:val="none" w:sz="0" w:space="0" w:color="auto"/>
        <w:left w:val="none" w:sz="0" w:space="0" w:color="auto"/>
        <w:bottom w:val="none" w:sz="0" w:space="0" w:color="auto"/>
        <w:right w:val="none" w:sz="0" w:space="0" w:color="auto"/>
      </w:divBdr>
    </w:div>
    <w:div w:id="1953509031">
      <w:bodyDiv w:val="1"/>
      <w:marLeft w:val="0"/>
      <w:marRight w:val="0"/>
      <w:marTop w:val="0"/>
      <w:marBottom w:val="0"/>
      <w:divBdr>
        <w:top w:val="none" w:sz="0" w:space="0" w:color="auto"/>
        <w:left w:val="none" w:sz="0" w:space="0" w:color="auto"/>
        <w:bottom w:val="none" w:sz="0" w:space="0" w:color="auto"/>
        <w:right w:val="none" w:sz="0" w:space="0" w:color="auto"/>
      </w:divBdr>
    </w:div>
    <w:div w:id="1957252830">
      <w:bodyDiv w:val="1"/>
      <w:marLeft w:val="0"/>
      <w:marRight w:val="0"/>
      <w:marTop w:val="0"/>
      <w:marBottom w:val="0"/>
      <w:divBdr>
        <w:top w:val="none" w:sz="0" w:space="0" w:color="auto"/>
        <w:left w:val="none" w:sz="0" w:space="0" w:color="auto"/>
        <w:bottom w:val="none" w:sz="0" w:space="0" w:color="auto"/>
        <w:right w:val="none" w:sz="0" w:space="0" w:color="auto"/>
      </w:divBdr>
      <w:divsChild>
        <w:div w:id="670525467">
          <w:marLeft w:val="0"/>
          <w:marRight w:val="0"/>
          <w:marTop w:val="0"/>
          <w:marBottom w:val="0"/>
          <w:divBdr>
            <w:top w:val="none" w:sz="0" w:space="0" w:color="auto"/>
            <w:left w:val="none" w:sz="0" w:space="0" w:color="auto"/>
            <w:bottom w:val="none" w:sz="0" w:space="0" w:color="auto"/>
            <w:right w:val="none" w:sz="0" w:space="0" w:color="auto"/>
          </w:divBdr>
          <w:divsChild>
            <w:div w:id="698706286">
              <w:marLeft w:val="0"/>
              <w:marRight w:val="0"/>
              <w:marTop w:val="0"/>
              <w:marBottom w:val="0"/>
              <w:divBdr>
                <w:top w:val="none" w:sz="0" w:space="0" w:color="auto"/>
                <w:left w:val="none" w:sz="0" w:space="0" w:color="auto"/>
                <w:bottom w:val="none" w:sz="0" w:space="0" w:color="auto"/>
                <w:right w:val="none" w:sz="0" w:space="0" w:color="auto"/>
              </w:divBdr>
            </w:div>
            <w:div w:id="12755971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9948377">
      <w:bodyDiv w:val="1"/>
      <w:marLeft w:val="0"/>
      <w:marRight w:val="0"/>
      <w:marTop w:val="0"/>
      <w:marBottom w:val="0"/>
      <w:divBdr>
        <w:top w:val="none" w:sz="0" w:space="0" w:color="auto"/>
        <w:left w:val="none" w:sz="0" w:space="0" w:color="auto"/>
        <w:bottom w:val="none" w:sz="0" w:space="0" w:color="auto"/>
        <w:right w:val="none" w:sz="0" w:space="0" w:color="auto"/>
      </w:divBdr>
    </w:div>
    <w:div w:id="1961718468">
      <w:bodyDiv w:val="1"/>
      <w:marLeft w:val="0"/>
      <w:marRight w:val="0"/>
      <w:marTop w:val="0"/>
      <w:marBottom w:val="0"/>
      <w:divBdr>
        <w:top w:val="none" w:sz="0" w:space="0" w:color="auto"/>
        <w:left w:val="none" w:sz="0" w:space="0" w:color="auto"/>
        <w:bottom w:val="none" w:sz="0" w:space="0" w:color="auto"/>
        <w:right w:val="none" w:sz="0" w:space="0" w:color="auto"/>
      </w:divBdr>
    </w:div>
    <w:div w:id="1964263439">
      <w:bodyDiv w:val="1"/>
      <w:marLeft w:val="0"/>
      <w:marRight w:val="0"/>
      <w:marTop w:val="0"/>
      <w:marBottom w:val="0"/>
      <w:divBdr>
        <w:top w:val="none" w:sz="0" w:space="0" w:color="auto"/>
        <w:left w:val="none" w:sz="0" w:space="0" w:color="auto"/>
        <w:bottom w:val="none" w:sz="0" w:space="0" w:color="auto"/>
        <w:right w:val="none" w:sz="0" w:space="0" w:color="auto"/>
      </w:divBdr>
    </w:div>
    <w:div w:id="1970016163">
      <w:bodyDiv w:val="1"/>
      <w:marLeft w:val="0"/>
      <w:marRight w:val="0"/>
      <w:marTop w:val="0"/>
      <w:marBottom w:val="0"/>
      <w:divBdr>
        <w:top w:val="none" w:sz="0" w:space="0" w:color="auto"/>
        <w:left w:val="none" w:sz="0" w:space="0" w:color="auto"/>
        <w:bottom w:val="none" w:sz="0" w:space="0" w:color="auto"/>
        <w:right w:val="none" w:sz="0" w:space="0" w:color="auto"/>
      </w:divBdr>
      <w:divsChild>
        <w:div w:id="201408479">
          <w:marLeft w:val="1166"/>
          <w:marRight w:val="0"/>
          <w:marTop w:val="77"/>
          <w:marBottom w:val="0"/>
          <w:divBdr>
            <w:top w:val="none" w:sz="0" w:space="0" w:color="auto"/>
            <w:left w:val="none" w:sz="0" w:space="0" w:color="auto"/>
            <w:bottom w:val="none" w:sz="0" w:space="0" w:color="auto"/>
            <w:right w:val="none" w:sz="0" w:space="0" w:color="auto"/>
          </w:divBdr>
        </w:div>
        <w:div w:id="870649937">
          <w:marLeft w:val="1166"/>
          <w:marRight w:val="0"/>
          <w:marTop w:val="77"/>
          <w:marBottom w:val="0"/>
          <w:divBdr>
            <w:top w:val="none" w:sz="0" w:space="0" w:color="auto"/>
            <w:left w:val="none" w:sz="0" w:space="0" w:color="auto"/>
            <w:bottom w:val="none" w:sz="0" w:space="0" w:color="auto"/>
            <w:right w:val="none" w:sz="0" w:space="0" w:color="auto"/>
          </w:divBdr>
        </w:div>
        <w:div w:id="1146048324">
          <w:marLeft w:val="1166"/>
          <w:marRight w:val="0"/>
          <w:marTop w:val="77"/>
          <w:marBottom w:val="0"/>
          <w:divBdr>
            <w:top w:val="none" w:sz="0" w:space="0" w:color="auto"/>
            <w:left w:val="none" w:sz="0" w:space="0" w:color="auto"/>
            <w:bottom w:val="none" w:sz="0" w:space="0" w:color="auto"/>
            <w:right w:val="none" w:sz="0" w:space="0" w:color="auto"/>
          </w:divBdr>
        </w:div>
        <w:div w:id="1167357832">
          <w:marLeft w:val="1166"/>
          <w:marRight w:val="0"/>
          <w:marTop w:val="77"/>
          <w:marBottom w:val="0"/>
          <w:divBdr>
            <w:top w:val="none" w:sz="0" w:space="0" w:color="auto"/>
            <w:left w:val="none" w:sz="0" w:space="0" w:color="auto"/>
            <w:bottom w:val="none" w:sz="0" w:space="0" w:color="auto"/>
            <w:right w:val="none" w:sz="0" w:space="0" w:color="auto"/>
          </w:divBdr>
        </w:div>
        <w:div w:id="1493524809">
          <w:marLeft w:val="1166"/>
          <w:marRight w:val="0"/>
          <w:marTop w:val="77"/>
          <w:marBottom w:val="0"/>
          <w:divBdr>
            <w:top w:val="none" w:sz="0" w:space="0" w:color="auto"/>
            <w:left w:val="none" w:sz="0" w:space="0" w:color="auto"/>
            <w:bottom w:val="none" w:sz="0" w:space="0" w:color="auto"/>
            <w:right w:val="none" w:sz="0" w:space="0" w:color="auto"/>
          </w:divBdr>
        </w:div>
        <w:div w:id="1530801418">
          <w:marLeft w:val="1166"/>
          <w:marRight w:val="0"/>
          <w:marTop w:val="77"/>
          <w:marBottom w:val="0"/>
          <w:divBdr>
            <w:top w:val="none" w:sz="0" w:space="0" w:color="auto"/>
            <w:left w:val="none" w:sz="0" w:space="0" w:color="auto"/>
            <w:bottom w:val="none" w:sz="0" w:space="0" w:color="auto"/>
            <w:right w:val="none" w:sz="0" w:space="0" w:color="auto"/>
          </w:divBdr>
        </w:div>
        <w:div w:id="1647051637">
          <w:marLeft w:val="1166"/>
          <w:marRight w:val="0"/>
          <w:marTop w:val="77"/>
          <w:marBottom w:val="0"/>
          <w:divBdr>
            <w:top w:val="none" w:sz="0" w:space="0" w:color="auto"/>
            <w:left w:val="none" w:sz="0" w:space="0" w:color="auto"/>
            <w:bottom w:val="none" w:sz="0" w:space="0" w:color="auto"/>
            <w:right w:val="none" w:sz="0" w:space="0" w:color="auto"/>
          </w:divBdr>
        </w:div>
        <w:div w:id="1835221475">
          <w:marLeft w:val="1166"/>
          <w:marRight w:val="0"/>
          <w:marTop w:val="77"/>
          <w:marBottom w:val="0"/>
          <w:divBdr>
            <w:top w:val="none" w:sz="0" w:space="0" w:color="auto"/>
            <w:left w:val="none" w:sz="0" w:space="0" w:color="auto"/>
            <w:bottom w:val="none" w:sz="0" w:space="0" w:color="auto"/>
            <w:right w:val="none" w:sz="0" w:space="0" w:color="auto"/>
          </w:divBdr>
        </w:div>
        <w:div w:id="1954551596">
          <w:marLeft w:val="1166"/>
          <w:marRight w:val="0"/>
          <w:marTop w:val="77"/>
          <w:marBottom w:val="0"/>
          <w:divBdr>
            <w:top w:val="none" w:sz="0" w:space="0" w:color="auto"/>
            <w:left w:val="none" w:sz="0" w:space="0" w:color="auto"/>
            <w:bottom w:val="none" w:sz="0" w:space="0" w:color="auto"/>
            <w:right w:val="none" w:sz="0" w:space="0" w:color="auto"/>
          </w:divBdr>
        </w:div>
        <w:div w:id="2111318963">
          <w:marLeft w:val="1166"/>
          <w:marRight w:val="0"/>
          <w:marTop w:val="77"/>
          <w:marBottom w:val="0"/>
          <w:divBdr>
            <w:top w:val="none" w:sz="0" w:space="0" w:color="auto"/>
            <w:left w:val="none" w:sz="0" w:space="0" w:color="auto"/>
            <w:bottom w:val="none" w:sz="0" w:space="0" w:color="auto"/>
            <w:right w:val="none" w:sz="0" w:space="0" w:color="auto"/>
          </w:divBdr>
        </w:div>
      </w:divsChild>
    </w:div>
    <w:div w:id="1970359065">
      <w:bodyDiv w:val="1"/>
      <w:marLeft w:val="0"/>
      <w:marRight w:val="0"/>
      <w:marTop w:val="0"/>
      <w:marBottom w:val="0"/>
      <w:divBdr>
        <w:top w:val="none" w:sz="0" w:space="0" w:color="auto"/>
        <w:left w:val="none" w:sz="0" w:space="0" w:color="auto"/>
        <w:bottom w:val="none" w:sz="0" w:space="0" w:color="auto"/>
        <w:right w:val="none" w:sz="0" w:space="0" w:color="auto"/>
      </w:divBdr>
    </w:div>
    <w:div w:id="1970667584">
      <w:bodyDiv w:val="1"/>
      <w:marLeft w:val="0"/>
      <w:marRight w:val="0"/>
      <w:marTop w:val="0"/>
      <w:marBottom w:val="0"/>
      <w:divBdr>
        <w:top w:val="none" w:sz="0" w:space="0" w:color="auto"/>
        <w:left w:val="none" w:sz="0" w:space="0" w:color="auto"/>
        <w:bottom w:val="none" w:sz="0" w:space="0" w:color="auto"/>
        <w:right w:val="none" w:sz="0" w:space="0" w:color="auto"/>
      </w:divBdr>
      <w:divsChild>
        <w:div w:id="1268196811">
          <w:marLeft w:val="418"/>
          <w:marRight w:val="0"/>
          <w:marTop w:val="106"/>
          <w:marBottom w:val="0"/>
          <w:divBdr>
            <w:top w:val="none" w:sz="0" w:space="0" w:color="auto"/>
            <w:left w:val="none" w:sz="0" w:space="0" w:color="auto"/>
            <w:bottom w:val="none" w:sz="0" w:space="0" w:color="auto"/>
            <w:right w:val="none" w:sz="0" w:space="0" w:color="auto"/>
          </w:divBdr>
        </w:div>
      </w:divsChild>
    </w:div>
    <w:div w:id="1975063788">
      <w:bodyDiv w:val="1"/>
      <w:marLeft w:val="0"/>
      <w:marRight w:val="0"/>
      <w:marTop w:val="0"/>
      <w:marBottom w:val="0"/>
      <w:divBdr>
        <w:top w:val="none" w:sz="0" w:space="0" w:color="auto"/>
        <w:left w:val="none" w:sz="0" w:space="0" w:color="auto"/>
        <w:bottom w:val="none" w:sz="0" w:space="0" w:color="auto"/>
        <w:right w:val="none" w:sz="0" w:space="0" w:color="auto"/>
      </w:divBdr>
    </w:div>
    <w:div w:id="1980917513">
      <w:bodyDiv w:val="1"/>
      <w:marLeft w:val="0"/>
      <w:marRight w:val="0"/>
      <w:marTop w:val="0"/>
      <w:marBottom w:val="0"/>
      <w:divBdr>
        <w:top w:val="none" w:sz="0" w:space="0" w:color="auto"/>
        <w:left w:val="none" w:sz="0" w:space="0" w:color="auto"/>
        <w:bottom w:val="none" w:sz="0" w:space="0" w:color="auto"/>
        <w:right w:val="none" w:sz="0" w:space="0" w:color="auto"/>
      </w:divBdr>
      <w:divsChild>
        <w:div w:id="493911342">
          <w:marLeft w:val="0"/>
          <w:marRight w:val="0"/>
          <w:marTop w:val="0"/>
          <w:marBottom w:val="0"/>
          <w:divBdr>
            <w:top w:val="none" w:sz="0" w:space="0" w:color="auto"/>
            <w:left w:val="none" w:sz="0" w:space="0" w:color="auto"/>
            <w:bottom w:val="none" w:sz="0" w:space="0" w:color="auto"/>
            <w:right w:val="none" w:sz="0" w:space="0" w:color="auto"/>
          </w:divBdr>
          <w:divsChild>
            <w:div w:id="1305549933">
              <w:marLeft w:val="0"/>
              <w:marRight w:val="0"/>
              <w:marTop w:val="0"/>
              <w:marBottom w:val="230"/>
              <w:divBdr>
                <w:top w:val="none" w:sz="0" w:space="0" w:color="auto"/>
                <w:left w:val="none" w:sz="0" w:space="0" w:color="auto"/>
                <w:bottom w:val="none" w:sz="0" w:space="0" w:color="auto"/>
                <w:right w:val="none" w:sz="0" w:space="0" w:color="auto"/>
              </w:divBdr>
              <w:divsChild>
                <w:div w:id="407963183">
                  <w:marLeft w:val="0"/>
                  <w:marRight w:val="0"/>
                  <w:marTop w:val="0"/>
                  <w:marBottom w:val="0"/>
                  <w:divBdr>
                    <w:top w:val="none" w:sz="0" w:space="0" w:color="auto"/>
                    <w:left w:val="none" w:sz="0" w:space="0" w:color="auto"/>
                    <w:bottom w:val="none" w:sz="0" w:space="0" w:color="auto"/>
                    <w:right w:val="none" w:sz="0" w:space="0" w:color="auto"/>
                  </w:divBdr>
                  <w:divsChild>
                    <w:div w:id="247469932">
                      <w:marLeft w:val="0"/>
                      <w:marRight w:val="0"/>
                      <w:marTop w:val="0"/>
                      <w:marBottom w:val="0"/>
                      <w:divBdr>
                        <w:top w:val="none" w:sz="0" w:space="0" w:color="auto"/>
                        <w:left w:val="none" w:sz="0" w:space="0" w:color="auto"/>
                        <w:bottom w:val="none" w:sz="0" w:space="0" w:color="auto"/>
                        <w:right w:val="none" w:sz="0" w:space="0" w:color="auto"/>
                      </w:divBdr>
                      <w:divsChild>
                        <w:div w:id="431978508">
                          <w:marLeft w:val="0"/>
                          <w:marRight w:val="0"/>
                          <w:marTop w:val="0"/>
                          <w:marBottom w:val="0"/>
                          <w:divBdr>
                            <w:top w:val="none" w:sz="0" w:space="0" w:color="auto"/>
                            <w:left w:val="none" w:sz="0" w:space="0" w:color="auto"/>
                            <w:bottom w:val="none" w:sz="0" w:space="0" w:color="auto"/>
                            <w:right w:val="none" w:sz="0" w:space="0" w:color="auto"/>
                          </w:divBdr>
                          <w:divsChild>
                            <w:div w:id="241650217">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88699290">
      <w:bodyDiv w:val="1"/>
      <w:marLeft w:val="0"/>
      <w:marRight w:val="0"/>
      <w:marTop w:val="0"/>
      <w:marBottom w:val="0"/>
      <w:divBdr>
        <w:top w:val="none" w:sz="0" w:space="0" w:color="auto"/>
        <w:left w:val="none" w:sz="0" w:space="0" w:color="auto"/>
        <w:bottom w:val="none" w:sz="0" w:space="0" w:color="auto"/>
        <w:right w:val="none" w:sz="0" w:space="0" w:color="auto"/>
      </w:divBdr>
    </w:div>
    <w:div w:id="2002153150">
      <w:bodyDiv w:val="1"/>
      <w:marLeft w:val="0"/>
      <w:marRight w:val="0"/>
      <w:marTop w:val="0"/>
      <w:marBottom w:val="0"/>
      <w:divBdr>
        <w:top w:val="none" w:sz="0" w:space="0" w:color="auto"/>
        <w:left w:val="none" w:sz="0" w:space="0" w:color="auto"/>
        <w:bottom w:val="none" w:sz="0" w:space="0" w:color="auto"/>
        <w:right w:val="none" w:sz="0" w:space="0" w:color="auto"/>
      </w:divBdr>
    </w:div>
    <w:div w:id="2006467047">
      <w:bodyDiv w:val="1"/>
      <w:marLeft w:val="0"/>
      <w:marRight w:val="0"/>
      <w:marTop w:val="0"/>
      <w:marBottom w:val="0"/>
      <w:divBdr>
        <w:top w:val="none" w:sz="0" w:space="0" w:color="auto"/>
        <w:left w:val="none" w:sz="0" w:space="0" w:color="auto"/>
        <w:bottom w:val="none" w:sz="0" w:space="0" w:color="auto"/>
        <w:right w:val="none" w:sz="0" w:space="0" w:color="auto"/>
      </w:divBdr>
    </w:div>
    <w:div w:id="2008702042">
      <w:bodyDiv w:val="1"/>
      <w:marLeft w:val="0"/>
      <w:marRight w:val="0"/>
      <w:marTop w:val="0"/>
      <w:marBottom w:val="0"/>
      <w:divBdr>
        <w:top w:val="none" w:sz="0" w:space="0" w:color="auto"/>
        <w:left w:val="none" w:sz="0" w:space="0" w:color="auto"/>
        <w:bottom w:val="none" w:sz="0" w:space="0" w:color="auto"/>
        <w:right w:val="none" w:sz="0" w:space="0" w:color="auto"/>
      </w:divBdr>
    </w:div>
    <w:div w:id="2010061133">
      <w:bodyDiv w:val="1"/>
      <w:marLeft w:val="0"/>
      <w:marRight w:val="0"/>
      <w:marTop w:val="0"/>
      <w:marBottom w:val="0"/>
      <w:divBdr>
        <w:top w:val="none" w:sz="0" w:space="0" w:color="auto"/>
        <w:left w:val="none" w:sz="0" w:space="0" w:color="auto"/>
        <w:bottom w:val="none" w:sz="0" w:space="0" w:color="auto"/>
        <w:right w:val="none" w:sz="0" w:space="0" w:color="auto"/>
      </w:divBdr>
    </w:div>
    <w:div w:id="2011636136">
      <w:bodyDiv w:val="1"/>
      <w:marLeft w:val="0"/>
      <w:marRight w:val="0"/>
      <w:marTop w:val="0"/>
      <w:marBottom w:val="0"/>
      <w:divBdr>
        <w:top w:val="none" w:sz="0" w:space="0" w:color="auto"/>
        <w:left w:val="none" w:sz="0" w:space="0" w:color="auto"/>
        <w:bottom w:val="none" w:sz="0" w:space="0" w:color="auto"/>
        <w:right w:val="none" w:sz="0" w:space="0" w:color="auto"/>
      </w:divBdr>
      <w:divsChild>
        <w:div w:id="1788699284">
          <w:marLeft w:val="0"/>
          <w:marRight w:val="0"/>
          <w:marTop w:val="0"/>
          <w:marBottom w:val="0"/>
          <w:divBdr>
            <w:top w:val="none" w:sz="0" w:space="0" w:color="auto"/>
            <w:left w:val="none" w:sz="0" w:space="0" w:color="auto"/>
            <w:bottom w:val="none" w:sz="0" w:space="0" w:color="auto"/>
            <w:right w:val="none" w:sz="0" w:space="0" w:color="auto"/>
          </w:divBdr>
          <w:divsChild>
            <w:div w:id="1442606067">
              <w:marLeft w:val="0"/>
              <w:marRight w:val="0"/>
              <w:marTop w:val="0"/>
              <w:marBottom w:val="230"/>
              <w:divBdr>
                <w:top w:val="none" w:sz="0" w:space="0" w:color="auto"/>
                <w:left w:val="none" w:sz="0" w:space="0" w:color="auto"/>
                <w:bottom w:val="none" w:sz="0" w:space="0" w:color="auto"/>
                <w:right w:val="none" w:sz="0" w:space="0" w:color="auto"/>
              </w:divBdr>
              <w:divsChild>
                <w:div w:id="1288928847">
                  <w:marLeft w:val="0"/>
                  <w:marRight w:val="0"/>
                  <w:marTop w:val="0"/>
                  <w:marBottom w:val="0"/>
                  <w:divBdr>
                    <w:top w:val="none" w:sz="0" w:space="0" w:color="auto"/>
                    <w:left w:val="none" w:sz="0" w:space="0" w:color="auto"/>
                    <w:bottom w:val="none" w:sz="0" w:space="0" w:color="auto"/>
                    <w:right w:val="none" w:sz="0" w:space="0" w:color="auto"/>
                  </w:divBdr>
                  <w:divsChild>
                    <w:div w:id="102456292">
                      <w:marLeft w:val="0"/>
                      <w:marRight w:val="0"/>
                      <w:marTop w:val="0"/>
                      <w:marBottom w:val="0"/>
                      <w:divBdr>
                        <w:top w:val="none" w:sz="0" w:space="0" w:color="auto"/>
                        <w:left w:val="none" w:sz="0" w:space="0" w:color="auto"/>
                        <w:bottom w:val="none" w:sz="0" w:space="0" w:color="auto"/>
                        <w:right w:val="none" w:sz="0" w:space="0" w:color="auto"/>
                      </w:divBdr>
                      <w:divsChild>
                        <w:div w:id="488255825">
                          <w:marLeft w:val="0"/>
                          <w:marRight w:val="0"/>
                          <w:marTop w:val="0"/>
                          <w:marBottom w:val="0"/>
                          <w:divBdr>
                            <w:top w:val="none" w:sz="0" w:space="0" w:color="auto"/>
                            <w:left w:val="none" w:sz="0" w:space="0" w:color="auto"/>
                            <w:bottom w:val="none" w:sz="0" w:space="0" w:color="auto"/>
                            <w:right w:val="none" w:sz="0" w:space="0" w:color="auto"/>
                          </w:divBdr>
                          <w:divsChild>
                            <w:div w:id="169679211">
                              <w:blockQuote w:val="1"/>
                              <w:marLeft w:val="720"/>
                              <w:marRight w:val="0"/>
                              <w:marTop w:val="100"/>
                              <w:marBottom w:val="10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11982027">
      <w:bodyDiv w:val="1"/>
      <w:marLeft w:val="0"/>
      <w:marRight w:val="0"/>
      <w:marTop w:val="0"/>
      <w:marBottom w:val="0"/>
      <w:divBdr>
        <w:top w:val="none" w:sz="0" w:space="0" w:color="auto"/>
        <w:left w:val="none" w:sz="0" w:space="0" w:color="auto"/>
        <w:bottom w:val="none" w:sz="0" w:space="0" w:color="auto"/>
        <w:right w:val="none" w:sz="0" w:space="0" w:color="auto"/>
      </w:divBdr>
    </w:div>
    <w:div w:id="2016881617">
      <w:bodyDiv w:val="1"/>
      <w:marLeft w:val="0"/>
      <w:marRight w:val="0"/>
      <w:marTop w:val="0"/>
      <w:marBottom w:val="0"/>
      <w:divBdr>
        <w:top w:val="none" w:sz="0" w:space="0" w:color="auto"/>
        <w:left w:val="none" w:sz="0" w:space="0" w:color="auto"/>
        <w:bottom w:val="none" w:sz="0" w:space="0" w:color="auto"/>
        <w:right w:val="none" w:sz="0" w:space="0" w:color="auto"/>
      </w:divBdr>
    </w:div>
    <w:div w:id="2030720473">
      <w:bodyDiv w:val="1"/>
      <w:marLeft w:val="0"/>
      <w:marRight w:val="0"/>
      <w:marTop w:val="0"/>
      <w:marBottom w:val="0"/>
      <w:divBdr>
        <w:top w:val="none" w:sz="0" w:space="0" w:color="auto"/>
        <w:left w:val="none" w:sz="0" w:space="0" w:color="auto"/>
        <w:bottom w:val="none" w:sz="0" w:space="0" w:color="auto"/>
        <w:right w:val="none" w:sz="0" w:space="0" w:color="auto"/>
      </w:divBdr>
    </w:div>
    <w:div w:id="2033022478">
      <w:bodyDiv w:val="1"/>
      <w:marLeft w:val="0"/>
      <w:marRight w:val="0"/>
      <w:marTop w:val="0"/>
      <w:marBottom w:val="0"/>
      <w:divBdr>
        <w:top w:val="none" w:sz="0" w:space="0" w:color="auto"/>
        <w:left w:val="none" w:sz="0" w:space="0" w:color="auto"/>
        <w:bottom w:val="none" w:sz="0" w:space="0" w:color="auto"/>
        <w:right w:val="none" w:sz="0" w:space="0" w:color="auto"/>
      </w:divBdr>
    </w:div>
    <w:div w:id="2034068186">
      <w:bodyDiv w:val="1"/>
      <w:marLeft w:val="0"/>
      <w:marRight w:val="0"/>
      <w:marTop w:val="0"/>
      <w:marBottom w:val="0"/>
      <w:divBdr>
        <w:top w:val="none" w:sz="0" w:space="0" w:color="auto"/>
        <w:left w:val="none" w:sz="0" w:space="0" w:color="auto"/>
        <w:bottom w:val="none" w:sz="0" w:space="0" w:color="auto"/>
        <w:right w:val="none" w:sz="0" w:space="0" w:color="auto"/>
      </w:divBdr>
    </w:div>
    <w:div w:id="2035618964">
      <w:bodyDiv w:val="1"/>
      <w:marLeft w:val="0"/>
      <w:marRight w:val="0"/>
      <w:marTop w:val="0"/>
      <w:marBottom w:val="0"/>
      <w:divBdr>
        <w:top w:val="none" w:sz="0" w:space="0" w:color="auto"/>
        <w:left w:val="none" w:sz="0" w:space="0" w:color="auto"/>
        <w:bottom w:val="none" w:sz="0" w:space="0" w:color="auto"/>
        <w:right w:val="none" w:sz="0" w:space="0" w:color="auto"/>
      </w:divBdr>
    </w:div>
    <w:div w:id="2035769720">
      <w:bodyDiv w:val="1"/>
      <w:marLeft w:val="0"/>
      <w:marRight w:val="0"/>
      <w:marTop w:val="0"/>
      <w:marBottom w:val="0"/>
      <w:divBdr>
        <w:top w:val="none" w:sz="0" w:space="0" w:color="auto"/>
        <w:left w:val="none" w:sz="0" w:space="0" w:color="auto"/>
        <w:bottom w:val="none" w:sz="0" w:space="0" w:color="auto"/>
        <w:right w:val="none" w:sz="0" w:space="0" w:color="auto"/>
      </w:divBdr>
    </w:div>
    <w:div w:id="2036496552">
      <w:bodyDiv w:val="1"/>
      <w:marLeft w:val="0"/>
      <w:marRight w:val="0"/>
      <w:marTop w:val="0"/>
      <w:marBottom w:val="0"/>
      <w:divBdr>
        <w:top w:val="none" w:sz="0" w:space="0" w:color="auto"/>
        <w:left w:val="none" w:sz="0" w:space="0" w:color="auto"/>
        <w:bottom w:val="none" w:sz="0" w:space="0" w:color="auto"/>
        <w:right w:val="none" w:sz="0" w:space="0" w:color="auto"/>
      </w:divBdr>
    </w:div>
    <w:div w:id="2047288634">
      <w:bodyDiv w:val="1"/>
      <w:marLeft w:val="0"/>
      <w:marRight w:val="0"/>
      <w:marTop w:val="0"/>
      <w:marBottom w:val="0"/>
      <w:divBdr>
        <w:top w:val="none" w:sz="0" w:space="0" w:color="auto"/>
        <w:left w:val="none" w:sz="0" w:space="0" w:color="auto"/>
        <w:bottom w:val="none" w:sz="0" w:space="0" w:color="auto"/>
        <w:right w:val="none" w:sz="0" w:space="0" w:color="auto"/>
      </w:divBdr>
    </w:div>
    <w:div w:id="2057117610">
      <w:bodyDiv w:val="1"/>
      <w:marLeft w:val="0"/>
      <w:marRight w:val="0"/>
      <w:marTop w:val="0"/>
      <w:marBottom w:val="0"/>
      <w:divBdr>
        <w:top w:val="none" w:sz="0" w:space="0" w:color="auto"/>
        <w:left w:val="none" w:sz="0" w:space="0" w:color="auto"/>
        <w:bottom w:val="none" w:sz="0" w:space="0" w:color="auto"/>
        <w:right w:val="none" w:sz="0" w:space="0" w:color="auto"/>
      </w:divBdr>
    </w:div>
    <w:div w:id="2058702298">
      <w:bodyDiv w:val="1"/>
      <w:marLeft w:val="0"/>
      <w:marRight w:val="0"/>
      <w:marTop w:val="0"/>
      <w:marBottom w:val="0"/>
      <w:divBdr>
        <w:top w:val="none" w:sz="0" w:space="0" w:color="auto"/>
        <w:left w:val="none" w:sz="0" w:space="0" w:color="auto"/>
        <w:bottom w:val="none" w:sz="0" w:space="0" w:color="auto"/>
        <w:right w:val="none" w:sz="0" w:space="0" w:color="auto"/>
      </w:divBdr>
    </w:div>
    <w:div w:id="2060783522">
      <w:bodyDiv w:val="1"/>
      <w:marLeft w:val="0"/>
      <w:marRight w:val="0"/>
      <w:marTop w:val="0"/>
      <w:marBottom w:val="0"/>
      <w:divBdr>
        <w:top w:val="none" w:sz="0" w:space="0" w:color="auto"/>
        <w:left w:val="none" w:sz="0" w:space="0" w:color="auto"/>
        <w:bottom w:val="none" w:sz="0" w:space="0" w:color="auto"/>
        <w:right w:val="none" w:sz="0" w:space="0" w:color="auto"/>
      </w:divBdr>
    </w:div>
    <w:div w:id="2061712248">
      <w:bodyDiv w:val="1"/>
      <w:marLeft w:val="0"/>
      <w:marRight w:val="0"/>
      <w:marTop w:val="0"/>
      <w:marBottom w:val="0"/>
      <w:divBdr>
        <w:top w:val="none" w:sz="0" w:space="0" w:color="auto"/>
        <w:left w:val="none" w:sz="0" w:space="0" w:color="auto"/>
        <w:bottom w:val="none" w:sz="0" w:space="0" w:color="auto"/>
        <w:right w:val="none" w:sz="0" w:space="0" w:color="auto"/>
      </w:divBdr>
    </w:div>
    <w:div w:id="2069571970">
      <w:bodyDiv w:val="1"/>
      <w:marLeft w:val="0"/>
      <w:marRight w:val="0"/>
      <w:marTop w:val="0"/>
      <w:marBottom w:val="0"/>
      <w:divBdr>
        <w:top w:val="none" w:sz="0" w:space="0" w:color="auto"/>
        <w:left w:val="none" w:sz="0" w:space="0" w:color="auto"/>
        <w:bottom w:val="none" w:sz="0" w:space="0" w:color="auto"/>
        <w:right w:val="none" w:sz="0" w:space="0" w:color="auto"/>
      </w:divBdr>
      <w:divsChild>
        <w:div w:id="238030090">
          <w:marLeft w:val="0"/>
          <w:marRight w:val="0"/>
          <w:marTop w:val="0"/>
          <w:marBottom w:val="0"/>
          <w:divBdr>
            <w:top w:val="none" w:sz="0" w:space="0" w:color="auto"/>
            <w:left w:val="none" w:sz="0" w:space="0" w:color="auto"/>
            <w:bottom w:val="none" w:sz="0" w:space="0" w:color="auto"/>
            <w:right w:val="none" w:sz="0" w:space="0" w:color="auto"/>
          </w:divBdr>
        </w:div>
        <w:div w:id="574970088">
          <w:marLeft w:val="0"/>
          <w:marRight w:val="0"/>
          <w:marTop w:val="0"/>
          <w:marBottom w:val="0"/>
          <w:divBdr>
            <w:top w:val="none" w:sz="0" w:space="0" w:color="auto"/>
            <w:left w:val="none" w:sz="0" w:space="0" w:color="auto"/>
            <w:bottom w:val="none" w:sz="0" w:space="0" w:color="auto"/>
            <w:right w:val="none" w:sz="0" w:space="0" w:color="auto"/>
          </w:divBdr>
        </w:div>
        <w:div w:id="1018698654">
          <w:marLeft w:val="0"/>
          <w:marRight w:val="0"/>
          <w:marTop w:val="0"/>
          <w:marBottom w:val="0"/>
          <w:divBdr>
            <w:top w:val="none" w:sz="0" w:space="0" w:color="auto"/>
            <w:left w:val="none" w:sz="0" w:space="0" w:color="auto"/>
            <w:bottom w:val="none" w:sz="0" w:space="0" w:color="auto"/>
            <w:right w:val="none" w:sz="0" w:space="0" w:color="auto"/>
          </w:divBdr>
        </w:div>
        <w:div w:id="1785608556">
          <w:marLeft w:val="0"/>
          <w:marRight w:val="0"/>
          <w:marTop w:val="0"/>
          <w:marBottom w:val="0"/>
          <w:divBdr>
            <w:top w:val="none" w:sz="0" w:space="0" w:color="auto"/>
            <w:left w:val="none" w:sz="0" w:space="0" w:color="auto"/>
            <w:bottom w:val="none" w:sz="0" w:space="0" w:color="auto"/>
            <w:right w:val="none" w:sz="0" w:space="0" w:color="auto"/>
          </w:divBdr>
        </w:div>
        <w:div w:id="2120681712">
          <w:marLeft w:val="0"/>
          <w:marRight w:val="0"/>
          <w:marTop w:val="0"/>
          <w:marBottom w:val="0"/>
          <w:divBdr>
            <w:top w:val="none" w:sz="0" w:space="0" w:color="auto"/>
            <w:left w:val="none" w:sz="0" w:space="0" w:color="auto"/>
            <w:bottom w:val="none" w:sz="0" w:space="0" w:color="auto"/>
            <w:right w:val="none" w:sz="0" w:space="0" w:color="auto"/>
          </w:divBdr>
        </w:div>
      </w:divsChild>
    </w:div>
    <w:div w:id="2075007710">
      <w:bodyDiv w:val="1"/>
      <w:marLeft w:val="0"/>
      <w:marRight w:val="0"/>
      <w:marTop w:val="0"/>
      <w:marBottom w:val="0"/>
      <w:divBdr>
        <w:top w:val="none" w:sz="0" w:space="0" w:color="auto"/>
        <w:left w:val="none" w:sz="0" w:space="0" w:color="auto"/>
        <w:bottom w:val="none" w:sz="0" w:space="0" w:color="auto"/>
        <w:right w:val="none" w:sz="0" w:space="0" w:color="auto"/>
      </w:divBdr>
    </w:div>
    <w:div w:id="2075352017">
      <w:bodyDiv w:val="1"/>
      <w:marLeft w:val="0"/>
      <w:marRight w:val="0"/>
      <w:marTop w:val="0"/>
      <w:marBottom w:val="0"/>
      <w:divBdr>
        <w:top w:val="none" w:sz="0" w:space="0" w:color="auto"/>
        <w:left w:val="none" w:sz="0" w:space="0" w:color="auto"/>
        <w:bottom w:val="none" w:sz="0" w:space="0" w:color="auto"/>
        <w:right w:val="none" w:sz="0" w:space="0" w:color="auto"/>
      </w:divBdr>
    </w:div>
    <w:div w:id="2077243567">
      <w:bodyDiv w:val="1"/>
      <w:marLeft w:val="0"/>
      <w:marRight w:val="0"/>
      <w:marTop w:val="0"/>
      <w:marBottom w:val="0"/>
      <w:divBdr>
        <w:top w:val="none" w:sz="0" w:space="0" w:color="auto"/>
        <w:left w:val="none" w:sz="0" w:space="0" w:color="auto"/>
        <w:bottom w:val="none" w:sz="0" w:space="0" w:color="auto"/>
        <w:right w:val="none" w:sz="0" w:space="0" w:color="auto"/>
      </w:divBdr>
    </w:div>
    <w:div w:id="2078631163">
      <w:bodyDiv w:val="1"/>
      <w:marLeft w:val="0"/>
      <w:marRight w:val="0"/>
      <w:marTop w:val="0"/>
      <w:marBottom w:val="0"/>
      <w:divBdr>
        <w:top w:val="none" w:sz="0" w:space="0" w:color="auto"/>
        <w:left w:val="none" w:sz="0" w:space="0" w:color="auto"/>
        <w:bottom w:val="none" w:sz="0" w:space="0" w:color="auto"/>
        <w:right w:val="none" w:sz="0" w:space="0" w:color="auto"/>
      </w:divBdr>
    </w:div>
    <w:div w:id="2082556798">
      <w:bodyDiv w:val="1"/>
      <w:marLeft w:val="0"/>
      <w:marRight w:val="0"/>
      <w:marTop w:val="0"/>
      <w:marBottom w:val="0"/>
      <w:divBdr>
        <w:top w:val="none" w:sz="0" w:space="0" w:color="auto"/>
        <w:left w:val="none" w:sz="0" w:space="0" w:color="auto"/>
        <w:bottom w:val="none" w:sz="0" w:space="0" w:color="auto"/>
        <w:right w:val="none" w:sz="0" w:space="0" w:color="auto"/>
      </w:divBdr>
    </w:div>
    <w:div w:id="2083746393">
      <w:bodyDiv w:val="1"/>
      <w:marLeft w:val="0"/>
      <w:marRight w:val="0"/>
      <w:marTop w:val="0"/>
      <w:marBottom w:val="0"/>
      <w:divBdr>
        <w:top w:val="none" w:sz="0" w:space="0" w:color="auto"/>
        <w:left w:val="none" w:sz="0" w:space="0" w:color="auto"/>
        <w:bottom w:val="none" w:sz="0" w:space="0" w:color="auto"/>
        <w:right w:val="none" w:sz="0" w:space="0" w:color="auto"/>
      </w:divBdr>
      <w:divsChild>
        <w:div w:id="121505631">
          <w:marLeft w:val="0"/>
          <w:marRight w:val="0"/>
          <w:marTop w:val="0"/>
          <w:marBottom w:val="0"/>
          <w:divBdr>
            <w:top w:val="none" w:sz="0" w:space="0" w:color="auto"/>
            <w:left w:val="none" w:sz="0" w:space="0" w:color="auto"/>
            <w:bottom w:val="none" w:sz="0" w:space="0" w:color="auto"/>
            <w:right w:val="none" w:sz="0" w:space="0" w:color="auto"/>
          </w:divBdr>
        </w:div>
        <w:div w:id="456340895">
          <w:marLeft w:val="0"/>
          <w:marRight w:val="0"/>
          <w:marTop w:val="0"/>
          <w:marBottom w:val="0"/>
          <w:divBdr>
            <w:top w:val="none" w:sz="0" w:space="0" w:color="auto"/>
            <w:left w:val="none" w:sz="0" w:space="0" w:color="auto"/>
            <w:bottom w:val="none" w:sz="0" w:space="0" w:color="auto"/>
            <w:right w:val="none" w:sz="0" w:space="0" w:color="auto"/>
          </w:divBdr>
        </w:div>
        <w:div w:id="500046355">
          <w:marLeft w:val="0"/>
          <w:marRight w:val="0"/>
          <w:marTop w:val="0"/>
          <w:marBottom w:val="0"/>
          <w:divBdr>
            <w:top w:val="none" w:sz="0" w:space="0" w:color="auto"/>
            <w:left w:val="none" w:sz="0" w:space="0" w:color="auto"/>
            <w:bottom w:val="none" w:sz="0" w:space="0" w:color="auto"/>
            <w:right w:val="none" w:sz="0" w:space="0" w:color="auto"/>
          </w:divBdr>
        </w:div>
        <w:div w:id="598828865">
          <w:marLeft w:val="0"/>
          <w:marRight w:val="0"/>
          <w:marTop w:val="0"/>
          <w:marBottom w:val="0"/>
          <w:divBdr>
            <w:top w:val="none" w:sz="0" w:space="0" w:color="auto"/>
            <w:left w:val="none" w:sz="0" w:space="0" w:color="auto"/>
            <w:bottom w:val="none" w:sz="0" w:space="0" w:color="auto"/>
            <w:right w:val="none" w:sz="0" w:space="0" w:color="auto"/>
          </w:divBdr>
        </w:div>
        <w:div w:id="668943583">
          <w:marLeft w:val="0"/>
          <w:marRight w:val="0"/>
          <w:marTop w:val="0"/>
          <w:marBottom w:val="0"/>
          <w:divBdr>
            <w:top w:val="none" w:sz="0" w:space="0" w:color="auto"/>
            <w:left w:val="none" w:sz="0" w:space="0" w:color="auto"/>
            <w:bottom w:val="none" w:sz="0" w:space="0" w:color="auto"/>
            <w:right w:val="none" w:sz="0" w:space="0" w:color="auto"/>
          </w:divBdr>
        </w:div>
        <w:div w:id="830408510">
          <w:marLeft w:val="0"/>
          <w:marRight w:val="0"/>
          <w:marTop w:val="0"/>
          <w:marBottom w:val="0"/>
          <w:divBdr>
            <w:top w:val="none" w:sz="0" w:space="0" w:color="auto"/>
            <w:left w:val="none" w:sz="0" w:space="0" w:color="auto"/>
            <w:bottom w:val="none" w:sz="0" w:space="0" w:color="auto"/>
            <w:right w:val="none" w:sz="0" w:space="0" w:color="auto"/>
          </w:divBdr>
        </w:div>
        <w:div w:id="843473426">
          <w:marLeft w:val="0"/>
          <w:marRight w:val="0"/>
          <w:marTop w:val="0"/>
          <w:marBottom w:val="0"/>
          <w:divBdr>
            <w:top w:val="none" w:sz="0" w:space="0" w:color="auto"/>
            <w:left w:val="none" w:sz="0" w:space="0" w:color="auto"/>
            <w:bottom w:val="none" w:sz="0" w:space="0" w:color="auto"/>
            <w:right w:val="none" w:sz="0" w:space="0" w:color="auto"/>
          </w:divBdr>
        </w:div>
        <w:div w:id="901990081">
          <w:marLeft w:val="0"/>
          <w:marRight w:val="0"/>
          <w:marTop w:val="0"/>
          <w:marBottom w:val="0"/>
          <w:divBdr>
            <w:top w:val="none" w:sz="0" w:space="0" w:color="auto"/>
            <w:left w:val="none" w:sz="0" w:space="0" w:color="auto"/>
            <w:bottom w:val="none" w:sz="0" w:space="0" w:color="auto"/>
            <w:right w:val="none" w:sz="0" w:space="0" w:color="auto"/>
          </w:divBdr>
        </w:div>
        <w:div w:id="982779928">
          <w:marLeft w:val="0"/>
          <w:marRight w:val="0"/>
          <w:marTop w:val="0"/>
          <w:marBottom w:val="0"/>
          <w:divBdr>
            <w:top w:val="none" w:sz="0" w:space="0" w:color="auto"/>
            <w:left w:val="none" w:sz="0" w:space="0" w:color="auto"/>
            <w:bottom w:val="none" w:sz="0" w:space="0" w:color="auto"/>
            <w:right w:val="none" w:sz="0" w:space="0" w:color="auto"/>
          </w:divBdr>
        </w:div>
        <w:div w:id="997880461">
          <w:marLeft w:val="0"/>
          <w:marRight w:val="0"/>
          <w:marTop w:val="0"/>
          <w:marBottom w:val="0"/>
          <w:divBdr>
            <w:top w:val="none" w:sz="0" w:space="0" w:color="auto"/>
            <w:left w:val="none" w:sz="0" w:space="0" w:color="auto"/>
            <w:bottom w:val="none" w:sz="0" w:space="0" w:color="auto"/>
            <w:right w:val="none" w:sz="0" w:space="0" w:color="auto"/>
          </w:divBdr>
        </w:div>
        <w:div w:id="1107700668">
          <w:marLeft w:val="0"/>
          <w:marRight w:val="0"/>
          <w:marTop w:val="0"/>
          <w:marBottom w:val="0"/>
          <w:divBdr>
            <w:top w:val="none" w:sz="0" w:space="0" w:color="auto"/>
            <w:left w:val="none" w:sz="0" w:space="0" w:color="auto"/>
            <w:bottom w:val="none" w:sz="0" w:space="0" w:color="auto"/>
            <w:right w:val="none" w:sz="0" w:space="0" w:color="auto"/>
          </w:divBdr>
        </w:div>
        <w:div w:id="1296641482">
          <w:marLeft w:val="0"/>
          <w:marRight w:val="0"/>
          <w:marTop w:val="0"/>
          <w:marBottom w:val="0"/>
          <w:divBdr>
            <w:top w:val="none" w:sz="0" w:space="0" w:color="auto"/>
            <w:left w:val="none" w:sz="0" w:space="0" w:color="auto"/>
            <w:bottom w:val="none" w:sz="0" w:space="0" w:color="auto"/>
            <w:right w:val="none" w:sz="0" w:space="0" w:color="auto"/>
          </w:divBdr>
        </w:div>
        <w:div w:id="1597400801">
          <w:marLeft w:val="0"/>
          <w:marRight w:val="0"/>
          <w:marTop w:val="0"/>
          <w:marBottom w:val="0"/>
          <w:divBdr>
            <w:top w:val="none" w:sz="0" w:space="0" w:color="auto"/>
            <w:left w:val="none" w:sz="0" w:space="0" w:color="auto"/>
            <w:bottom w:val="none" w:sz="0" w:space="0" w:color="auto"/>
            <w:right w:val="none" w:sz="0" w:space="0" w:color="auto"/>
          </w:divBdr>
        </w:div>
        <w:div w:id="1609048958">
          <w:marLeft w:val="0"/>
          <w:marRight w:val="0"/>
          <w:marTop w:val="0"/>
          <w:marBottom w:val="0"/>
          <w:divBdr>
            <w:top w:val="none" w:sz="0" w:space="0" w:color="auto"/>
            <w:left w:val="none" w:sz="0" w:space="0" w:color="auto"/>
            <w:bottom w:val="none" w:sz="0" w:space="0" w:color="auto"/>
            <w:right w:val="none" w:sz="0" w:space="0" w:color="auto"/>
          </w:divBdr>
        </w:div>
        <w:div w:id="1663657198">
          <w:marLeft w:val="0"/>
          <w:marRight w:val="0"/>
          <w:marTop w:val="0"/>
          <w:marBottom w:val="0"/>
          <w:divBdr>
            <w:top w:val="none" w:sz="0" w:space="0" w:color="auto"/>
            <w:left w:val="none" w:sz="0" w:space="0" w:color="auto"/>
            <w:bottom w:val="none" w:sz="0" w:space="0" w:color="auto"/>
            <w:right w:val="none" w:sz="0" w:space="0" w:color="auto"/>
          </w:divBdr>
        </w:div>
        <w:div w:id="1727142843">
          <w:marLeft w:val="0"/>
          <w:marRight w:val="0"/>
          <w:marTop w:val="0"/>
          <w:marBottom w:val="0"/>
          <w:divBdr>
            <w:top w:val="none" w:sz="0" w:space="0" w:color="auto"/>
            <w:left w:val="none" w:sz="0" w:space="0" w:color="auto"/>
            <w:bottom w:val="none" w:sz="0" w:space="0" w:color="auto"/>
            <w:right w:val="none" w:sz="0" w:space="0" w:color="auto"/>
          </w:divBdr>
        </w:div>
        <w:div w:id="1776246843">
          <w:marLeft w:val="0"/>
          <w:marRight w:val="0"/>
          <w:marTop w:val="0"/>
          <w:marBottom w:val="0"/>
          <w:divBdr>
            <w:top w:val="none" w:sz="0" w:space="0" w:color="auto"/>
            <w:left w:val="none" w:sz="0" w:space="0" w:color="auto"/>
            <w:bottom w:val="none" w:sz="0" w:space="0" w:color="auto"/>
            <w:right w:val="none" w:sz="0" w:space="0" w:color="auto"/>
          </w:divBdr>
        </w:div>
        <w:div w:id="1845708895">
          <w:marLeft w:val="0"/>
          <w:marRight w:val="0"/>
          <w:marTop w:val="0"/>
          <w:marBottom w:val="0"/>
          <w:divBdr>
            <w:top w:val="none" w:sz="0" w:space="0" w:color="auto"/>
            <w:left w:val="none" w:sz="0" w:space="0" w:color="auto"/>
            <w:bottom w:val="none" w:sz="0" w:space="0" w:color="auto"/>
            <w:right w:val="none" w:sz="0" w:space="0" w:color="auto"/>
          </w:divBdr>
        </w:div>
        <w:div w:id="1860971003">
          <w:marLeft w:val="0"/>
          <w:marRight w:val="0"/>
          <w:marTop w:val="0"/>
          <w:marBottom w:val="0"/>
          <w:divBdr>
            <w:top w:val="none" w:sz="0" w:space="0" w:color="auto"/>
            <w:left w:val="none" w:sz="0" w:space="0" w:color="auto"/>
            <w:bottom w:val="none" w:sz="0" w:space="0" w:color="auto"/>
            <w:right w:val="none" w:sz="0" w:space="0" w:color="auto"/>
          </w:divBdr>
        </w:div>
        <w:div w:id="1924143239">
          <w:marLeft w:val="0"/>
          <w:marRight w:val="0"/>
          <w:marTop w:val="0"/>
          <w:marBottom w:val="0"/>
          <w:divBdr>
            <w:top w:val="none" w:sz="0" w:space="0" w:color="auto"/>
            <w:left w:val="none" w:sz="0" w:space="0" w:color="auto"/>
            <w:bottom w:val="none" w:sz="0" w:space="0" w:color="auto"/>
            <w:right w:val="none" w:sz="0" w:space="0" w:color="auto"/>
          </w:divBdr>
        </w:div>
        <w:div w:id="2008826083">
          <w:marLeft w:val="0"/>
          <w:marRight w:val="0"/>
          <w:marTop w:val="0"/>
          <w:marBottom w:val="0"/>
          <w:divBdr>
            <w:top w:val="none" w:sz="0" w:space="0" w:color="auto"/>
            <w:left w:val="none" w:sz="0" w:space="0" w:color="auto"/>
            <w:bottom w:val="none" w:sz="0" w:space="0" w:color="auto"/>
            <w:right w:val="none" w:sz="0" w:space="0" w:color="auto"/>
          </w:divBdr>
        </w:div>
        <w:div w:id="2119593109">
          <w:marLeft w:val="0"/>
          <w:marRight w:val="0"/>
          <w:marTop w:val="0"/>
          <w:marBottom w:val="0"/>
          <w:divBdr>
            <w:top w:val="none" w:sz="0" w:space="0" w:color="auto"/>
            <w:left w:val="none" w:sz="0" w:space="0" w:color="auto"/>
            <w:bottom w:val="none" w:sz="0" w:space="0" w:color="auto"/>
            <w:right w:val="none" w:sz="0" w:space="0" w:color="auto"/>
          </w:divBdr>
        </w:div>
      </w:divsChild>
    </w:div>
    <w:div w:id="2087145712">
      <w:bodyDiv w:val="1"/>
      <w:marLeft w:val="0"/>
      <w:marRight w:val="0"/>
      <w:marTop w:val="0"/>
      <w:marBottom w:val="0"/>
      <w:divBdr>
        <w:top w:val="none" w:sz="0" w:space="0" w:color="auto"/>
        <w:left w:val="none" w:sz="0" w:space="0" w:color="auto"/>
        <w:bottom w:val="none" w:sz="0" w:space="0" w:color="auto"/>
        <w:right w:val="none" w:sz="0" w:space="0" w:color="auto"/>
      </w:divBdr>
    </w:div>
    <w:div w:id="2093815262">
      <w:bodyDiv w:val="1"/>
      <w:marLeft w:val="0"/>
      <w:marRight w:val="0"/>
      <w:marTop w:val="0"/>
      <w:marBottom w:val="0"/>
      <w:divBdr>
        <w:top w:val="none" w:sz="0" w:space="0" w:color="auto"/>
        <w:left w:val="none" w:sz="0" w:space="0" w:color="auto"/>
        <w:bottom w:val="none" w:sz="0" w:space="0" w:color="auto"/>
        <w:right w:val="none" w:sz="0" w:space="0" w:color="auto"/>
      </w:divBdr>
    </w:div>
    <w:div w:id="2103794169">
      <w:bodyDiv w:val="1"/>
      <w:marLeft w:val="0"/>
      <w:marRight w:val="0"/>
      <w:marTop w:val="0"/>
      <w:marBottom w:val="0"/>
      <w:divBdr>
        <w:top w:val="none" w:sz="0" w:space="0" w:color="auto"/>
        <w:left w:val="none" w:sz="0" w:space="0" w:color="auto"/>
        <w:bottom w:val="none" w:sz="0" w:space="0" w:color="auto"/>
        <w:right w:val="none" w:sz="0" w:space="0" w:color="auto"/>
      </w:divBdr>
    </w:div>
    <w:div w:id="2109502755">
      <w:bodyDiv w:val="1"/>
      <w:marLeft w:val="0"/>
      <w:marRight w:val="0"/>
      <w:marTop w:val="0"/>
      <w:marBottom w:val="0"/>
      <w:divBdr>
        <w:top w:val="none" w:sz="0" w:space="0" w:color="auto"/>
        <w:left w:val="none" w:sz="0" w:space="0" w:color="auto"/>
        <w:bottom w:val="none" w:sz="0" w:space="0" w:color="auto"/>
        <w:right w:val="none" w:sz="0" w:space="0" w:color="auto"/>
      </w:divBdr>
    </w:div>
    <w:div w:id="2110737814">
      <w:bodyDiv w:val="1"/>
      <w:marLeft w:val="0"/>
      <w:marRight w:val="0"/>
      <w:marTop w:val="0"/>
      <w:marBottom w:val="0"/>
      <w:divBdr>
        <w:top w:val="none" w:sz="0" w:space="0" w:color="auto"/>
        <w:left w:val="none" w:sz="0" w:space="0" w:color="auto"/>
        <w:bottom w:val="none" w:sz="0" w:space="0" w:color="auto"/>
        <w:right w:val="none" w:sz="0" w:space="0" w:color="auto"/>
      </w:divBdr>
    </w:div>
    <w:div w:id="2120685632">
      <w:bodyDiv w:val="1"/>
      <w:marLeft w:val="0"/>
      <w:marRight w:val="0"/>
      <w:marTop w:val="0"/>
      <w:marBottom w:val="0"/>
      <w:divBdr>
        <w:top w:val="none" w:sz="0" w:space="0" w:color="auto"/>
        <w:left w:val="none" w:sz="0" w:space="0" w:color="auto"/>
        <w:bottom w:val="none" w:sz="0" w:space="0" w:color="auto"/>
        <w:right w:val="none" w:sz="0" w:space="0" w:color="auto"/>
      </w:divBdr>
      <w:divsChild>
        <w:div w:id="1602760677">
          <w:marLeft w:val="547"/>
          <w:marRight w:val="0"/>
          <w:marTop w:val="154"/>
          <w:marBottom w:val="0"/>
          <w:divBdr>
            <w:top w:val="none" w:sz="0" w:space="0" w:color="auto"/>
            <w:left w:val="none" w:sz="0" w:space="0" w:color="auto"/>
            <w:bottom w:val="none" w:sz="0" w:space="0" w:color="auto"/>
            <w:right w:val="none" w:sz="0" w:space="0" w:color="auto"/>
          </w:divBdr>
        </w:div>
      </w:divsChild>
    </w:div>
    <w:div w:id="2120836266">
      <w:bodyDiv w:val="1"/>
      <w:marLeft w:val="0"/>
      <w:marRight w:val="0"/>
      <w:marTop w:val="0"/>
      <w:marBottom w:val="0"/>
      <w:divBdr>
        <w:top w:val="none" w:sz="0" w:space="0" w:color="auto"/>
        <w:left w:val="none" w:sz="0" w:space="0" w:color="auto"/>
        <w:bottom w:val="none" w:sz="0" w:space="0" w:color="auto"/>
        <w:right w:val="none" w:sz="0" w:space="0" w:color="auto"/>
      </w:divBdr>
      <w:divsChild>
        <w:div w:id="807665737">
          <w:marLeft w:val="0"/>
          <w:marRight w:val="0"/>
          <w:marTop w:val="0"/>
          <w:marBottom w:val="0"/>
          <w:divBdr>
            <w:top w:val="none" w:sz="0" w:space="0" w:color="auto"/>
            <w:left w:val="none" w:sz="0" w:space="0" w:color="auto"/>
            <w:bottom w:val="none" w:sz="0" w:space="0" w:color="auto"/>
            <w:right w:val="none" w:sz="0" w:space="0" w:color="auto"/>
          </w:divBdr>
          <w:divsChild>
            <w:div w:id="1235631033">
              <w:marLeft w:val="0"/>
              <w:marRight w:val="0"/>
              <w:marTop w:val="0"/>
              <w:marBottom w:val="215"/>
              <w:divBdr>
                <w:top w:val="none" w:sz="0" w:space="0" w:color="auto"/>
                <w:left w:val="none" w:sz="0" w:space="0" w:color="auto"/>
                <w:bottom w:val="none" w:sz="0" w:space="0" w:color="auto"/>
                <w:right w:val="none" w:sz="0" w:space="0" w:color="auto"/>
              </w:divBdr>
              <w:divsChild>
                <w:div w:id="1713924736">
                  <w:marLeft w:val="0"/>
                  <w:marRight w:val="0"/>
                  <w:marTop w:val="0"/>
                  <w:marBottom w:val="0"/>
                  <w:divBdr>
                    <w:top w:val="none" w:sz="0" w:space="0" w:color="auto"/>
                    <w:left w:val="none" w:sz="0" w:space="0" w:color="auto"/>
                    <w:bottom w:val="none" w:sz="0" w:space="0" w:color="auto"/>
                    <w:right w:val="none" w:sz="0" w:space="0" w:color="auto"/>
                  </w:divBdr>
                  <w:divsChild>
                    <w:div w:id="499003374">
                      <w:marLeft w:val="0"/>
                      <w:marRight w:val="0"/>
                      <w:marTop w:val="0"/>
                      <w:marBottom w:val="0"/>
                      <w:divBdr>
                        <w:top w:val="none" w:sz="0" w:space="0" w:color="auto"/>
                        <w:left w:val="none" w:sz="0" w:space="0" w:color="auto"/>
                        <w:bottom w:val="none" w:sz="0" w:space="0" w:color="auto"/>
                        <w:right w:val="none" w:sz="0" w:space="0" w:color="auto"/>
                      </w:divBdr>
                      <w:divsChild>
                        <w:div w:id="1758210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914384">
      <w:bodyDiv w:val="1"/>
      <w:marLeft w:val="0"/>
      <w:marRight w:val="0"/>
      <w:marTop w:val="0"/>
      <w:marBottom w:val="0"/>
      <w:divBdr>
        <w:top w:val="none" w:sz="0" w:space="0" w:color="auto"/>
        <w:left w:val="none" w:sz="0" w:space="0" w:color="auto"/>
        <w:bottom w:val="none" w:sz="0" w:space="0" w:color="auto"/>
        <w:right w:val="none" w:sz="0" w:space="0" w:color="auto"/>
      </w:divBdr>
    </w:div>
    <w:div w:id="2126845418">
      <w:bodyDiv w:val="1"/>
      <w:marLeft w:val="0"/>
      <w:marRight w:val="0"/>
      <w:marTop w:val="0"/>
      <w:marBottom w:val="0"/>
      <w:divBdr>
        <w:top w:val="none" w:sz="0" w:space="0" w:color="auto"/>
        <w:left w:val="none" w:sz="0" w:space="0" w:color="auto"/>
        <w:bottom w:val="none" w:sz="0" w:space="0" w:color="auto"/>
        <w:right w:val="none" w:sz="0" w:space="0" w:color="auto"/>
      </w:divBdr>
    </w:div>
    <w:div w:id="21413405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package" Target="embeddings/Microsoft_Visio_Drawing2.vsdx"/><Relationship Id="rId26"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oleObject" Target="embeddings/Microsoft_Visio_2003-2010_Drawing.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hyperlink" Target="file:///C:/Users/tdatta/R1-1905634.zip" TargetMode="External"/><Relationship Id="rId2" Type="http://schemas.openxmlformats.org/officeDocument/2006/relationships/customXml" Target="../customXml/item2.xml"/><Relationship Id="rId16" Type="http://schemas.openxmlformats.org/officeDocument/2006/relationships/package" Target="embeddings/Microsoft_Visio_Drawing1.vsdx"/><Relationship Id="rId20" Type="http://schemas.openxmlformats.org/officeDocument/2006/relationships/image" Target="media/image5.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7.emf"/><Relationship Id="rId5" Type="http://schemas.openxmlformats.org/officeDocument/2006/relationships/customXml" Target="../customXml/item5.xml"/><Relationship Id="rId15" Type="http://schemas.openxmlformats.org/officeDocument/2006/relationships/image" Target="media/image2.emf"/><Relationship Id="rId23" Type="http://schemas.openxmlformats.org/officeDocument/2006/relationships/package" Target="embeddings/Microsoft_Visio_Drawing3.vsdx"/><Relationship Id="rId28"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Drawing.vsdx"/><Relationship Id="rId22" Type="http://schemas.openxmlformats.org/officeDocument/2006/relationships/image" Target="media/image6.emf"/><Relationship Id="rId27"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df4eea7b-52db-4162-980b-b352f1b580a3">3EQ6UJ4K66FU-116443906-36043</_dlc_DocId>
    <_dlc_DocIdUrl xmlns="df4eea7b-52db-4162-980b-b352f1b580a3">
      <Url>https://projects.qualcomm.com/sites/meridian/_layouts/15/DocIdRedir.aspx?ID=3EQ6UJ4K66FU-116443906-36043</Url>
      <Description>3EQ6UJ4K66FU-116443906-36043</Description>
    </_dlc_DocIdUrl>
    <IconOverlay xmlns="http://schemas.microsoft.com/sharepoint/v4" xsi:nil="true"/>
    <_dlc_DocIdPersistId xmlns="df4eea7b-52db-4162-980b-b352f1b580a3">false</_dlc_DocIdPersistId>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ct:contentTypeSchema xmlns:ct="http://schemas.microsoft.com/office/2006/metadata/contentType" xmlns:ma="http://schemas.microsoft.com/office/2006/metadata/properties/metaAttributes" ct:_="" ma:_="" ma:contentTypeName="Document" ma:contentTypeID="0x010100B85C6574B4423147967AFA97304B0FFB" ma:contentTypeVersion="0" ma:contentTypeDescription="Create a new document." ma:contentTypeScope="" ma:versionID="a6d384a40dd091661f89b8e19291e8d5">
  <xsd:schema xmlns:xsd="http://www.w3.org/2001/XMLSchema" xmlns:xs="http://www.w3.org/2001/XMLSchema" xmlns:p="http://schemas.microsoft.com/office/2006/metadata/properties" xmlns:ns2="df4eea7b-52db-4162-980b-b352f1b580a3" xmlns:ns3="http://schemas.microsoft.com/sharepoint/v4" targetNamespace="http://schemas.microsoft.com/office/2006/metadata/properties" ma:root="true" ma:fieldsID="b70d4939b70fa51f661869ff1c7a8007" ns2:_="" ns3:_="">
    <xsd:import namespace="df4eea7b-52db-4162-980b-b352f1b580a3"/>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4eea7b-52db-4162-980b-b352f1b580a3"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1" nillable="true" ma:displayName="IconOverlay"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0A1AA6-5ADD-41BE-8314-2BB264136CE2}">
  <ds:schemaRefs>
    <ds:schemaRef ds:uri="http://schemas.microsoft.com/sharepoint/events"/>
  </ds:schemaRefs>
</ds:datastoreItem>
</file>

<file path=customXml/itemProps2.xml><?xml version="1.0" encoding="utf-8"?>
<ds:datastoreItem xmlns:ds="http://schemas.openxmlformats.org/officeDocument/2006/customXml" ds:itemID="{0BF08FB2-FAA9-4D2D-96EB-10A557223B6A}">
  <ds:schemaRefs>
    <ds:schemaRef ds:uri="http://schemas.microsoft.com/sharepoint/v3/contenttype/forms"/>
  </ds:schemaRefs>
</ds:datastoreItem>
</file>

<file path=customXml/itemProps3.xml><?xml version="1.0" encoding="utf-8"?>
<ds:datastoreItem xmlns:ds="http://schemas.openxmlformats.org/officeDocument/2006/customXml" ds:itemID="{52441935-4644-45CB-848D-32FF54027708}">
  <ds:schemaRefs>
    <ds:schemaRef ds:uri="http://schemas.microsoft.com/sharepoint/v4"/>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http://purl.org/dc/elements/1.1/"/>
    <ds:schemaRef ds:uri="http://schemas.microsoft.com/office/2006/metadata/properties"/>
    <ds:schemaRef ds:uri="df4eea7b-52db-4162-980b-b352f1b580a3"/>
    <ds:schemaRef ds:uri="http://www.w3.org/XML/1998/namespace"/>
    <ds:schemaRef ds:uri="http://purl.org/dc/dcmitype/"/>
  </ds:schemaRefs>
</ds:datastoreItem>
</file>

<file path=customXml/itemProps4.xml><?xml version="1.0" encoding="utf-8"?>
<ds:datastoreItem xmlns:ds="http://schemas.openxmlformats.org/officeDocument/2006/customXml" ds:itemID="{6BB8A50D-FFF0-41EA-9EA0-A34E5D9548CA}">
  <ds:schemaRefs>
    <ds:schemaRef ds:uri="http://schemas.openxmlformats.org/officeDocument/2006/bibliography"/>
  </ds:schemaRefs>
</ds:datastoreItem>
</file>

<file path=customXml/itemProps5.xml><?xml version="1.0" encoding="utf-8"?>
<ds:datastoreItem xmlns:ds="http://schemas.openxmlformats.org/officeDocument/2006/customXml" ds:itemID="{FC8D528F-B127-4240-B9C2-6F435ADF08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4eea7b-52db-4162-980b-b352f1b580a3"/>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1917ADD1-4675-4493-A82D-20FD49AD6E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16</Pages>
  <Words>8405</Words>
  <Characters>47913</Characters>
  <Application>Microsoft Office Word</Application>
  <DocSecurity>0</DocSecurity>
  <Lines>399</Lines>
  <Paragraphs>112</Paragraphs>
  <ScaleCrop>false</ScaleCrop>
  <HeadingPairs>
    <vt:vector size="2" baseType="variant">
      <vt:variant>
        <vt:lpstr>Title</vt:lpstr>
      </vt:variant>
      <vt:variant>
        <vt:i4>1</vt:i4>
      </vt:variant>
    </vt:vector>
  </HeadingPairs>
  <TitlesOfParts>
    <vt:vector size="1" baseType="lpstr">
      <vt:lpstr>Initial access design</vt:lpstr>
    </vt:vector>
  </TitlesOfParts>
  <Company>LGE</Company>
  <LinksUpToDate>false</LinksUpToDate>
  <CharactersWithSpaces>56206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Initial access design</dc:title>
  <dc:subject/>
  <dc:creator>weichao@qti.qualcomm.com</dc:creator>
  <cp:keywords/>
  <dc:description/>
  <cp:lastModifiedBy>JS</cp:lastModifiedBy>
  <cp:revision>4</cp:revision>
  <cp:lastPrinted>2010-08-13T21:54:00Z</cp:lastPrinted>
  <dcterms:created xsi:type="dcterms:W3CDTF">2019-11-09T00:42:00Z</dcterms:created>
  <dcterms:modified xsi:type="dcterms:W3CDTF">2019-11-09T00:50:00Z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0x010100B85C6574B4423147967AFA97304B0FFB</vt:lpwstr>
  </property>
  <property fmtid="{D5CDD505-2E9C-101B-9397-08002B2CF9AE}" pid="3" name="_dlc_DocIdItemGuid">
    <vt:lpwstr>a554119e-b890-410b-b2fb-817b013d7847</vt:lpwstr>
  </property>
  <property fmtid="{D5CDD505-2E9C-101B-9397-08002B2CF9AE}" pid="4" name="Order">
    <vt:r8>3538300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ies>
</file>